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06BD" w14:textId="77777777" w:rsidR="00023A2B" w:rsidRPr="005B77AD" w:rsidRDefault="00543B8C" w:rsidP="005B77AD">
      <w:pPr>
        <w:jc w:val="right"/>
        <w:rPr>
          <w:rFonts w:ascii="Arial" w:hAnsi="Arial" w:cs="Arial"/>
          <w:sz w:val="24"/>
          <w:szCs w:val="24"/>
        </w:rPr>
      </w:pPr>
      <w:r w:rsidRPr="005B77AD">
        <w:rPr>
          <w:rFonts w:ascii="Arial" w:hAnsi="Arial" w:cs="Arial"/>
          <w:noProof/>
          <w:sz w:val="24"/>
          <w:szCs w:val="24"/>
          <w:lang w:eastAsia="en-GB"/>
        </w:rPr>
        <w:drawing>
          <wp:inline distT="0" distB="0" distL="0" distR="0" wp14:anchorId="5EEBB4DA" wp14:editId="55694FB3">
            <wp:extent cx="2751650" cy="1138080"/>
            <wp:effectExtent l="0" t="0" r="0" b="508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1650" cy="1138080"/>
                    </a:xfrm>
                    <a:prstGeom prst="rect">
                      <a:avLst/>
                    </a:prstGeom>
                    <a:noFill/>
                    <a:ln>
                      <a:noFill/>
                    </a:ln>
                  </pic:spPr>
                </pic:pic>
              </a:graphicData>
            </a:graphic>
          </wp:inline>
        </w:drawing>
      </w:r>
    </w:p>
    <w:p w14:paraId="16C85987" w14:textId="77777777" w:rsidR="00543B8C" w:rsidRPr="005B77AD" w:rsidRDefault="00543B8C" w:rsidP="005B77AD">
      <w:pPr>
        <w:jc w:val="both"/>
        <w:rPr>
          <w:rFonts w:ascii="Arial" w:hAnsi="Arial" w:cs="Arial"/>
          <w:sz w:val="24"/>
          <w:szCs w:val="24"/>
        </w:rPr>
      </w:pPr>
    </w:p>
    <w:p w14:paraId="1F1F53DB" w14:textId="77777777" w:rsidR="00543B8C" w:rsidRPr="005B77AD" w:rsidRDefault="00543B8C" w:rsidP="005B77AD">
      <w:pPr>
        <w:jc w:val="both"/>
        <w:rPr>
          <w:rFonts w:ascii="Arial" w:hAnsi="Arial" w:cs="Arial"/>
          <w:sz w:val="24"/>
          <w:szCs w:val="24"/>
        </w:rPr>
      </w:pPr>
    </w:p>
    <w:p w14:paraId="0FE0BACC" w14:textId="77777777" w:rsidR="00543B8C" w:rsidRPr="005B77AD" w:rsidRDefault="00543B8C" w:rsidP="005B77AD">
      <w:pPr>
        <w:jc w:val="both"/>
        <w:rPr>
          <w:rFonts w:ascii="Arial" w:hAnsi="Arial" w:cs="Arial"/>
          <w:sz w:val="24"/>
          <w:szCs w:val="24"/>
        </w:rPr>
      </w:pPr>
    </w:p>
    <w:p w14:paraId="3B6AED77" w14:textId="77777777" w:rsidR="00543B8C" w:rsidRPr="005B77AD" w:rsidRDefault="00543B8C" w:rsidP="005B77AD">
      <w:pPr>
        <w:jc w:val="both"/>
        <w:rPr>
          <w:rFonts w:ascii="Arial" w:hAnsi="Arial" w:cs="Arial"/>
          <w:sz w:val="24"/>
          <w:szCs w:val="24"/>
        </w:rPr>
      </w:pPr>
    </w:p>
    <w:p w14:paraId="1024C167" w14:textId="77777777" w:rsidR="00543B8C" w:rsidRPr="005B77AD" w:rsidRDefault="00543B8C" w:rsidP="005B77AD">
      <w:pPr>
        <w:jc w:val="both"/>
        <w:rPr>
          <w:rFonts w:ascii="Arial" w:hAnsi="Arial" w:cs="Arial"/>
          <w:sz w:val="24"/>
          <w:szCs w:val="24"/>
        </w:rPr>
      </w:pPr>
    </w:p>
    <w:p w14:paraId="6D1C57B8" w14:textId="77777777" w:rsidR="00543B8C" w:rsidRPr="005B77AD" w:rsidRDefault="00543B8C" w:rsidP="005B77AD">
      <w:pPr>
        <w:jc w:val="both"/>
        <w:rPr>
          <w:rFonts w:ascii="Arial" w:hAnsi="Arial" w:cs="Arial"/>
          <w:sz w:val="24"/>
          <w:szCs w:val="24"/>
        </w:rPr>
      </w:pPr>
    </w:p>
    <w:p w14:paraId="7C8151E7" w14:textId="4F00B7AB" w:rsidR="00543B8C" w:rsidRPr="00E23DD9" w:rsidRDefault="00543B8C" w:rsidP="00E23DD9">
      <w:pPr>
        <w:pStyle w:val="Title"/>
        <w:rPr>
          <w:b w:val="0"/>
        </w:rPr>
      </w:pPr>
      <w:r w:rsidRPr="005B77AD">
        <w:t>Ashfield District Council</w:t>
      </w:r>
    </w:p>
    <w:p w14:paraId="083003A2" w14:textId="4A8AB596" w:rsidR="00543B8C" w:rsidRPr="005B77AD" w:rsidRDefault="00543B8C" w:rsidP="00E23DD9">
      <w:pPr>
        <w:pStyle w:val="Title"/>
      </w:pPr>
      <w:r w:rsidRPr="005B77AD">
        <w:t xml:space="preserve">Pay Policy Statement </w:t>
      </w:r>
      <w:r w:rsidR="00EC3288" w:rsidRPr="005B77AD">
        <w:t>202</w:t>
      </w:r>
      <w:r w:rsidR="006F21F2">
        <w:t>5</w:t>
      </w:r>
      <w:r w:rsidR="00EC3288" w:rsidRPr="005B77AD">
        <w:t xml:space="preserve"> </w:t>
      </w:r>
      <w:r w:rsidRPr="005B77AD">
        <w:t xml:space="preserve">- </w:t>
      </w:r>
      <w:r w:rsidR="00EC3288" w:rsidRPr="005B77AD">
        <w:t>202</w:t>
      </w:r>
      <w:r w:rsidR="006F21F2">
        <w:t>6</w:t>
      </w:r>
    </w:p>
    <w:p w14:paraId="350802F1" w14:textId="77777777" w:rsidR="00543B8C" w:rsidRPr="005B77AD" w:rsidRDefault="00543B8C" w:rsidP="00E23DD9">
      <w:pPr>
        <w:pStyle w:val="Title"/>
      </w:pPr>
    </w:p>
    <w:p w14:paraId="0F65AE05" w14:textId="41F357A2" w:rsidR="00543B8C" w:rsidRPr="005B77AD" w:rsidRDefault="00B37A80" w:rsidP="00E23DD9">
      <w:pPr>
        <w:pStyle w:val="Title"/>
      </w:pPr>
      <w:r>
        <w:t>January</w:t>
      </w:r>
      <w:r w:rsidR="00BC6D65">
        <w:t xml:space="preserve"> </w:t>
      </w:r>
      <w:r w:rsidR="00543B8C" w:rsidRPr="005B77AD">
        <w:t>202</w:t>
      </w:r>
      <w:r w:rsidR="00301497">
        <w:t>5</w:t>
      </w:r>
    </w:p>
    <w:p w14:paraId="4AD1C0D2" w14:textId="77777777" w:rsidR="00543B8C" w:rsidRPr="005B77AD" w:rsidRDefault="00543B8C" w:rsidP="005B77AD">
      <w:pPr>
        <w:jc w:val="both"/>
        <w:rPr>
          <w:rFonts w:ascii="Arial" w:hAnsi="Arial" w:cs="Arial"/>
          <w:b/>
          <w:sz w:val="24"/>
          <w:szCs w:val="24"/>
        </w:rPr>
      </w:pPr>
    </w:p>
    <w:p w14:paraId="6BDF0B4F" w14:textId="77777777" w:rsidR="00543B8C" w:rsidRPr="005B77AD" w:rsidRDefault="00543B8C" w:rsidP="005B77AD">
      <w:pPr>
        <w:jc w:val="both"/>
        <w:rPr>
          <w:rFonts w:ascii="Arial" w:hAnsi="Arial" w:cs="Arial"/>
          <w:sz w:val="24"/>
          <w:szCs w:val="24"/>
        </w:rPr>
      </w:pPr>
    </w:p>
    <w:p w14:paraId="66C1B96D" w14:textId="77777777" w:rsidR="00543B8C" w:rsidRPr="005B77AD" w:rsidRDefault="00543B8C" w:rsidP="005B77AD">
      <w:pPr>
        <w:autoSpaceDE w:val="0"/>
        <w:autoSpaceDN w:val="0"/>
        <w:adjustRightInd w:val="0"/>
        <w:jc w:val="both"/>
        <w:rPr>
          <w:rFonts w:ascii="Arial" w:hAnsi="Arial" w:cs="Arial"/>
          <w:b/>
          <w:bCs/>
          <w:sz w:val="24"/>
          <w:szCs w:val="24"/>
        </w:rPr>
      </w:pPr>
    </w:p>
    <w:p w14:paraId="30F381CF" w14:textId="77777777" w:rsidR="00543B8C" w:rsidRPr="005B77AD" w:rsidRDefault="00543B8C" w:rsidP="005B77AD">
      <w:pPr>
        <w:autoSpaceDE w:val="0"/>
        <w:autoSpaceDN w:val="0"/>
        <w:adjustRightInd w:val="0"/>
        <w:jc w:val="both"/>
        <w:rPr>
          <w:rFonts w:ascii="Arial" w:hAnsi="Arial" w:cs="Arial"/>
          <w:b/>
          <w:bCs/>
          <w:sz w:val="24"/>
          <w:szCs w:val="24"/>
        </w:rPr>
      </w:pPr>
    </w:p>
    <w:p w14:paraId="08C7BBAB" w14:textId="77777777" w:rsidR="00543B8C" w:rsidRPr="005B77AD" w:rsidRDefault="00543B8C" w:rsidP="005B77AD">
      <w:pPr>
        <w:autoSpaceDE w:val="0"/>
        <w:autoSpaceDN w:val="0"/>
        <w:adjustRightInd w:val="0"/>
        <w:jc w:val="both"/>
        <w:rPr>
          <w:rFonts w:ascii="Arial" w:hAnsi="Arial" w:cs="Arial"/>
          <w:b/>
          <w:bCs/>
          <w:sz w:val="24"/>
          <w:szCs w:val="24"/>
        </w:rPr>
      </w:pPr>
    </w:p>
    <w:p w14:paraId="71773DF3" w14:textId="77777777" w:rsidR="00543B8C" w:rsidRPr="005B77AD" w:rsidRDefault="00543B8C" w:rsidP="005B77AD">
      <w:pPr>
        <w:autoSpaceDE w:val="0"/>
        <w:autoSpaceDN w:val="0"/>
        <w:adjustRightInd w:val="0"/>
        <w:jc w:val="both"/>
        <w:rPr>
          <w:rFonts w:ascii="Arial" w:hAnsi="Arial" w:cs="Arial"/>
          <w:b/>
          <w:bCs/>
          <w:sz w:val="24"/>
          <w:szCs w:val="24"/>
        </w:rPr>
      </w:pPr>
    </w:p>
    <w:p w14:paraId="06908147" w14:textId="77777777" w:rsidR="00543B8C" w:rsidRPr="005B77AD" w:rsidRDefault="00543B8C" w:rsidP="005B77AD">
      <w:pPr>
        <w:jc w:val="both"/>
        <w:rPr>
          <w:rFonts w:ascii="Arial" w:hAnsi="Arial" w:cs="Arial"/>
          <w:b/>
          <w:sz w:val="24"/>
          <w:szCs w:val="24"/>
        </w:rPr>
      </w:pPr>
      <w:r w:rsidRPr="005B77AD">
        <w:rPr>
          <w:rFonts w:ascii="Arial" w:hAnsi="Arial" w:cs="Arial"/>
          <w:b/>
          <w:sz w:val="24"/>
          <w:szCs w:val="24"/>
        </w:rPr>
        <w:t>VERSION CONTROL</w:t>
      </w:r>
    </w:p>
    <w:p w14:paraId="70BC26C7" w14:textId="77777777" w:rsidR="00543B8C" w:rsidRPr="005B77AD" w:rsidRDefault="00543B8C" w:rsidP="005B77AD">
      <w:pPr>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09"/>
      </w:tblGrid>
      <w:tr w:rsidR="00543B8C" w:rsidRPr="005B77AD" w14:paraId="11EC8445" w14:textId="77777777" w:rsidTr="006F2BA6">
        <w:tc>
          <w:tcPr>
            <w:tcW w:w="2802" w:type="dxa"/>
            <w:shd w:val="clear" w:color="auto" w:fill="auto"/>
          </w:tcPr>
          <w:p w14:paraId="7D28A403" w14:textId="77777777" w:rsidR="00543B8C" w:rsidRPr="005B77AD" w:rsidRDefault="00543B8C" w:rsidP="005B77AD">
            <w:pPr>
              <w:jc w:val="both"/>
              <w:rPr>
                <w:rFonts w:ascii="Arial" w:hAnsi="Arial" w:cs="Arial"/>
                <w:b/>
                <w:sz w:val="24"/>
                <w:szCs w:val="24"/>
              </w:rPr>
            </w:pPr>
            <w:r w:rsidRPr="005B77AD">
              <w:rPr>
                <w:rFonts w:ascii="Arial" w:hAnsi="Arial" w:cs="Arial"/>
                <w:b/>
                <w:sz w:val="24"/>
                <w:szCs w:val="24"/>
              </w:rPr>
              <w:t>Version Number</w:t>
            </w:r>
          </w:p>
        </w:tc>
        <w:tc>
          <w:tcPr>
            <w:tcW w:w="2409" w:type="dxa"/>
            <w:shd w:val="clear" w:color="auto" w:fill="auto"/>
          </w:tcPr>
          <w:p w14:paraId="1B2913E2" w14:textId="77777777" w:rsidR="00543B8C" w:rsidRPr="005B77AD" w:rsidRDefault="00543B8C" w:rsidP="005B77AD">
            <w:pPr>
              <w:jc w:val="both"/>
              <w:rPr>
                <w:rFonts w:ascii="Arial" w:hAnsi="Arial" w:cs="Arial"/>
                <w:b/>
                <w:sz w:val="24"/>
                <w:szCs w:val="24"/>
              </w:rPr>
            </w:pPr>
            <w:r w:rsidRPr="005B77AD">
              <w:rPr>
                <w:rFonts w:ascii="Arial" w:hAnsi="Arial" w:cs="Arial"/>
                <w:b/>
                <w:sz w:val="24"/>
                <w:szCs w:val="24"/>
              </w:rPr>
              <w:t>Date Issued</w:t>
            </w:r>
          </w:p>
        </w:tc>
      </w:tr>
      <w:tr w:rsidR="00543B8C" w:rsidRPr="005B77AD" w14:paraId="427C161F" w14:textId="77777777" w:rsidTr="006F2BA6">
        <w:tc>
          <w:tcPr>
            <w:tcW w:w="2802" w:type="dxa"/>
            <w:shd w:val="clear" w:color="auto" w:fill="auto"/>
          </w:tcPr>
          <w:p w14:paraId="399B0343"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 xml:space="preserve">Original </w:t>
            </w:r>
          </w:p>
        </w:tc>
        <w:tc>
          <w:tcPr>
            <w:tcW w:w="2409" w:type="dxa"/>
            <w:shd w:val="clear" w:color="auto" w:fill="auto"/>
          </w:tcPr>
          <w:p w14:paraId="0AD90406" w14:textId="3D32C882" w:rsidR="00543B8C" w:rsidRPr="005B77AD" w:rsidRDefault="00B37A80" w:rsidP="005B77AD">
            <w:pPr>
              <w:jc w:val="both"/>
              <w:rPr>
                <w:rFonts w:ascii="Arial" w:hAnsi="Arial" w:cs="Arial"/>
                <w:sz w:val="24"/>
                <w:szCs w:val="24"/>
              </w:rPr>
            </w:pPr>
            <w:r>
              <w:rPr>
                <w:rFonts w:ascii="Arial" w:hAnsi="Arial" w:cs="Arial"/>
                <w:sz w:val="24"/>
                <w:szCs w:val="24"/>
              </w:rPr>
              <w:t>06.01.25</w:t>
            </w:r>
          </w:p>
        </w:tc>
      </w:tr>
      <w:tr w:rsidR="00543B8C" w:rsidRPr="005B77AD" w14:paraId="236C26CC" w14:textId="77777777" w:rsidTr="006F2BA6">
        <w:tc>
          <w:tcPr>
            <w:tcW w:w="2802" w:type="dxa"/>
            <w:shd w:val="clear" w:color="auto" w:fill="auto"/>
          </w:tcPr>
          <w:p w14:paraId="2D698917"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Revised V1</w:t>
            </w:r>
          </w:p>
        </w:tc>
        <w:tc>
          <w:tcPr>
            <w:tcW w:w="2409" w:type="dxa"/>
            <w:shd w:val="clear" w:color="auto" w:fill="auto"/>
          </w:tcPr>
          <w:p w14:paraId="44BD0B6D" w14:textId="77777777" w:rsidR="00543B8C" w:rsidRPr="005B77AD" w:rsidRDefault="00543B8C" w:rsidP="005B77AD">
            <w:pPr>
              <w:jc w:val="both"/>
              <w:rPr>
                <w:rFonts w:ascii="Arial" w:hAnsi="Arial" w:cs="Arial"/>
                <w:sz w:val="24"/>
                <w:szCs w:val="24"/>
              </w:rPr>
            </w:pPr>
          </w:p>
        </w:tc>
      </w:tr>
      <w:tr w:rsidR="00543B8C" w:rsidRPr="005B77AD" w14:paraId="4179AF1B" w14:textId="77777777" w:rsidTr="006F2BA6">
        <w:tc>
          <w:tcPr>
            <w:tcW w:w="2802" w:type="dxa"/>
            <w:shd w:val="clear" w:color="auto" w:fill="auto"/>
          </w:tcPr>
          <w:p w14:paraId="07191D8E" w14:textId="77777777" w:rsidR="00543B8C" w:rsidRPr="005B77AD" w:rsidRDefault="00543B8C" w:rsidP="005B77AD">
            <w:pPr>
              <w:jc w:val="both"/>
              <w:rPr>
                <w:rFonts w:ascii="Arial" w:hAnsi="Arial" w:cs="Arial"/>
                <w:sz w:val="24"/>
                <w:szCs w:val="24"/>
              </w:rPr>
            </w:pPr>
            <w:r w:rsidRPr="005B77AD">
              <w:rPr>
                <w:rFonts w:ascii="Arial" w:hAnsi="Arial" w:cs="Arial"/>
                <w:sz w:val="24"/>
                <w:szCs w:val="24"/>
              </w:rPr>
              <w:t>Revised Final Version</w:t>
            </w:r>
          </w:p>
        </w:tc>
        <w:tc>
          <w:tcPr>
            <w:tcW w:w="2409" w:type="dxa"/>
            <w:shd w:val="clear" w:color="auto" w:fill="auto"/>
          </w:tcPr>
          <w:p w14:paraId="698F81F6" w14:textId="77777777" w:rsidR="00543B8C" w:rsidRPr="005B77AD" w:rsidRDefault="00543B8C" w:rsidP="005B77AD">
            <w:pPr>
              <w:jc w:val="both"/>
              <w:rPr>
                <w:rFonts w:ascii="Arial" w:hAnsi="Arial" w:cs="Arial"/>
                <w:sz w:val="24"/>
                <w:szCs w:val="24"/>
              </w:rPr>
            </w:pPr>
          </w:p>
        </w:tc>
      </w:tr>
    </w:tbl>
    <w:p w14:paraId="743F787F" w14:textId="77777777" w:rsidR="00543B8C" w:rsidRPr="005B77AD" w:rsidRDefault="00543B8C" w:rsidP="005B77AD">
      <w:pPr>
        <w:autoSpaceDE w:val="0"/>
        <w:autoSpaceDN w:val="0"/>
        <w:adjustRightInd w:val="0"/>
        <w:jc w:val="both"/>
        <w:rPr>
          <w:rFonts w:ascii="Arial" w:hAnsi="Arial" w:cs="Arial"/>
          <w:b/>
          <w:bCs/>
          <w:sz w:val="24"/>
          <w:szCs w:val="24"/>
        </w:rPr>
      </w:pPr>
    </w:p>
    <w:p w14:paraId="41FE8A3C" w14:textId="77777777" w:rsidR="002C7E3C" w:rsidRDefault="002C7E3C" w:rsidP="005B77AD">
      <w:pPr>
        <w:autoSpaceDE w:val="0"/>
        <w:autoSpaceDN w:val="0"/>
        <w:adjustRightInd w:val="0"/>
        <w:jc w:val="both"/>
        <w:rPr>
          <w:rFonts w:ascii="Arial" w:hAnsi="Arial" w:cs="Arial"/>
          <w:b/>
          <w:bCs/>
          <w:sz w:val="24"/>
          <w:szCs w:val="24"/>
        </w:rPr>
      </w:pPr>
    </w:p>
    <w:p w14:paraId="63E5A66F" w14:textId="77777777" w:rsidR="00435AAD" w:rsidRDefault="00435AAD" w:rsidP="00E23DD9">
      <w:pPr>
        <w:pStyle w:val="Heading1"/>
        <w:rPr>
          <w:b w:val="0"/>
        </w:rPr>
      </w:pPr>
      <w:r>
        <w:lastRenderedPageBreak/>
        <w:t>ASHFIELD DISTRICT COUNCIL</w:t>
      </w:r>
    </w:p>
    <w:p w14:paraId="7C2EE97B" w14:textId="2D2040DB" w:rsidR="00435AAD" w:rsidRDefault="00435AAD" w:rsidP="00E23DD9">
      <w:pPr>
        <w:pStyle w:val="Heading2"/>
        <w:rPr>
          <w:b w:val="0"/>
        </w:rPr>
      </w:pPr>
      <w:r>
        <w:t>Pay Policy Statement 202</w:t>
      </w:r>
      <w:r w:rsidR="00B37A80">
        <w:t>5</w:t>
      </w:r>
      <w:r>
        <w:t xml:space="preserve"> – 202</w:t>
      </w:r>
      <w:r w:rsidR="00B37A80">
        <w:t>6 (reflecting 2024/2025)</w:t>
      </w:r>
    </w:p>
    <w:p w14:paraId="18213026" w14:textId="77777777" w:rsidR="00543B8C" w:rsidRPr="005B77AD" w:rsidRDefault="00543B8C" w:rsidP="005B77AD">
      <w:pPr>
        <w:autoSpaceDE w:val="0"/>
        <w:autoSpaceDN w:val="0"/>
        <w:adjustRightInd w:val="0"/>
        <w:jc w:val="both"/>
        <w:rPr>
          <w:rFonts w:ascii="Arial" w:hAnsi="Arial" w:cs="Arial"/>
          <w:b/>
          <w:bCs/>
          <w:sz w:val="24"/>
          <w:szCs w:val="24"/>
        </w:rPr>
      </w:pPr>
      <w:r w:rsidRPr="005B77AD">
        <w:rPr>
          <w:rFonts w:ascii="Arial" w:hAnsi="Arial" w:cs="Arial"/>
          <w:b/>
          <w:bCs/>
          <w:sz w:val="24"/>
          <w:szCs w:val="24"/>
        </w:rPr>
        <w:t xml:space="preserve">1. </w:t>
      </w:r>
      <w:r w:rsidRPr="005B77AD">
        <w:rPr>
          <w:rFonts w:ascii="Arial" w:hAnsi="Arial" w:cs="Arial"/>
          <w:b/>
          <w:bCs/>
          <w:sz w:val="24"/>
          <w:szCs w:val="24"/>
        </w:rPr>
        <w:tab/>
        <w:t>Introduction</w:t>
      </w:r>
    </w:p>
    <w:p w14:paraId="4C40F32D" w14:textId="2D01DCCD"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1.1 </w:t>
      </w:r>
      <w:r w:rsidRPr="005B77AD">
        <w:rPr>
          <w:rFonts w:ascii="Arial" w:hAnsi="Arial" w:cs="Arial"/>
          <w:sz w:val="24"/>
          <w:szCs w:val="24"/>
        </w:rPr>
        <w:tab/>
        <w:t xml:space="preserve">Section 38 of the Localism Act 2011 requires local authorities to publish a Pay Policy Statement by 31 March each year. The purpose of the statement is to increase accountability in relation to payments made to senior members of local authority staff by enabling public scrutiny. The policy reflects the financial year for </w:t>
      </w:r>
      <w:r w:rsidR="00EC3288" w:rsidRPr="005B77AD">
        <w:rPr>
          <w:rFonts w:ascii="Arial" w:hAnsi="Arial" w:cs="Arial"/>
          <w:sz w:val="24"/>
          <w:szCs w:val="24"/>
        </w:rPr>
        <w:t>202</w:t>
      </w:r>
      <w:r w:rsidR="00A5725D">
        <w:rPr>
          <w:rFonts w:ascii="Arial" w:hAnsi="Arial" w:cs="Arial"/>
          <w:sz w:val="24"/>
          <w:szCs w:val="24"/>
        </w:rPr>
        <w:t>4</w:t>
      </w:r>
      <w:r w:rsidR="00EC3288" w:rsidRPr="005B77AD">
        <w:rPr>
          <w:rFonts w:ascii="Arial" w:hAnsi="Arial" w:cs="Arial"/>
          <w:sz w:val="24"/>
          <w:szCs w:val="24"/>
        </w:rPr>
        <w:t xml:space="preserve"> </w:t>
      </w:r>
      <w:r w:rsidRPr="005B77AD">
        <w:rPr>
          <w:rFonts w:ascii="Arial" w:hAnsi="Arial" w:cs="Arial"/>
          <w:sz w:val="24"/>
          <w:szCs w:val="24"/>
        </w:rPr>
        <w:t xml:space="preserve">- </w:t>
      </w:r>
      <w:r w:rsidR="00EC3288" w:rsidRPr="005B77AD">
        <w:rPr>
          <w:rFonts w:ascii="Arial" w:hAnsi="Arial" w:cs="Arial"/>
          <w:sz w:val="24"/>
          <w:szCs w:val="24"/>
        </w:rPr>
        <w:t>202</w:t>
      </w:r>
      <w:r w:rsidR="00A5725D">
        <w:rPr>
          <w:rFonts w:ascii="Arial" w:hAnsi="Arial" w:cs="Arial"/>
          <w:sz w:val="24"/>
          <w:szCs w:val="24"/>
        </w:rPr>
        <w:t>5</w:t>
      </w:r>
      <w:r w:rsidRPr="005B77AD">
        <w:rPr>
          <w:rFonts w:ascii="Arial" w:hAnsi="Arial" w:cs="Arial"/>
          <w:sz w:val="24"/>
          <w:szCs w:val="24"/>
        </w:rPr>
        <w:t>.</w:t>
      </w:r>
    </w:p>
    <w:p w14:paraId="72BDE939" w14:textId="77777777" w:rsidR="00543B8C" w:rsidRPr="005B77AD" w:rsidRDefault="00543B8C" w:rsidP="005B77AD">
      <w:pPr>
        <w:tabs>
          <w:tab w:val="left" w:pos="9639"/>
        </w:tabs>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1.2 </w:t>
      </w:r>
      <w:r w:rsidRPr="005B77AD">
        <w:rPr>
          <w:rFonts w:ascii="Arial" w:hAnsi="Arial" w:cs="Arial"/>
          <w:sz w:val="24"/>
          <w:szCs w:val="24"/>
        </w:rPr>
        <w:tab/>
        <w:t>The Act and supporting statutory guidance provides details of information that must be included in this statutory pay policy but also emphasises that each local authority has the autonomy to take its own decisions on pay and pay policies. The Pay Policy Statement must be approved formally by Council by the end of March each year; can be amended in year; must be published on the Council’s website and must be complied with when setting the terms and conditions of Chief Officer employees.</w:t>
      </w:r>
    </w:p>
    <w:p w14:paraId="7AA934C7" w14:textId="77777777" w:rsidR="00543B8C" w:rsidRPr="005B77AD"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1.3 </w:t>
      </w:r>
      <w:r w:rsidRPr="005B77AD">
        <w:rPr>
          <w:rFonts w:ascii="Arial" w:hAnsi="Arial" w:cs="Arial"/>
          <w:sz w:val="24"/>
          <w:szCs w:val="24"/>
        </w:rPr>
        <w:tab/>
        <w:t>This Pay Policy includes a policy on:</w:t>
      </w:r>
    </w:p>
    <w:p w14:paraId="485AA6E9" w14:textId="77777777" w:rsidR="00543B8C" w:rsidRPr="005B77AD" w:rsidRDefault="00543B8C" w:rsidP="005B77AD">
      <w:pPr>
        <w:autoSpaceDE w:val="0"/>
        <w:autoSpaceDN w:val="0"/>
        <w:adjustRightInd w:val="0"/>
        <w:ind w:left="1134" w:hanging="425"/>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level and elements of remuneration for each Chief Officer</w:t>
      </w:r>
    </w:p>
    <w:p w14:paraId="58C212C8"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remuneration of the lowest paid employees</w:t>
      </w:r>
    </w:p>
    <w:p w14:paraId="28577034"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The relationship between the remuneration of Chief Officers and other</w:t>
      </w:r>
    </w:p>
    <w:p w14:paraId="3D7843CC" w14:textId="77777777" w:rsidR="00543B8C" w:rsidRPr="005B77AD" w:rsidRDefault="00543B8C" w:rsidP="005B77AD">
      <w:pPr>
        <w:autoSpaceDE w:val="0"/>
        <w:autoSpaceDN w:val="0"/>
        <w:adjustRightInd w:val="0"/>
        <w:ind w:left="720" w:firstLine="414"/>
        <w:jc w:val="both"/>
        <w:rPr>
          <w:rFonts w:ascii="Arial" w:hAnsi="Arial" w:cs="Arial"/>
          <w:sz w:val="24"/>
          <w:szCs w:val="24"/>
        </w:rPr>
      </w:pPr>
      <w:r w:rsidRPr="005B77AD">
        <w:rPr>
          <w:rFonts w:ascii="Arial" w:hAnsi="Arial" w:cs="Arial"/>
          <w:sz w:val="24"/>
          <w:szCs w:val="24"/>
        </w:rPr>
        <w:t>Officers</w:t>
      </w:r>
    </w:p>
    <w:p w14:paraId="49CDB8D5" w14:textId="77777777" w:rsidR="00543B8C" w:rsidRPr="005B77AD" w:rsidRDefault="00543B8C" w:rsidP="005B77AD">
      <w:pPr>
        <w:tabs>
          <w:tab w:val="left" w:pos="1134"/>
        </w:tabs>
        <w:autoSpaceDE w:val="0"/>
        <w:autoSpaceDN w:val="0"/>
        <w:adjustRightInd w:val="0"/>
        <w:ind w:left="1129" w:hanging="4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Other specific aspects of Chief Officer Remuneration, fees and charges</w:t>
      </w:r>
      <w:r w:rsidR="005B77AD">
        <w:rPr>
          <w:rFonts w:ascii="Arial" w:hAnsi="Arial" w:cs="Arial"/>
          <w:sz w:val="24"/>
          <w:szCs w:val="24"/>
        </w:rPr>
        <w:t xml:space="preserve"> </w:t>
      </w:r>
      <w:r w:rsidRPr="005B77AD">
        <w:rPr>
          <w:rFonts w:ascii="Arial" w:hAnsi="Arial" w:cs="Arial"/>
          <w:sz w:val="24"/>
          <w:szCs w:val="24"/>
        </w:rPr>
        <w:t>and other discretionary payments</w:t>
      </w:r>
    </w:p>
    <w:p w14:paraId="7438A768" w14:textId="77777777" w:rsidR="00543B8C" w:rsidRPr="005B77AD" w:rsidRDefault="00543B8C" w:rsidP="005B77AD">
      <w:pPr>
        <w:tabs>
          <w:tab w:val="left" w:pos="709"/>
        </w:tabs>
        <w:autoSpaceDE w:val="0"/>
        <w:autoSpaceDN w:val="0"/>
        <w:adjustRightInd w:val="0"/>
        <w:ind w:left="709" w:hanging="709"/>
        <w:jc w:val="both"/>
        <w:rPr>
          <w:rFonts w:ascii="Arial" w:hAnsi="Arial" w:cs="Arial"/>
          <w:sz w:val="24"/>
          <w:szCs w:val="24"/>
        </w:rPr>
      </w:pPr>
      <w:r w:rsidRPr="005B77AD">
        <w:rPr>
          <w:rFonts w:ascii="Arial" w:hAnsi="Arial" w:cs="Arial"/>
          <w:sz w:val="24"/>
          <w:szCs w:val="24"/>
        </w:rPr>
        <w:t xml:space="preserve">1.4 </w:t>
      </w:r>
      <w:r w:rsidRPr="005B77AD">
        <w:rPr>
          <w:rFonts w:ascii="Arial" w:hAnsi="Arial" w:cs="Arial"/>
          <w:sz w:val="24"/>
          <w:szCs w:val="24"/>
        </w:rPr>
        <w:tab/>
        <w:t xml:space="preserve">Remuneration includes any charges, fees, allowances, benefits in kind, any </w:t>
      </w:r>
      <w:r w:rsidRPr="005B77AD">
        <w:rPr>
          <w:rFonts w:ascii="Arial" w:hAnsi="Arial" w:cs="Arial"/>
          <w:sz w:val="24"/>
          <w:szCs w:val="24"/>
        </w:rPr>
        <w:tab/>
        <w:t>increase in enhancements of pension entitlements and termination payments.</w:t>
      </w:r>
    </w:p>
    <w:p w14:paraId="3C7B2D6E"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1.5</w:t>
      </w:r>
      <w:r w:rsidRPr="005B77AD">
        <w:rPr>
          <w:rFonts w:ascii="Arial" w:hAnsi="Arial" w:cs="Arial"/>
          <w:sz w:val="24"/>
          <w:szCs w:val="24"/>
        </w:rPr>
        <w:tab/>
        <w:t xml:space="preserve">Attached to this Statement is a summary of chief officers pay in the Authority and those earning above £50,000. </w:t>
      </w:r>
    </w:p>
    <w:p w14:paraId="5C8A971F" w14:textId="77777777" w:rsidR="00543B8C" w:rsidRPr="005B77AD" w:rsidRDefault="00543B8C" w:rsidP="00E23DD9">
      <w:pPr>
        <w:pStyle w:val="Heading3"/>
      </w:pPr>
      <w:r w:rsidRPr="005B77AD">
        <w:t xml:space="preserve">2. </w:t>
      </w:r>
      <w:r w:rsidRPr="005B77AD">
        <w:tab/>
        <w:t>Remuneration of the Council’s Chief Officers</w:t>
      </w:r>
    </w:p>
    <w:p w14:paraId="4BD46903" w14:textId="28B16CA8"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2.1</w:t>
      </w:r>
      <w:r w:rsidRPr="005B77AD">
        <w:rPr>
          <w:rFonts w:ascii="Arial" w:hAnsi="Arial" w:cs="Arial"/>
          <w:sz w:val="24"/>
          <w:szCs w:val="24"/>
        </w:rPr>
        <w:tab/>
        <w:t xml:space="preserve">The posts which are Chief Officer posts for the purposes of the Council’s Pay Policy Statement under the Localism Act 2011 </w:t>
      </w:r>
      <w:proofErr w:type="gramStart"/>
      <w:r w:rsidRPr="005B77AD">
        <w:rPr>
          <w:rFonts w:ascii="Arial" w:hAnsi="Arial" w:cs="Arial"/>
          <w:sz w:val="24"/>
          <w:szCs w:val="24"/>
        </w:rPr>
        <w:t>are:-</w:t>
      </w:r>
      <w:proofErr w:type="gramEnd"/>
    </w:p>
    <w:p w14:paraId="2ECD6F62" w14:textId="77777777" w:rsidR="00543B8C" w:rsidRPr="005B77AD" w:rsidRDefault="00543B8C" w:rsidP="005B77AD">
      <w:pPr>
        <w:tabs>
          <w:tab w:val="left" w:pos="1134"/>
        </w:tabs>
        <w:autoSpaceDE w:val="0"/>
        <w:autoSpaceDN w:val="0"/>
        <w:adjustRightInd w:val="0"/>
        <w:ind w:firstLine="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t>Chief Executive (as Head of Paid Service-S43 (2) (a) of the 2011 Act)</w:t>
      </w:r>
    </w:p>
    <w:p w14:paraId="1A36CD88" w14:textId="77777777" w:rsidR="00543B8C" w:rsidRPr="005B77AD" w:rsidRDefault="00543B8C" w:rsidP="005B77AD">
      <w:pPr>
        <w:tabs>
          <w:tab w:val="left" w:pos="1134"/>
        </w:tabs>
        <w:autoSpaceDE w:val="0"/>
        <w:autoSpaceDN w:val="0"/>
        <w:adjustRightInd w:val="0"/>
        <w:ind w:left="1129" w:hanging="4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009A1EF4">
        <w:rPr>
          <w:rFonts w:ascii="Arial" w:hAnsi="Arial" w:cs="Arial"/>
          <w:sz w:val="24"/>
          <w:szCs w:val="24"/>
        </w:rPr>
        <w:t xml:space="preserve"> Director - </w:t>
      </w:r>
      <w:r w:rsidRPr="005B77AD">
        <w:rPr>
          <w:rFonts w:ascii="Arial" w:hAnsi="Arial" w:cs="Arial"/>
          <w:sz w:val="24"/>
          <w:szCs w:val="24"/>
        </w:rPr>
        <w:t>Governance and Monitoring Officer (S43 (2) (b) of the 2011 Act)</w:t>
      </w:r>
    </w:p>
    <w:p w14:paraId="4377A675" w14:textId="77777777" w:rsidR="00543B8C" w:rsidRPr="005B77AD" w:rsidRDefault="00543B8C" w:rsidP="005B77AD">
      <w:pPr>
        <w:tabs>
          <w:tab w:val="left" w:pos="1134"/>
        </w:tabs>
        <w:autoSpaceDE w:val="0"/>
        <w:autoSpaceDN w:val="0"/>
        <w:adjustRightInd w:val="0"/>
        <w:ind w:left="1134" w:hanging="425"/>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009A1EF4">
        <w:rPr>
          <w:rFonts w:ascii="Arial" w:hAnsi="Arial" w:cs="Arial"/>
          <w:sz w:val="24"/>
          <w:szCs w:val="24"/>
        </w:rPr>
        <w:t xml:space="preserve"> Director - </w:t>
      </w:r>
      <w:r w:rsidRPr="005B77AD">
        <w:rPr>
          <w:rFonts w:ascii="Arial" w:hAnsi="Arial" w:cs="Arial"/>
          <w:sz w:val="24"/>
          <w:szCs w:val="24"/>
        </w:rPr>
        <w:t>Transformation (S43 (2) (d) of the 2011 Act)</w:t>
      </w:r>
    </w:p>
    <w:p w14:paraId="6039BE5A"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lastRenderedPageBreak/>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 Place (S43 (2) (d) of the 2011 Act)</w:t>
      </w:r>
    </w:p>
    <w:p w14:paraId="22487975" w14:textId="77777777" w:rsidR="00543B8C" w:rsidRPr="005B77AD" w:rsidRDefault="00543B8C" w:rsidP="005B77AD">
      <w:pPr>
        <w:tabs>
          <w:tab w:val="left" w:pos="1134"/>
        </w:tabs>
        <w:autoSpaceDE w:val="0"/>
        <w:autoSpaceDN w:val="0"/>
        <w:adjustRightInd w:val="0"/>
        <w:ind w:left="720"/>
        <w:jc w:val="both"/>
        <w:rPr>
          <w:rFonts w:ascii="Arial" w:hAnsi="Arial" w:cs="Arial"/>
          <w:sz w:val="24"/>
          <w:szCs w:val="24"/>
        </w:rPr>
      </w:pPr>
      <w:r w:rsidRPr="005B77AD">
        <w:rPr>
          <w:rFonts w:ascii="Arial" w:hAnsi="Arial" w:cs="Arial"/>
          <w:sz w:val="24"/>
          <w:szCs w:val="24"/>
        </w:rPr>
        <w:sym w:font="Symbol" w:char="F0B7"/>
      </w:r>
      <w:r w:rsidRPr="005B77AD">
        <w:rPr>
          <w:rFonts w:ascii="Arial" w:hAnsi="Arial" w:cs="Arial"/>
          <w:sz w:val="24"/>
          <w:szCs w:val="24"/>
        </w:rPr>
        <w:sym w:font="Symbol" w:char="F020"/>
      </w:r>
      <w:r w:rsidRPr="005B77AD">
        <w:rPr>
          <w:rFonts w:ascii="Arial" w:hAnsi="Arial" w:cs="Arial"/>
          <w:sz w:val="24"/>
          <w:szCs w:val="24"/>
        </w:rPr>
        <w:tab/>
      </w:r>
      <w:r w:rsidR="003D4B52">
        <w:rPr>
          <w:rFonts w:ascii="Arial" w:hAnsi="Arial" w:cs="Arial"/>
          <w:sz w:val="24"/>
          <w:szCs w:val="24"/>
        </w:rPr>
        <w:t>Executive</w:t>
      </w:r>
      <w:r w:rsidRPr="005B77AD">
        <w:rPr>
          <w:rFonts w:ascii="Arial" w:hAnsi="Arial" w:cs="Arial"/>
          <w:sz w:val="24"/>
          <w:szCs w:val="24"/>
        </w:rPr>
        <w:t xml:space="preserve"> Director – Operations (S43 (2) (d) of the 2011 Act)</w:t>
      </w:r>
    </w:p>
    <w:p w14:paraId="2A59033D" w14:textId="23CAD2CC" w:rsidR="00543B8C" w:rsidRDefault="00543B8C" w:rsidP="0009250A">
      <w:pPr>
        <w:pStyle w:val="ListParagraph"/>
        <w:numPr>
          <w:ilvl w:val="0"/>
          <w:numId w:val="6"/>
        </w:numPr>
        <w:tabs>
          <w:tab w:val="left" w:pos="1134"/>
        </w:tabs>
        <w:autoSpaceDE w:val="0"/>
        <w:autoSpaceDN w:val="0"/>
        <w:adjustRightInd w:val="0"/>
        <w:ind w:left="1134" w:hanging="425"/>
        <w:jc w:val="both"/>
        <w:rPr>
          <w:rFonts w:ascii="Arial" w:hAnsi="Arial" w:cs="Arial"/>
        </w:rPr>
      </w:pPr>
      <w:r w:rsidRPr="005B77AD">
        <w:rPr>
          <w:rFonts w:ascii="Arial" w:hAnsi="Arial" w:cs="Arial"/>
        </w:rPr>
        <w:t xml:space="preserve">Corporate </w:t>
      </w:r>
      <w:r w:rsidR="00CE5057">
        <w:rPr>
          <w:rFonts w:ascii="Arial" w:hAnsi="Arial" w:cs="Arial"/>
        </w:rPr>
        <w:t xml:space="preserve">Resources </w:t>
      </w:r>
      <w:r w:rsidR="006929D0">
        <w:rPr>
          <w:rFonts w:ascii="Arial" w:hAnsi="Arial" w:cs="Arial"/>
        </w:rPr>
        <w:t>Director</w:t>
      </w:r>
      <w:r w:rsidRPr="005B77AD">
        <w:rPr>
          <w:rFonts w:ascii="Arial" w:hAnsi="Arial" w:cs="Arial"/>
        </w:rPr>
        <w:t xml:space="preserve"> (as Section 15</w:t>
      </w:r>
      <w:r w:rsidR="005B77AD">
        <w:rPr>
          <w:rFonts w:ascii="Arial" w:hAnsi="Arial" w:cs="Arial"/>
        </w:rPr>
        <w:t>1 Officer-S43(2)(c) of the 2011</w:t>
      </w:r>
      <w:r w:rsidR="0009250A">
        <w:rPr>
          <w:rFonts w:ascii="Arial" w:hAnsi="Arial" w:cs="Arial"/>
        </w:rPr>
        <w:t xml:space="preserve"> </w:t>
      </w:r>
      <w:r w:rsidRPr="0009250A">
        <w:rPr>
          <w:rFonts w:ascii="Arial" w:hAnsi="Arial" w:cs="Arial"/>
        </w:rPr>
        <w:t>Act)</w:t>
      </w:r>
    </w:p>
    <w:p w14:paraId="043093D9" w14:textId="77777777" w:rsidR="0009250A" w:rsidRPr="0009250A" w:rsidRDefault="0009250A" w:rsidP="0009250A">
      <w:pPr>
        <w:pStyle w:val="ListParagraph"/>
        <w:tabs>
          <w:tab w:val="left" w:pos="1134"/>
        </w:tabs>
        <w:autoSpaceDE w:val="0"/>
        <w:autoSpaceDN w:val="0"/>
        <w:adjustRightInd w:val="0"/>
        <w:ind w:left="1134"/>
        <w:jc w:val="both"/>
        <w:rPr>
          <w:rFonts w:ascii="Arial" w:hAnsi="Arial" w:cs="Arial"/>
        </w:rPr>
      </w:pPr>
    </w:p>
    <w:p w14:paraId="33DE008B" w14:textId="77777777" w:rsidR="00543B8C" w:rsidRPr="002C7E3C"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2.2 </w:t>
      </w:r>
      <w:r w:rsidRPr="005B77AD">
        <w:rPr>
          <w:rFonts w:ascii="Arial" w:hAnsi="Arial" w:cs="Arial"/>
          <w:sz w:val="24"/>
          <w:szCs w:val="24"/>
        </w:rPr>
        <w:tab/>
        <w:t xml:space="preserve">The policy for each group is as </w:t>
      </w:r>
      <w:proofErr w:type="gramStart"/>
      <w:r w:rsidRPr="005B77AD">
        <w:rPr>
          <w:rFonts w:ascii="Arial" w:hAnsi="Arial" w:cs="Arial"/>
          <w:sz w:val="24"/>
          <w:szCs w:val="24"/>
        </w:rPr>
        <w:t>follows:-</w:t>
      </w:r>
      <w:proofErr w:type="gramEnd"/>
    </w:p>
    <w:p w14:paraId="66C7B5FA" w14:textId="77777777" w:rsidR="00543B8C" w:rsidRPr="005B77AD" w:rsidRDefault="00543B8C" w:rsidP="005B77AD">
      <w:pPr>
        <w:autoSpaceDE w:val="0"/>
        <w:autoSpaceDN w:val="0"/>
        <w:adjustRightInd w:val="0"/>
        <w:ind w:firstLine="720"/>
        <w:jc w:val="both"/>
        <w:rPr>
          <w:rFonts w:ascii="Arial" w:hAnsi="Arial" w:cs="Arial"/>
          <w:b/>
          <w:bCs/>
          <w:sz w:val="24"/>
          <w:szCs w:val="24"/>
        </w:rPr>
      </w:pPr>
      <w:r w:rsidRPr="005B77AD">
        <w:rPr>
          <w:rFonts w:ascii="Arial" w:hAnsi="Arial" w:cs="Arial"/>
          <w:b/>
          <w:bCs/>
          <w:sz w:val="24"/>
          <w:szCs w:val="24"/>
        </w:rPr>
        <w:t>Chief Executive</w:t>
      </w:r>
    </w:p>
    <w:p w14:paraId="169D1DBA" w14:textId="278E7312" w:rsidR="00543B8C" w:rsidRPr="002C7E3C" w:rsidRDefault="00543B8C" w:rsidP="002C7E3C">
      <w:pPr>
        <w:pStyle w:val="ListParagraph"/>
        <w:numPr>
          <w:ilvl w:val="0"/>
          <w:numId w:val="8"/>
        </w:numPr>
        <w:jc w:val="both"/>
        <w:rPr>
          <w:rFonts w:ascii="Arial" w:hAnsi="Arial" w:cs="Arial"/>
          <w:color w:val="1F497D"/>
        </w:rPr>
      </w:pPr>
      <w:r w:rsidRPr="002C7E3C">
        <w:rPr>
          <w:rFonts w:ascii="Arial" w:hAnsi="Arial" w:cs="Arial"/>
        </w:rPr>
        <w:t>The salary for this post is within a locally determined pay scale which is spinal points CEOP1 to CEOP3, which equates to £</w:t>
      </w:r>
      <w:r w:rsidR="00580C9F" w:rsidRPr="002C7E3C">
        <w:rPr>
          <w:rFonts w:ascii="Arial" w:hAnsi="Arial" w:cs="Arial"/>
        </w:rPr>
        <w:t>1</w:t>
      </w:r>
      <w:r w:rsidR="00A5725D">
        <w:rPr>
          <w:rFonts w:ascii="Arial" w:hAnsi="Arial" w:cs="Arial"/>
        </w:rPr>
        <w:t>18</w:t>
      </w:r>
      <w:r w:rsidRPr="002C7E3C">
        <w:rPr>
          <w:rFonts w:ascii="Arial" w:hAnsi="Arial" w:cs="Arial"/>
        </w:rPr>
        <w:t>,</w:t>
      </w:r>
      <w:r w:rsidR="00A5725D">
        <w:rPr>
          <w:rFonts w:ascii="Arial" w:hAnsi="Arial" w:cs="Arial"/>
        </w:rPr>
        <w:t>214</w:t>
      </w:r>
      <w:r w:rsidR="00580C9F" w:rsidRPr="002C7E3C">
        <w:rPr>
          <w:rFonts w:ascii="Arial" w:hAnsi="Arial" w:cs="Arial"/>
        </w:rPr>
        <w:t xml:space="preserve"> </w:t>
      </w:r>
      <w:r w:rsidRPr="002C7E3C">
        <w:rPr>
          <w:rFonts w:ascii="Arial" w:hAnsi="Arial" w:cs="Arial"/>
        </w:rPr>
        <w:t>- £</w:t>
      </w:r>
      <w:r w:rsidR="00A5725D">
        <w:rPr>
          <w:rFonts w:ascii="Arial" w:hAnsi="Arial" w:cs="Arial"/>
        </w:rPr>
        <w:t>132</w:t>
      </w:r>
      <w:r w:rsidRPr="002C7E3C">
        <w:rPr>
          <w:rFonts w:ascii="Arial" w:hAnsi="Arial" w:cs="Arial"/>
        </w:rPr>
        <w:t>,</w:t>
      </w:r>
      <w:r w:rsidR="00A5725D">
        <w:rPr>
          <w:rFonts w:ascii="Arial" w:hAnsi="Arial" w:cs="Arial"/>
        </w:rPr>
        <w:t xml:space="preserve">387 </w:t>
      </w:r>
      <w:r w:rsidRPr="002C7E3C">
        <w:rPr>
          <w:rFonts w:ascii="Arial" w:hAnsi="Arial" w:cs="Arial"/>
        </w:rPr>
        <w:t xml:space="preserve">per annum. </w:t>
      </w:r>
    </w:p>
    <w:p w14:paraId="248A1D3F" w14:textId="77777777" w:rsidR="00543B8C" w:rsidRPr="002C7E3C" w:rsidRDefault="00543B8C" w:rsidP="002C7E3C">
      <w:pPr>
        <w:pStyle w:val="ListParagraph"/>
        <w:numPr>
          <w:ilvl w:val="0"/>
          <w:numId w:val="1"/>
        </w:numPr>
        <w:ind w:left="1134" w:hanging="425"/>
        <w:jc w:val="both"/>
        <w:rPr>
          <w:rFonts w:ascii="Arial" w:hAnsi="Arial" w:cs="Arial"/>
          <w:color w:val="1F497D"/>
        </w:rPr>
      </w:pPr>
      <w:r w:rsidRPr="005B77AD">
        <w:rPr>
          <w:rFonts w:ascii="Arial" w:hAnsi="Arial" w:cs="Arial"/>
        </w:rPr>
        <w:t>The pay scale was determined by the Council’s Chief Officers Employment Committee following an analysis of benchmark data with other comparators and an analysis of the degree of responsibility for the role.</w:t>
      </w:r>
    </w:p>
    <w:p w14:paraId="6190C7F6" w14:textId="77777777" w:rsidR="00543B8C" w:rsidRPr="005B77AD" w:rsidRDefault="00543B8C" w:rsidP="005B77AD">
      <w:pPr>
        <w:pStyle w:val="ListParagraph"/>
        <w:numPr>
          <w:ilvl w:val="0"/>
          <w:numId w:val="1"/>
        </w:numPr>
        <w:ind w:left="1134" w:hanging="425"/>
        <w:jc w:val="both"/>
        <w:rPr>
          <w:rFonts w:ascii="Arial" w:hAnsi="Arial" w:cs="Arial"/>
          <w:color w:val="1F497D"/>
        </w:rPr>
      </w:pPr>
      <w:r w:rsidRPr="005B77AD">
        <w:rPr>
          <w:rFonts w:ascii="Arial" w:hAnsi="Arial" w:cs="Arial"/>
        </w:rPr>
        <w:t xml:space="preserve">Progression through the scale is determined through satisfactory annual performance appraisals. </w:t>
      </w:r>
    </w:p>
    <w:p w14:paraId="0A540C8D" w14:textId="77777777" w:rsidR="00543B8C" w:rsidRPr="005B77AD" w:rsidRDefault="00543B8C" w:rsidP="005B77AD">
      <w:pPr>
        <w:pStyle w:val="ListParagraph"/>
        <w:numPr>
          <w:ilvl w:val="0"/>
          <w:numId w:val="1"/>
        </w:numPr>
        <w:ind w:left="1134" w:hanging="425"/>
        <w:jc w:val="both"/>
        <w:rPr>
          <w:rFonts w:ascii="Arial" w:hAnsi="Arial" w:cs="Arial"/>
          <w:color w:val="1F497D"/>
        </w:rPr>
      </w:pPr>
      <w:r w:rsidRPr="005B77AD">
        <w:rPr>
          <w:rFonts w:ascii="Arial" w:hAnsi="Arial" w:cs="Arial"/>
        </w:rPr>
        <w:t xml:space="preserve">Other Conditions of Service are as prescribed by the Joint National Council (JNC) for Local Authority Chief Executives national conditions. </w:t>
      </w:r>
    </w:p>
    <w:p w14:paraId="55722B14" w14:textId="77777777" w:rsidR="00543B8C" w:rsidRPr="005B77AD" w:rsidRDefault="00543B8C" w:rsidP="005B77AD">
      <w:pPr>
        <w:autoSpaceDE w:val="0"/>
        <w:autoSpaceDN w:val="0"/>
        <w:adjustRightInd w:val="0"/>
        <w:ind w:firstLine="720"/>
        <w:jc w:val="both"/>
        <w:rPr>
          <w:rFonts w:ascii="Arial" w:hAnsi="Arial" w:cs="Arial"/>
          <w:sz w:val="24"/>
          <w:szCs w:val="24"/>
        </w:rPr>
      </w:pPr>
      <w:r w:rsidRPr="005B77AD">
        <w:rPr>
          <w:rFonts w:ascii="Arial" w:hAnsi="Arial" w:cs="Arial"/>
          <w:sz w:val="24"/>
          <w:szCs w:val="24"/>
        </w:rPr>
        <w:t xml:space="preserve"> </w:t>
      </w:r>
    </w:p>
    <w:p w14:paraId="17EB7E67" w14:textId="77777777" w:rsidR="00543B8C" w:rsidRPr="005B77AD" w:rsidRDefault="00543B8C" w:rsidP="005B77AD">
      <w:pPr>
        <w:autoSpaceDE w:val="0"/>
        <w:autoSpaceDN w:val="0"/>
        <w:adjustRightInd w:val="0"/>
        <w:ind w:left="709"/>
        <w:jc w:val="both"/>
        <w:rPr>
          <w:rFonts w:ascii="Arial" w:hAnsi="Arial" w:cs="Arial"/>
          <w:b/>
          <w:bCs/>
          <w:sz w:val="24"/>
          <w:szCs w:val="24"/>
        </w:rPr>
      </w:pPr>
      <w:r w:rsidRPr="005B77AD">
        <w:rPr>
          <w:rFonts w:ascii="Arial" w:hAnsi="Arial" w:cs="Arial"/>
          <w:b/>
          <w:bCs/>
          <w:sz w:val="24"/>
          <w:szCs w:val="24"/>
        </w:rPr>
        <w:t xml:space="preserve">Monitoring Officer and </w:t>
      </w:r>
      <w:r w:rsidR="00007355">
        <w:rPr>
          <w:rFonts w:ascii="Arial" w:hAnsi="Arial" w:cs="Arial"/>
          <w:b/>
          <w:bCs/>
          <w:sz w:val="24"/>
          <w:szCs w:val="24"/>
        </w:rPr>
        <w:t>Executive</w:t>
      </w:r>
      <w:r w:rsidRPr="005B77AD">
        <w:rPr>
          <w:rFonts w:ascii="Arial" w:hAnsi="Arial" w:cs="Arial"/>
          <w:b/>
          <w:bCs/>
          <w:sz w:val="24"/>
          <w:szCs w:val="24"/>
        </w:rPr>
        <w:t xml:space="preserve"> Directors </w:t>
      </w:r>
    </w:p>
    <w:p w14:paraId="405CEA9E" w14:textId="588BE10C" w:rsidR="00543B8C" w:rsidRPr="005B77AD" w:rsidRDefault="00543B8C" w:rsidP="005B77AD">
      <w:pPr>
        <w:pStyle w:val="ListParagraph"/>
        <w:ind w:left="1134" w:hanging="414"/>
        <w:jc w:val="both"/>
        <w:rPr>
          <w:rFonts w:ascii="Arial" w:hAnsi="Arial" w:cs="Arial"/>
        </w:rPr>
      </w:pPr>
      <w:r w:rsidRPr="005B77AD">
        <w:rPr>
          <w:rFonts w:ascii="Arial" w:hAnsi="Arial" w:cs="Arial"/>
        </w:rPr>
        <w:sym w:font="Symbol" w:char="F0B7"/>
      </w:r>
      <w:r w:rsidRPr="005B77AD">
        <w:rPr>
          <w:rFonts w:ascii="Arial" w:hAnsi="Arial" w:cs="Arial"/>
        </w:rPr>
        <w:sym w:font="Symbol" w:char="F020"/>
      </w:r>
      <w:r w:rsidRPr="005B77AD">
        <w:rPr>
          <w:rFonts w:ascii="Arial" w:hAnsi="Arial" w:cs="Arial"/>
        </w:rPr>
        <w:tab/>
        <w:t xml:space="preserve">The salary for these posts is a locally determined fixed salary point of </w:t>
      </w:r>
      <w:r w:rsidRPr="002C7E3C">
        <w:rPr>
          <w:rFonts w:ascii="Arial" w:hAnsi="Arial" w:cs="Arial"/>
        </w:rPr>
        <w:t>£</w:t>
      </w:r>
      <w:r w:rsidR="00580C9F">
        <w:rPr>
          <w:rFonts w:ascii="Arial" w:hAnsi="Arial" w:cs="Arial"/>
        </w:rPr>
        <w:t>9</w:t>
      </w:r>
      <w:r w:rsidR="00A5725D">
        <w:rPr>
          <w:rFonts w:ascii="Arial" w:hAnsi="Arial" w:cs="Arial"/>
        </w:rPr>
        <w:t>7</w:t>
      </w:r>
      <w:r w:rsidRPr="002C7E3C">
        <w:rPr>
          <w:rFonts w:ascii="Arial" w:hAnsi="Arial" w:cs="Arial"/>
        </w:rPr>
        <w:t>,</w:t>
      </w:r>
      <w:r w:rsidR="00A5725D">
        <w:rPr>
          <w:rFonts w:ascii="Arial" w:hAnsi="Arial" w:cs="Arial"/>
        </w:rPr>
        <w:t>601</w:t>
      </w:r>
      <w:r w:rsidR="00580C9F" w:rsidRPr="005B77AD">
        <w:rPr>
          <w:rFonts w:ascii="Arial" w:hAnsi="Arial" w:cs="Arial"/>
        </w:rPr>
        <w:t xml:space="preserve"> </w:t>
      </w:r>
      <w:r w:rsidRPr="005B77AD">
        <w:rPr>
          <w:rFonts w:ascii="Arial" w:hAnsi="Arial" w:cs="Arial"/>
        </w:rPr>
        <w:t>per annum.</w:t>
      </w:r>
    </w:p>
    <w:p w14:paraId="47A187E3" w14:textId="77777777" w:rsidR="00543B8C" w:rsidRPr="005B77AD" w:rsidRDefault="00543B8C" w:rsidP="005B77AD">
      <w:pPr>
        <w:pStyle w:val="ListParagraph"/>
        <w:numPr>
          <w:ilvl w:val="0"/>
          <w:numId w:val="5"/>
        </w:numPr>
        <w:tabs>
          <w:tab w:val="left" w:pos="1134"/>
        </w:tabs>
        <w:ind w:left="1134" w:hanging="425"/>
        <w:jc w:val="both"/>
        <w:rPr>
          <w:rFonts w:ascii="Arial" w:hAnsi="Arial" w:cs="Arial"/>
        </w:rPr>
      </w:pPr>
      <w:r w:rsidRPr="005B77AD">
        <w:rPr>
          <w:rFonts w:ascii="Arial" w:hAnsi="Arial" w:cs="Arial"/>
        </w:rPr>
        <w:t xml:space="preserve">The pay scale was determined by the Council’s Chief Officers Employment Committee following an analysis of benchmark data with other comparators and an analysis of the degree of responsibility for the role. </w:t>
      </w:r>
    </w:p>
    <w:p w14:paraId="1AE6FD2A" w14:textId="77777777" w:rsidR="00543B8C" w:rsidRDefault="00543B8C" w:rsidP="002C7E3C">
      <w:pPr>
        <w:pStyle w:val="ListParagraph"/>
        <w:numPr>
          <w:ilvl w:val="0"/>
          <w:numId w:val="2"/>
        </w:numPr>
        <w:autoSpaceDE w:val="0"/>
        <w:autoSpaceDN w:val="0"/>
        <w:adjustRightInd w:val="0"/>
        <w:ind w:left="1134" w:hanging="425"/>
        <w:jc w:val="both"/>
        <w:rPr>
          <w:rFonts w:ascii="Arial" w:hAnsi="Arial" w:cs="Arial"/>
        </w:rPr>
      </w:pPr>
      <w:r w:rsidRPr="005B77AD">
        <w:rPr>
          <w:rFonts w:ascii="Arial" w:hAnsi="Arial" w:cs="Arial"/>
        </w:rPr>
        <w:t xml:space="preserve">Other Conditions of Service are as prescribed by the Joint National Council (JNC) for Local Authority Services. </w:t>
      </w:r>
    </w:p>
    <w:p w14:paraId="2A8AE4BD" w14:textId="77777777" w:rsidR="002C7E3C" w:rsidRPr="002C7E3C" w:rsidRDefault="002C7E3C" w:rsidP="002C7E3C">
      <w:pPr>
        <w:pStyle w:val="ListParagraph"/>
        <w:autoSpaceDE w:val="0"/>
        <w:autoSpaceDN w:val="0"/>
        <w:adjustRightInd w:val="0"/>
        <w:ind w:left="1134"/>
        <w:jc w:val="both"/>
        <w:rPr>
          <w:rFonts w:ascii="Arial" w:hAnsi="Arial" w:cs="Arial"/>
        </w:rPr>
      </w:pPr>
    </w:p>
    <w:p w14:paraId="203DBFDC" w14:textId="09456959" w:rsidR="00543B8C" w:rsidRPr="005B77AD" w:rsidRDefault="00543B8C" w:rsidP="005B77AD">
      <w:pPr>
        <w:autoSpaceDE w:val="0"/>
        <w:autoSpaceDN w:val="0"/>
        <w:adjustRightInd w:val="0"/>
        <w:ind w:left="709"/>
        <w:jc w:val="both"/>
        <w:rPr>
          <w:rFonts w:ascii="Arial" w:hAnsi="Arial" w:cs="Arial"/>
          <w:b/>
          <w:sz w:val="24"/>
          <w:szCs w:val="24"/>
        </w:rPr>
      </w:pPr>
      <w:r w:rsidRPr="005B77AD">
        <w:rPr>
          <w:rFonts w:ascii="Arial" w:hAnsi="Arial" w:cs="Arial"/>
          <w:b/>
          <w:sz w:val="24"/>
          <w:szCs w:val="24"/>
        </w:rPr>
        <w:t>Section 151 Officer (</w:t>
      </w:r>
      <w:r w:rsidR="00580C9F">
        <w:rPr>
          <w:rFonts w:ascii="Arial" w:hAnsi="Arial" w:cs="Arial"/>
          <w:b/>
          <w:sz w:val="24"/>
          <w:szCs w:val="24"/>
        </w:rPr>
        <w:t>Corporate Resources Director</w:t>
      </w:r>
      <w:r w:rsidRPr="005B77AD">
        <w:rPr>
          <w:rFonts w:ascii="Arial" w:hAnsi="Arial" w:cs="Arial"/>
          <w:b/>
          <w:sz w:val="24"/>
          <w:szCs w:val="24"/>
        </w:rPr>
        <w:t>)</w:t>
      </w:r>
    </w:p>
    <w:p w14:paraId="7BF61A28" w14:textId="2C2701F4" w:rsidR="00543B8C" w:rsidRPr="005B77AD" w:rsidRDefault="00543B8C" w:rsidP="005B77AD">
      <w:pPr>
        <w:pStyle w:val="ListParagraph"/>
        <w:numPr>
          <w:ilvl w:val="0"/>
          <w:numId w:val="5"/>
        </w:numPr>
        <w:ind w:left="1134" w:hanging="425"/>
        <w:jc w:val="both"/>
        <w:rPr>
          <w:rFonts w:ascii="Arial" w:hAnsi="Arial" w:cs="Arial"/>
        </w:rPr>
      </w:pPr>
      <w:r w:rsidRPr="005B77AD">
        <w:rPr>
          <w:rFonts w:ascii="Arial" w:hAnsi="Arial" w:cs="Arial"/>
        </w:rPr>
        <w:t xml:space="preserve">The salary scale for this post is a locally determined fixed salary point of </w:t>
      </w:r>
      <w:r w:rsidRPr="002C7E3C">
        <w:rPr>
          <w:rFonts w:ascii="Arial" w:hAnsi="Arial" w:cs="Arial"/>
        </w:rPr>
        <w:t>£</w:t>
      </w:r>
      <w:r w:rsidR="00580C9F">
        <w:rPr>
          <w:rFonts w:ascii="Arial" w:hAnsi="Arial" w:cs="Arial"/>
        </w:rPr>
        <w:t>8</w:t>
      </w:r>
      <w:r w:rsidR="00A5725D">
        <w:rPr>
          <w:rFonts w:ascii="Arial" w:hAnsi="Arial" w:cs="Arial"/>
        </w:rPr>
        <w:t>7</w:t>
      </w:r>
      <w:r w:rsidRPr="002C7E3C">
        <w:rPr>
          <w:rFonts w:ascii="Arial" w:hAnsi="Arial" w:cs="Arial"/>
        </w:rPr>
        <w:t>,</w:t>
      </w:r>
      <w:r w:rsidR="00A5725D">
        <w:rPr>
          <w:rFonts w:ascii="Arial" w:hAnsi="Arial" w:cs="Arial"/>
        </w:rPr>
        <w:t>840</w:t>
      </w:r>
      <w:r w:rsidR="00580C9F" w:rsidRPr="002C7E3C">
        <w:rPr>
          <w:rFonts w:ascii="Arial" w:hAnsi="Arial" w:cs="Arial"/>
        </w:rPr>
        <w:t xml:space="preserve"> </w:t>
      </w:r>
      <w:r w:rsidRPr="005B77AD">
        <w:rPr>
          <w:rFonts w:ascii="Arial" w:hAnsi="Arial" w:cs="Arial"/>
        </w:rPr>
        <w:t>per annum.</w:t>
      </w:r>
    </w:p>
    <w:p w14:paraId="2B567C6D" w14:textId="77777777" w:rsidR="00543B8C" w:rsidRDefault="00543B8C" w:rsidP="005B77AD">
      <w:pPr>
        <w:pStyle w:val="ListParagraph"/>
        <w:numPr>
          <w:ilvl w:val="0"/>
          <w:numId w:val="2"/>
        </w:numPr>
        <w:autoSpaceDE w:val="0"/>
        <w:autoSpaceDN w:val="0"/>
        <w:adjustRightInd w:val="0"/>
        <w:ind w:left="1134" w:hanging="425"/>
        <w:jc w:val="both"/>
        <w:rPr>
          <w:rFonts w:ascii="Arial" w:hAnsi="Arial" w:cs="Arial"/>
        </w:rPr>
      </w:pPr>
      <w:r w:rsidRPr="005B77AD">
        <w:rPr>
          <w:rFonts w:ascii="Arial" w:hAnsi="Arial" w:cs="Arial"/>
        </w:rPr>
        <w:t xml:space="preserve">Other Conditions of Service are as prescribed by the Joint National Council (JNC) for Local Authority Services. </w:t>
      </w:r>
    </w:p>
    <w:p w14:paraId="2FE14C92" w14:textId="77777777" w:rsidR="0009250A" w:rsidRDefault="0009250A" w:rsidP="0009250A">
      <w:pPr>
        <w:autoSpaceDE w:val="0"/>
        <w:autoSpaceDN w:val="0"/>
        <w:adjustRightInd w:val="0"/>
        <w:jc w:val="both"/>
        <w:rPr>
          <w:rFonts w:ascii="Arial" w:hAnsi="Arial" w:cs="Arial"/>
        </w:rPr>
      </w:pPr>
    </w:p>
    <w:p w14:paraId="62AB98CB" w14:textId="64DC7856" w:rsidR="002C7E3C" w:rsidRDefault="0009250A" w:rsidP="0009250A">
      <w:pPr>
        <w:autoSpaceDE w:val="0"/>
        <w:autoSpaceDN w:val="0"/>
        <w:adjustRightInd w:val="0"/>
        <w:ind w:left="709"/>
        <w:jc w:val="both"/>
        <w:rPr>
          <w:rFonts w:ascii="Arial" w:hAnsi="Arial" w:cs="Arial"/>
          <w:sz w:val="24"/>
          <w:szCs w:val="24"/>
        </w:rPr>
      </w:pPr>
      <w:r w:rsidRPr="005B77AD">
        <w:rPr>
          <w:rFonts w:ascii="Arial" w:hAnsi="Arial" w:cs="Arial"/>
          <w:sz w:val="24"/>
          <w:szCs w:val="24"/>
        </w:rPr>
        <w:t xml:space="preserve">No member of the </w:t>
      </w:r>
      <w:r>
        <w:rPr>
          <w:rFonts w:ascii="Arial" w:hAnsi="Arial" w:cs="Arial"/>
          <w:sz w:val="24"/>
          <w:szCs w:val="24"/>
        </w:rPr>
        <w:t xml:space="preserve">Strategic </w:t>
      </w:r>
      <w:r w:rsidRPr="005B77AD">
        <w:rPr>
          <w:rFonts w:ascii="Arial" w:hAnsi="Arial" w:cs="Arial"/>
          <w:sz w:val="24"/>
          <w:szCs w:val="24"/>
        </w:rPr>
        <w:t xml:space="preserve">Leadership </w:t>
      </w:r>
      <w:r>
        <w:rPr>
          <w:rFonts w:ascii="Arial" w:hAnsi="Arial" w:cs="Arial"/>
          <w:sz w:val="24"/>
          <w:szCs w:val="24"/>
        </w:rPr>
        <w:t>Team</w:t>
      </w:r>
      <w:r w:rsidRPr="005B77AD">
        <w:rPr>
          <w:rFonts w:ascii="Arial" w:hAnsi="Arial" w:cs="Arial"/>
          <w:sz w:val="24"/>
          <w:szCs w:val="24"/>
        </w:rPr>
        <w:t xml:space="preserve"> (i.e. those posts listed above) is entitled to other additional elements of remuneration in respect of overtime, flexitime, bank holiday working, stand-by payments etc. as these officers are expected to undertake duties outside their contractual hours and working patterns without additional payment.</w:t>
      </w:r>
    </w:p>
    <w:p w14:paraId="6C1189F2" w14:textId="77777777" w:rsidR="002C7E3C" w:rsidRDefault="002C7E3C" w:rsidP="005B77AD">
      <w:pPr>
        <w:autoSpaceDE w:val="0"/>
        <w:autoSpaceDN w:val="0"/>
        <w:adjustRightInd w:val="0"/>
        <w:ind w:left="709"/>
        <w:jc w:val="both"/>
        <w:rPr>
          <w:rFonts w:ascii="Arial" w:hAnsi="Arial" w:cs="Arial"/>
          <w:sz w:val="24"/>
          <w:szCs w:val="24"/>
        </w:rPr>
      </w:pPr>
    </w:p>
    <w:p w14:paraId="5BAFF440" w14:textId="77777777" w:rsidR="0009250A" w:rsidRDefault="0009250A" w:rsidP="005B77AD">
      <w:pPr>
        <w:autoSpaceDE w:val="0"/>
        <w:autoSpaceDN w:val="0"/>
        <w:adjustRightInd w:val="0"/>
        <w:ind w:left="709"/>
        <w:jc w:val="both"/>
        <w:rPr>
          <w:rFonts w:ascii="Arial" w:hAnsi="Arial" w:cs="Arial"/>
          <w:sz w:val="24"/>
          <w:szCs w:val="24"/>
        </w:rPr>
      </w:pPr>
    </w:p>
    <w:p w14:paraId="7829B419" w14:textId="77777777" w:rsidR="0009250A" w:rsidRDefault="0009250A" w:rsidP="005B77AD">
      <w:pPr>
        <w:autoSpaceDE w:val="0"/>
        <w:autoSpaceDN w:val="0"/>
        <w:adjustRightInd w:val="0"/>
        <w:ind w:left="709"/>
        <w:jc w:val="both"/>
        <w:rPr>
          <w:rFonts w:ascii="Arial" w:hAnsi="Arial" w:cs="Arial"/>
          <w:sz w:val="24"/>
          <w:szCs w:val="24"/>
        </w:rPr>
      </w:pPr>
    </w:p>
    <w:p w14:paraId="719476B8" w14:textId="77777777" w:rsidR="0009250A" w:rsidRPr="005B77AD" w:rsidRDefault="0009250A" w:rsidP="005B77AD">
      <w:pPr>
        <w:autoSpaceDE w:val="0"/>
        <w:autoSpaceDN w:val="0"/>
        <w:adjustRightInd w:val="0"/>
        <w:ind w:left="709"/>
        <w:jc w:val="both"/>
        <w:rPr>
          <w:rFonts w:ascii="Arial" w:hAnsi="Arial" w:cs="Arial"/>
          <w:sz w:val="24"/>
          <w:szCs w:val="24"/>
        </w:rPr>
      </w:pPr>
    </w:p>
    <w:p w14:paraId="77E5FFD2" w14:textId="77777777" w:rsidR="00543B8C" w:rsidRPr="005B77AD" w:rsidRDefault="00543B8C" w:rsidP="005B77AD">
      <w:pPr>
        <w:autoSpaceDE w:val="0"/>
        <w:autoSpaceDN w:val="0"/>
        <w:adjustRightInd w:val="0"/>
        <w:ind w:left="709"/>
        <w:jc w:val="both"/>
        <w:rPr>
          <w:rFonts w:ascii="Arial" w:hAnsi="Arial" w:cs="Arial"/>
          <w:b/>
          <w:sz w:val="24"/>
          <w:szCs w:val="24"/>
        </w:rPr>
      </w:pPr>
      <w:r w:rsidRPr="005B77AD">
        <w:rPr>
          <w:rFonts w:ascii="Arial" w:hAnsi="Arial" w:cs="Arial"/>
          <w:b/>
          <w:sz w:val="24"/>
          <w:szCs w:val="24"/>
        </w:rPr>
        <w:t>Other Chief Officer posts</w:t>
      </w:r>
    </w:p>
    <w:p w14:paraId="4D9425AE" w14:textId="1945712D" w:rsidR="00543B8C" w:rsidRDefault="00171CBC" w:rsidP="005B77AD">
      <w:pPr>
        <w:pStyle w:val="ListParagraph"/>
        <w:numPr>
          <w:ilvl w:val="0"/>
          <w:numId w:val="2"/>
        </w:numPr>
        <w:autoSpaceDE w:val="0"/>
        <w:autoSpaceDN w:val="0"/>
        <w:adjustRightInd w:val="0"/>
        <w:ind w:left="1134" w:hanging="425"/>
        <w:jc w:val="both"/>
        <w:rPr>
          <w:rFonts w:ascii="Arial" w:hAnsi="Arial" w:cs="Arial"/>
        </w:rPr>
      </w:pPr>
      <w:r>
        <w:rPr>
          <w:rFonts w:ascii="Arial" w:hAnsi="Arial" w:cs="Arial"/>
        </w:rPr>
        <w:t>T</w:t>
      </w:r>
      <w:r w:rsidR="00543B8C" w:rsidRPr="005B77AD">
        <w:rPr>
          <w:rFonts w:ascii="Arial" w:hAnsi="Arial" w:cs="Arial"/>
        </w:rPr>
        <w:t xml:space="preserve">he Council also employs employees at Assistant Director level, whose Terms and Conditions of Service are as prescribed by the Joint National Council (JNC) for Local Authority Services. The salary range for these posts is </w:t>
      </w:r>
      <w:r w:rsidR="00543B8C" w:rsidRPr="002C7E3C">
        <w:rPr>
          <w:rFonts w:ascii="Arial" w:hAnsi="Arial" w:cs="Arial"/>
        </w:rPr>
        <w:t>£</w:t>
      </w:r>
      <w:r w:rsidR="00580C9F" w:rsidRPr="002C7E3C">
        <w:rPr>
          <w:rFonts w:ascii="Arial" w:hAnsi="Arial" w:cs="Arial"/>
        </w:rPr>
        <w:t>6</w:t>
      </w:r>
      <w:r w:rsidR="00580C9F">
        <w:rPr>
          <w:rFonts w:ascii="Arial" w:hAnsi="Arial" w:cs="Arial"/>
        </w:rPr>
        <w:t>4</w:t>
      </w:r>
      <w:r w:rsidR="00543B8C" w:rsidRPr="002C7E3C">
        <w:rPr>
          <w:rFonts w:ascii="Arial" w:hAnsi="Arial" w:cs="Arial"/>
        </w:rPr>
        <w:t>,</w:t>
      </w:r>
      <w:r w:rsidR="00580C9F">
        <w:rPr>
          <w:rFonts w:ascii="Arial" w:hAnsi="Arial" w:cs="Arial"/>
        </w:rPr>
        <w:t>756</w:t>
      </w:r>
      <w:r w:rsidR="00543B8C" w:rsidRPr="002C7E3C">
        <w:rPr>
          <w:rFonts w:ascii="Arial" w:hAnsi="Arial" w:cs="Arial"/>
        </w:rPr>
        <w:t>- £</w:t>
      </w:r>
      <w:r w:rsidR="00580C9F">
        <w:rPr>
          <w:rFonts w:ascii="Arial" w:hAnsi="Arial" w:cs="Arial"/>
        </w:rPr>
        <w:t>71</w:t>
      </w:r>
      <w:r w:rsidR="0039627E">
        <w:rPr>
          <w:rFonts w:ascii="Arial" w:hAnsi="Arial" w:cs="Arial"/>
        </w:rPr>
        <w:t>,</w:t>
      </w:r>
      <w:r w:rsidR="00580C9F">
        <w:rPr>
          <w:rFonts w:ascii="Arial" w:hAnsi="Arial" w:cs="Arial"/>
        </w:rPr>
        <w:t xml:space="preserve">933 </w:t>
      </w:r>
      <w:r w:rsidR="00543B8C" w:rsidRPr="005B77AD">
        <w:rPr>
          <w:rFonts w:ascii="Arial" w:hAnsi="Arial" w:cs="Arial"/>
        </w:rPr>
        <w:t>per annum. Details of these posts are listed below:-</w:t>
      </w:r>
    </w:p>
    <w:p w14:paraId="477670EF" w14:textId="77777777" w:rsidR="00580C9F" w:rsidRDefault="00580C9F" w:rsidP="00CE5057">
      <w:pPr>
        <w:pStyle w:val="ListParagraph"/>
        <w:autoSpaceDE w:val="0"/>
        <w:autoSpaceDN w:val="0"/>
        <w:adjustRightInd w:val="0"/>
        <w:ind w:left="1134"/>
        <w:jc w:val="both"/>
        <w:rPr>
          <w:rFonts w:ascii="Arial" w:hAnsi="Arial" w:cs="Arial"/>
        </w:rPr>
      </w:pPr>
    </w:p>
    <w:p w14:paraId="25D749CE"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Assets</w:t>
      </w:r>
    </w:p>
    <w:p w14:paraId="4F373A87"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Corp Health and Safety</w:t>
      </w:r>
    </w:p>
    <w:p w14:paraId="14CD2CF4"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Customer Experience</w:t>
      </w:r>
    </w:p>
    <w:p w14:paraId="1E42534D"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Democracy</w:t>
      </w:r>
    </w:p>
    <w:p w14:paraId="71826F76"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Digital</w:t>
      </w:r>
    </w:p>
    <w:p w14:paraId="33FAEE70"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Housing Management</w:t>
      </w:r>
    </w:p>
    <w:p w14:paraId="3C9A202B"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Housing Operations</w:t>
      </w:r>
    </w:p>
    <w:p w14:paraId="7FD0F785"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Legal</w:t>
      </w:r>
    </w:p>
    <w:p w14:paraId="0EB4AAB9"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Neighbourhoods</w:t>
      </w:r>
    </w:p>
    <w:p w14:paraId="440622FE"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Planning</w:t>
      </w:r>
    </w:p>
    <w:p w14:paraId="3A79556C"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Policy and Performance</w:t>
      </w:r>
    </w:p>
    <w:p w14:paraId="5BCEE055"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Regeneration</w:t>
      </w:r>
    </w:p>
    <w:p w14:paraId="2A80FD63"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Strategic Housing</w:t>
      </w:r>
    </w:p>
    <w:p w14:paraId="31859702" w14:textId="77777777" w:rsidR="00CE5057" w:rsidRPr="00CE5057" w:rsidRDefault="00CE5057" w:rsidP="00CE5057">
      <w:pPr>
        <w:pStyle w:val="ListParagraph"/>
        <w:autoSpaceDE w:val="0"/>
        <w:autoSpaceDN w:val="0"/>
        <w:adjustRightInd w:val="0"/>
        <w:ind w:left="1134"/>
        <w:jc w:val="both"/>
        <w:rPr>
          <w:rFonts w:ascii="Arial" w:hAnsi="Arial" w:cs="Arial"/>
        </w:rPr>
      </w:pPr>
      <w:r w:rsidRPr="00CE5057">
        <w:rPr>
          <w:rFonts w:ascii="Arial" w:hAnsi="Arial" w:cs="Arial"/>
        </w:rPr>
        <w:t>Assistant Director - Revenues and Benefits</w:t>
      </w:r>
    </w:p>
    <w:p w14:paraId="12F2835C" w14:textId="77777777" w:rsidR="00543B8C" w:rsidRPr="005B77AD" w:rsidRDefault="00543B8C" w:rsidP="005B77AD">
      <w:pPr>
        <w:autoSpaceDE w:val="0"/>
        <w:autoSpaceDN w:val="0"/>
        <w:adjustRightInd w:val="0"/>
        <w:jc w:val="both"/>
        <w:rPr>
          <w:rFonts w:ascii="Arial" w:hAnsi="Arial" w:cs="Arial"/>
          <w:sz w:val="24"/>
          <w:szCs w:val="24"/>
        </w:rPr>
      </w:pPr>
    </w:p>
    <w:p w14:paraId="7CA60B94" w14:textId="77777777" w:rsidR="00543B8C" w:rsidRPr="005B77AD" w:rsidRDefault="00543B8C" w:rsidP="005B77AD">
      <w:pPr>
        <w:autoSpaceDE w:val="0"/>
        <w:autoSpaceDN w:val="0"/>
        <w:adjustRightInd w:val="0"/>
        <w:jc w:val="both"/>
        <w:rPr>
          <w:rFonts w:ascii="Arial" w:hAnsi="Arial" w:cs="Arial"/>
          <w:sz w:val="24"/>
          <w:szCs w:val="24"/>
        </w:rPr>
      </w:pPr>
      <w:r w:rsidRPr="005B77AD">
        <w:rPr>
          <w:rFonts w:ascii="Arial" w:hAnsi="Arial" w:cs="Arial"/>
          <w:sz w:val="24"/>
          <w:szCs w:val="24"/>
        </w:rPr>
        <w:t xml:space="preserve">2.3     </w:t>
      </w:r>
      <w:r w:rsidRPr="00E23DD9">
        <w:rPr>
          <w:rFonts w:ascii="Arial" w:hAnsi="Arial" w:cs="Arial"/>
          <w:sz w:val="24"/>
          <w:szCs w:val="24"/>
        </w:rPr>
        <w:t>Cost of Living Pay Awards</w:t>
      </w:r>
    </w:p>
    <w:p w14:paraId="09171E96" w14:textId="3943994C" w:rsidR="00543B8C" w:rsidRDefault="00543B8C" w:rsidP="002C7E3C">
      <w:pPr>
        <w:autoSpaceDE w:val="0"/>
        <w:autoSpaceDN w:val="0"/>
        <w:adjustRightInd w:val="0"/>
        <w:ind w:left="720"/>
        <w:jc w:val="both"/>
        <w:rPr>
          <w:rFonts w:ascii="Arial" w:hAnsi="Arial" w:cs="Arial"/>
          <w:sz w:val="24"/>
          <w:szCs w:val="24"/>
        </w:rPr>
      </w:pPr>
      <w:r w:rsidRPr="005B77AD">
        <w:rPr>
          <w:rFonts w:ascii="Arial" w:hAnsi="Arial" w:cs="Arial"/>
          <w:sz w:val="24"/>
          <w:szCs w:val="24"/>
        </w:rPr>
        <w:t xml:space="preserve">A cost of living pay increase was agreed </w:t>
      </w:r>
      <w:r w:rsidRPr="002C7E3C">
        <w:rPr>
          <w:rFonts w:ascii="Arial" w:hAnsi="Arial" w:cs="Arial"/>
          <w:sz w:val="24"/>
          <w:szCs w:val="24"/>
        </w:rPr>
        <w:t xml:space="preserve">at </w:t>
      </w:r>
      <w:r w:rsidR="00A5725D">
        <w:rPr>
          <w:rFonts w:ascii="Arial" w:hAnsi="Arial" w:cs="Arial"/>
          <w:sz w:val="24"/>
          <w:szCs w:val="24"/>
        </w:rPr>
        <w:t>2</w:t>
      </w:r>
      <w:r w:rsidR="00580C9F">
        <w:rPr>
          <w:rFonts w:ascii="Arial" w:hAnsi="Arial" w:cs="Arial"/>
          <w:sz w:val="24"/>
          <w:szCs w:val="24"/>
        </w:rPr>
        <w:t>.5%</w:t>
      </w:r>
      <w:r w:rsidRPr="005B77AD">
        <w:rPr>
          <w:rFonts w:ascii="Arial" w:hAnsi="Arial" w:cs="Arial"/>
          <w:sz w:val="24"/>
          <w:szCs w:val="24"/>
        </w:rPr>
        <w:t xml:space="preserve"> for JNC Chief Executives, JNC for Chief Officers and, this agreement was payable from 1</w:t>
      </w:r>
      <w:r w:rsidRPr="005B77AD">
        <w:rPr>
          <w:rFonts w:ascii="Arial" w:hAnsi="Arial" w:cs="Arial"/>
          <w:sz w:val="24"/>
          <w:szCs w:val="24"/>
          <w:vertAlign w:val="superscript"/>
        </w:rPr>
        <w:t>st</w:t>
      </w:r>
      <w:r w:rsidRPr="005B77AD">
        <w:rPr>
          <w:rFonts w:ascii="Arial" w:hAnsi="Arial" w:cs="Arial"/>
          <w:sz w:val="24"/>
          <w:szCs w:val="24"/>
        </w:rPr>
        <w:t xml:space="preserve"> April </w:t>
      </w:r>
      <w:r w:rsidR="00580C9F" w:rsidRPr="005B77AD">
        <w:rPr>
          <w:rFonts w:ascii="Arial" w:hAnsi="Arial" w:cs="Arial"/>
          <w:sz w:val="24"/>
          <w:szCs w:val="24"/>
        </w:rPr>
        <w:t>202</w:t>
      </w:r>
      <w:r w:rsidR="00A5725D">
        <w:rPr>
          <w:rFonts w:ascii="Arial" w:hAnsi="Arial" w:cs="Arial"/>
          <w:sz w:val="24"/>
          <w:szCs w:val="24"/>
        </w:rPr>
        <w:t>4</w:t>
      </w:r>
      <w:r w:rsidRPr="005B77AD">
        <w:rPr>
          <w:rFonts w:ascii="Arial" w:hAnsi="Arial" w:cs="Arial"/>
          <w:sz w:val="24"/>
          <w:szCs w:val="24"/>
        </w:rPr>
        <w:t>.</w:t>
      </w:r>
    </w:p>
    <w:p w14:paraId="56FD10AC" w14:textId="66F85DB8" w:rsidR="00580C9F" w:rsidRPr="005B77AD" w:rsidRDefault="00580C9F" w:rsidP="002C7E3C">
      <w:pPr>
        <w:autoSpaceDE w:val="0"/>
        <w:autoSpaceDN w:val="0"/>
        <w:adjustRightInd w:val="0"/>
        <w:ind w:left="720"/>
        <w:jc w:val="both"/>
        <w:rPr>
          <w:rFonts w:ascii="Arial" w:hAnsi="Arial" w:cs="Arial"/>
          <w:sz w:val="24"/>
          <w:szCs w:val="24"/>
        </w:rPr>
      </w:pPr>
      <w:r>
        <w:rPr>
          <w:rFonts w:ascii="Arial" w:hAnsi="Arial" w:cs="Arial"/>
          <w:sz w:val="24"/>
          <w:szCs w:val="24"/>
        </w:rPr>
        <w:t>For staff on NJC terms and conditions a pay increase of £1</w:t>
      </w:r>
      <w:r w:rsidR="00A5725D">
        <w:rPr>
          <w:rFonts w:ascii="Arial" w:hAnsi="Arial" w:cs="Arial"/>
          <w:sz w:val="24"/>
          <w:szCs w:val="24"/>
        </w:rPr>
        <w:t>,290</w:t>
      </w:r>
      <w:r>
        <w:rPr>
          <w:rFonts w:ascii="Arial" w:hAnsi="Arial" w:cs="Arial"/>
          <w:sz w:val="24"/>
          <w:szCs w:val="24"/>
        </w:rPr>
        <w:t xml:space="preserve"> </w:t>
      </w:r>
      <w:r w:rsidRPr="00580C9F">
        <w:rPr>
          <w:rFonts w:ascii="Arial" w:hAnsi="Arial" w:cs="Arial"/>
          <w:sz w:val="24"/>
          <w:szCs w:val="24"/>
        </w:rPr>
        <w:t>was payable from 1st April 202</w:t>
      </w:r>
      <w:r w:rsidR="00A5725D">
        <w:rPr>
          <w:rFonts w:ascii="Arial" w:hAnsi="Arial" w:cs="Arial"/>
          <w:sz w:val="24"/>
          <w:szCs w:val="24"/>
        </w:rPr>
        <w:t>4</w:t>
      </w:r>
      <w:r w:rsidRPr="00580C9F">
        <w:rPr>
          <w:rFonts w:ascii="Arial" w:hAnsi="Arial" w:cs="Arial"/>
          <w:sz w:val="24"/>
          <w:szCs w:val="24"/>
        </w:rPr>
        <w:t>.</w:t>
      </w:r>
    </w:p>
    <w:p w14:paraId="45756875" w14:textId="77777777" w:rsidR="00543B8C" w:rsidRPr="005B77AD" w:rsidRDefault="00543B8C" w:rsidP="002C7E3C">
      <w:pPr>
        <w:autoSpaceDE w:val="0"/>
        <w:autoSpaceDN w:val="0"/>
        <w:adjustRightInd w:val="0"/>
        <w:ind w:left="720"/>
        <w:jc w:val="both"/>
        <w:rPr>
          <w:rFonts w:ascii="Arial" w:hAnsi="Arial" w:cs="Arial"/>
          <w:sz w:val="24"/>
          <w:szCs w:val="24"/>
        </w:rPr>
      </w:pPr>
      <w:r w:rsidRPr="005B77AD">
        <w:rPr>
          <w:rFonts w:ascii="Arial" w:hAnsi="Arial" w:cs="Arial"/>
          <w:sz w:val="24"/>
          <w:szCs w:val="24"/>
        </w:rPr>
        <w:t>Pay awards are negotiated nationally. When a national pay award is agreed the pay rates stated in 2.2 above will change to reflect the percentage increase awarded.</w:t>
      </w:r>
    </w:p>
    <w:p w14:paraId="44351F67" w14:textId="77777777" w:rsidR="00543B8C" w:rsidRPr="005B77AD" w:rsidRDefault="00543B8C" w:rsidP="00E23DD9">
      <w:pPr>
        <w:pStyle w:val="Heading3"/>
      </w:pPr>
      <w:r w:rsidRPr="005B77AD">
        <w:t xml:space="preserve">3. </w:t>
      </w:r>
      <w:r w:rsidRPr="005B77AD">
        <w:tab/>
        <w:t>Additional Fees</w:t>
      </w:r>
    </w:p>
    <w:p w14:paraId="45029686"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3.1 </w:t>
      </w:r>
      <w:r w:rsidRPr="005B77AD">
        <w:rPr>
          <w:rFonts w:ascii="Arial" w:hAnsi="Arial" w:cs="Arial"/>
          <w:sz w:val="24"/>
          <w:szCs w:val="24"/>
        </w:rPr>
        <w:tab/>
        <w:t xml:space="preserve">Special fees are paid for Returning Officer duties, which are not part of the post holder’s substantive role. These fees are payable as required and can be made to any senior officer appointed to fulfil the statutory duties of this role. The Returning Officer is an officer of the Council who is appointed under the Representation of the People Act 1983. The role of the Returning Officer involves, and incurs personal responsibility and accountability and is statutorily separate from their duties as an employee of the Council. As Returning Officer they are paid a separate allowance for each election for which they are responsible. </w:t>
      </w:r>
    </w:p>
    <w:p w14:paraId="0F555FEF" w14:textId="7969696A" w:rsidR="00543B8C" w:rsidRDefault="00543B8C" w:rsidP="002C7E3C">
      <w:pPr>
        <w:ind w:left="720"/>
        <w:jc w:val="both"/>
        <w:rPr>
          <w:rFonts w:ascii="Arial" w:hAnsi="Arial" w:cs="Arial"/>
          <w:sz w:val="24"/>
          <w:szCs w:val="24"/>
        </w:rPr>
      </w:pPr>
      <w:r w:rsidRPr="005B77AD">
        <w:rPr>
          <w:rFonts w:ascii="Arial" w:hAnsi="Arial" w:cs="Arial"/>
          <w:sz w:val="24"/>
          <w:szCs w:val="24"/>
        </w:rPr>
        <w:lastRenderedPageBreak/>
        <w:t>The Nottinghamshire Election Officers group regularly review the scale of fees and these reviews determine the rates applied for the elections held in 202</w:t>
      </w:r>
      <w:r w:rsidR="00A5725D">
        <w:rPr>
          <w:rFonts w:ascii="Arial" w:hAnsi="Arial" w:cs="Arial"/>
          <w:sz w:val="24"/>
          <w:szCs w:val="24"/>
        </w:rPr>
        <w:t>4</w:t>
      </w:r>
      <w:r w:rsidRPr="005B77AD">
        <w:rPr>
          <w:rFonts w:ascii="Arial" w:hAnsi="Arial" w:cs="Arial"/>
          <w:sz w:val="24"/>
          <w:szCs w:val="24"/>
        </w:rPr>
        <w:t>/202</w:t>
      </w:r>
      <w:r w:rsidR="00A5725D">
        <w:rPr>
          <w:rFonts w:ascii="Arial" w:hAnsi="Arial" w:cs="Arial"/>
          <w:sz w:val="24"/>
          <w:szCs w:val="24"/>
        </w:rPr>
        <w:t>5</w:t>
      </w:r>
      <w:r w:rsidRPr="005B77AD">
        <w:rPr>
          <w:rFonts w:ascii="Arial" w:hAnsi="Arial" w:cs="Arial"/>
          <w:sz w:val="24"/>
          <w:szCs w:val="24"/>
        </w:rPr>
        <w:t>. This information is available on the Council’s Website.</w:t>
      </w:r>
    </w:p>
    <w:p w14:paraId="230A74AC" w14:textId="77777777" w:rsidR="00543B8C" w:rsidRPr="005B77AD" w:rsidRDefault="00543B8C" w:rsidP="00E23DD9">
      <w:pPr>
        <w:pStyle w:val="Heading3"/>
      </w:pPr>
      <w:r w:rsidRPr="005B77AD">
        <w:t xml:space="preserve">4. </w:t>
      </w:r>
      <w:r w:rsidRPr="005B77AD">
        <w:tab/>
        <w:t>Pay Structure</w:t>
      </w:r>
    </w:p>
    <w:p w14:paraId="632AA022"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4.1 </w:t>
      </w:r>
      <w:r w:rsidRPr="005B77AD">
        <w:rPr>
          <w:rFonts w:ascii="Arial" w:hAnsi="Arial" w:cs="Arial"/>
          <w:sz w:val="24"/>
          <w:szCs w:val="24"/>
        </w:rPr>
        <w:tab/>
        <w:t>The pay structure for all employees outside the Chief Officers is in accordance with the NJC for Local Authorities National Pay Spine.</w:t>
      </w:r>
    </w:p>
    <w:p w14:paraId="754E1449"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4.2</w:t>
      </w:r>
      <w:r w:rsidRPr="005B77AD">
        <w:rPr>
          <w:rFonts w:ascii="Arial" w:hAnsi="Arial" w:cs="Arial"/>
          <w:sz w:val="24"/>
          <w:szCs w:val="24"/>
        </w:rPr>
        <w:tab/>
        <w:t>All posts outside the Chief Officers are evaluated using a locally adopted job evaluation scheme. The Council adopted the NJC Job Evaluation Scheme for all employees outside those on Chief Officer’s terms and conditions during 2014 – 2015.</w:t>
      </w:r>
    </w:p>
    <w:p w14:paraId="4F6D2FDA" w14:textId="77777777" w:rsidR="00543B8C" w:rsidRPr="005B77AD" w:rsidRDefault="00543B8C" w:rsidP="00E23DD9">
      <w:pPr>
        <w:pStyle w:val="Heading3"/>
      </w:pPr>
      <w:r w:rsidRPr="005B77AD">
        <w:t xml:space="preserve">5. </w:t>
      </w:r>
      <w:r w:rsidRPr="005B77AD">
        <w:tab/>
        <w:t>Remuneration of the Council’s lowest-paid employee</w:t>
      </w:r>
    </w:p>
    <w:p w14:paraId="2AD19770" w14:textId="1D448A98"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5.1 </w:t>
      </w:r>
      <w:r w:rsidRPr="005B77AD">
        <w:rPr>
          <w:rFonts w:ascii="Arial" w:hAnsi="Arial" w:cs="Arial"/>
          <w:sz w:val="24"/>
          <w:szCs w:val="24"/>
        </w:rPr>
        <w:tab/>
        <w:t>With effect from 1 April 202</w:t>
      </w:r>
      <w:r w:rsidR="00580C9F">
        <w:rPr>
          <w:rFonts w:ascii="Arial" w:hAnsi="Arial" w:cs="Arial"/>
          <w:sz w:val="24"/>
          <w:szCs w:val="24"/>
        </w:rPr>
        <w:t>3</w:t>
      </w:r>
      <w:r w:rsidRPr="005B77AD">
        <w:rPr>
          <w:rFonts w:ascii="Arial" w:hAnsi="Arial" w:cs="Arial"/>
          <w:sz w:val="24"/>
          <w:szCs w:val="24"/>
        </w:rPr>
        <w:t xml:space="preserve"> the lowest paid employee within the Council is paid at Local grade A1</w:t>
      </w:r>
      <w:r w:rsidR="00AF1461">
        <w:rPr>
          <w:rFonts w:ascii="Arial" w:hAnsi="Arial" w:cs="Arial"/>
          <w:sz w:val="24"/>
          <w:szCs w:val="24"/>
        </w:rPr>
        <w:t xml:space="preserve">1 </w:t>
      </w:r>
      <w:r w:rsidRPr="005B77AD">
        <w:rPr>
          <w:rFonts w:ascii="Arial" w:hAnsi="Arial" w:cs="Arial"/>
          <w:sz w:val="24"/>
          <w:szCs w:val="24"/>
        </w:rPr>
        <w:t xml:space="preserve">which equates to </w:t>
      </w:r>
      <w:r w:rsidRPr="002C7E3C">
        <w:rPr>
          <w:rFonts w:ascii="Arial" w:hAnsi="Arial" w:cs="Arial"/>
          <w:sz w:val="24"/>
          <w:szCs w:val="24"/>
        </w:rPr>
        <w:t>£</w:t>
      </w:r>
      <w:r w:rsidR="00580C9F">
        <w:rPr>
          <w:rFonts w:ascii="Arial" w:hAnsi="Arial" w:cs="Arial"/>
          <w:sz w:val="24"/>
          <w:szCs w:val="24"/>
        </w:rPr>
        <w:t>2</w:t>
      </w:r>
      <w:r w:rsidR="00A5725D">
        <w:rPr>
          <w:rFonts w:ascii="Arial" w:hAnsi="Arial" w:cs="Arial"/>
          <w:sz w:val="24"/>
          <w:szCs w:val="24"/>
        </w:rPr>
        <w:t>4</w:t>
      </w:r>
      <w:r w:rsidR="00580C9F">
        <w:rPr>
          <w:rFonts w:ascii="Arial" w:hAnsi="Arial" w:cs="Arial"/>
          <w:sz w:val="24"/>
          <w:szCs w:val="24"/>
        </w:rPr>
        <w:t>,</w:t>
      </w:r>
      <w:r w:rsidR="00A5725D">
        <w:rPr>
          <w:rFonts w:ascii="Arial" w:hAnsi="Arial" w:cs="Arial"/>
          <w:sz w:val="24"/>
          <w:szCs w:val="24"/>
        </w:rPr>
        <w:t>40</w:t>
      </w:r>
      <w:r w:rsidR="00580C9F">
        <w:rPr>
          <w:rFonts w:ascii="Arial" w:hAnsi="Arial" w:cs="Arial"/>
          <w:sz w:val="24"/>
          <w:szCs w:val="24"/>
        </w:rPr>
        <w:t>4</w:t>
      </w:r>
      <w:r w:rsidRPr="005B77AD">
        <w:rPr>
          <w:rFonts w:ascii="Arial" w:hAnsi="Arial" w:cs="Arial"/>
          <w:sz w:val="24"/>
          <w:szCs w:val="24"/>
        </w:rPr>
        <w:t xml:space="preserve"> per annum. </w:t>
      </w:r>
    </w:p>
    <w:p w14:paraId="45AB63FA"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5.2 </w:t>
      </w:r>
      <w:r w:rsidRPr="005B77AD">
        <w:rPr>
          <w:rFonts w:ascii="Arial" w:hAnsi="Arial" w:cs="Arial"/>
          <w:sz w:val="24"/>
          <w:szCs w:val="24"/>
        </w:rPr>
        <w:tab/>
        <w:t>The Council ensures that remuneration of the lowest paid employee reflects the Living Wage.</w:t>
      </w:r>
    </w:p>
    <w:p w14:paraId="5B2741D0" w14:textId="77777777" w:rsidR="00543B8C" w:rsidRPr="005B77AD" w:rsidRDefault="00543B8C" w:rsidP="00E23DD9">
      <w:pPr>
        <w:pStyle w:val="Heading3"/>
      </w:pPr>
      <w:r w:rsidRPr="005B77AD">
        <w:t xml:space="preserve">6. </w:t>
      </w:r>
      <w:r w:rsidRPr="005B77AD">
        <w:tab/>
        <w:t>Allowances and benefits in kind</w:t>
      </w:r>
    </w:p>
    <w:p w14:paraId="0C14BA28"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6.1 </w:t>
      </w:r>
      <w:r w:rsidRPr="005B77AD">
        <w:rPr>
          <w:rFonts w:ascii="Arial" w:hAnsi="Arial" w:cs="Arial"/>
          <w:sz w:val="24"/>
          <w:szCs w:val="24"/>
        </w:rPr>
        <w:tab/>
        <w:t>Allowances and benefits typically follow nationally agreed rates. Locally agreed allowances or benefits in kind payments include:</w:t>
      </w:r>
    </w:p>
    <w:p w14:paraId="12365219" w14:textId="77777777" w:rsidR="00543B8C" w:rsidRPr="002C7E3C" w:rsidRDefault="00543B8C" w:rsidP="002C7E3C">
      <w:pPr>
        <w:pStyle w:val="ListParagraph"/>
        <w:numPr>
          <w:ilvl w:val="0"/>
          <w:numId w:val="3"/>
        </w:numPr>
        <w:ind w:left="1134" w:hanging="425"/>
        <w:jc w:val="both"/>
        <w:rPr>
          <w:rFonts w:ascii="Arial" w:hAnsi="Arial" w:cs="Arial"/>
        </w:rPr>
      </w:pPr>
      <w:r w:rsidRPr="005B77AD">
        <w:rPr>
          <w:rFonts w:ascii="Arial" w:hAnsi="Arial" w:cs="Arial"/>
        </w:rPr>
        <w:t>All employees of the Council have access to Ashfield Benefits, which enable employees to enjoy discounts with major retailers. There is a contribution cost from the employer of £2.95 per employee per annum.</w:t>
      </w:r>
    </w:p>
    <w:p w14:paraId="48F83A16" w14:textId="0CB3A011" w:rsidR="00543B8C" w:rsidRPr="005B77AD" w:rsidRDefault="00543B8C" w:rsidP="005B77AD">
      <w:pPr>
        <w:pStyle w:val="ListParagraph"/>
        <w:numPr>
          <w:ilvl w:val="0"/>
          <w:numId w:val="3"/>
        </w:numPr>
        <w:tabs>
          <w:tab w:val="left" w:pos="1134"/>
        </w:tabs>
        <w:autoSpaceDE w:val="0"/>
        <w:autoSpaceDN w:val="0"/>
        <w:adjustRightInd w:val="0"/>
        <w:ind w:left="1134"/>
        <w:jc w:val="both"/>
        <w:rPr>
          <w:rFonts w:ascii="Arial" w:hAnsi="Arial" w:cs="Arial"/>
        </w:rPr>
      </w:pPr>
      <w:r w:rsidRPr="005B77AD">
        <w:rPr>
          <w:rFonts w:ascii="Arial" w:hAnsi="Arial" w:cs="Arial"/>
        </w:rPr>
        <w:t xml:space="preserve">Access to salary sacrifice schemes such as </w:t>
      </w:r>
      <w:proofErr w:type="gramStart"/>
      <w:r w:rsidRPr="005B77AD">
        <w:rPr>
          <w:rFonts w:ascii="Arial" w:hAnsi="Arial" w:cs="Arial"/>
        </w:rPr>
        <w:t>child care</w:t>
      </w:r>
      <w:proofErr w:type="gramEnd"/>
      <w:r w:rsidRPr="005B77AD">
        <w:rPr>
          <w:rFonts w:ascii="Arial" w:hAnsi="Arial" w:cs="Arial"/>
        </w:rPr>
        <w:t xml:space="preserve"> vouchers (</w:t>
      </w:r>
      <w:r w:rsidR="00171CBC">
        <w:rPr>
          <w:rFonts w:ascii="Arial" w:hAnsi="Arial" w:cs="Arial"/>
        </w:rPr>
        <w:t>t</w:t>
      </w:r>
      <w:r w:rsidRPr="005B77AD">
        <w:rPr>
          <w:rFonts w:ascii="Arial" w:hAnsi="Arial" w:cs="Arial"/>
        </w:rPr>
        <w:t>his is only applicable to existing employees already in the scheme in line with current legislation) and cycle to work schemes, which are available to all employees in accordance with current policies.</w:t>
      </w:r>
    </w:p>
    <w:p w14:paraId="75D92FE3" w14:textId="77777777" w:rsidR="002C7E3C" w:rsidRDefault="00543B8C" w:rsidP="002C7E3C">
      <w:pPr>
        <w:pStyle w:val="ListParagraph"/>
        <w:numPr>
          <w:ilvl w:val="0"/>
          <w:numId w:val="4"/>
        </w:numPr>
        <w:tabs>
          <w:tab w:val="left" w:pos="1134"/>
        </w:tabs>
        <w:autoSpaceDE w:val="0"/>
        <w:autoSpaceDN w:val="0"/>
        <w:adjustRightInd w:val="0"/>
        <w:ind w:hanging="11"/>
        <w:jc w:val="both"/>
        <w:rPr>
          <w:rFonts w:ascii="Arial" w:hAnsi="Arial" w:cs="Arial"/>
        </w:rPr>
      </w:pPr>
      <w:r w:rsidRPr="005B77AD">
        <w:rPr>
          <w:rFonts w:ascii="Arial" w:hAnsi="Arial" w:cs="Arial"/>
        </w:rPr>
        <w:t xml:space="preserve">Reimbursement of professional fees, where applicable, in accordance with </w:t>
      </w:r>
    </w:p>
    <w:p w14:paraId="280F05C3" w14:textId="77777777" w:rsidR="00543B8C" w:rsidRDefault="002C7E3C" w:rsidP="002C7E3C">
      <w:pPr>
        <w:pStyle w:val="ListParagraph"/>
        <w:tabs>
          <w:tab w:val="left" w:pos="1134"/>
        </w:tabs>
        <w:autoSpaceDE w:val="0"/>
        <w:autoSpaceDN w:val="0"/>
        <w:adjustRightInd w:val="0"/>
        <w:ind w:left="742"/>
        <w:jc w:val="both"/>
        <w:rPr>
          <w:rFonts w:ascii="Arial" w:hAnsi="Arial" w:cs="Arial"/>
        </w:rPr>
      </w:pPr>
      <w:r>
        <w:rPr>
          <w:rFonts w:ascii="Arial" w:hAnsi="Arial" w:cs="Arial"/>
        </w:rPr>
        <w:t xml:space="preserve">      </w:t>
      </w:r>
      <w:r w:rsidR="00543B8C" w:rsidRPr="005B77AD">
        <w:rPr>
          <w:rFonts w:ascii="Arial" w:hAnsi="Arial" w:cs="Arial"/>
        </w:rPr>
        <w:t>the</w:t>
      </w:r>
      <w:r>
        <w:rPr>
          <w:rFonts w:ascii="Arial" w:hAnsi="Arial" w:cs="Arial"/>
        </w:rPr>
        <w:t xml:space="preserve"> </w:t>
      </w:r>
      <w:r w:rsidR="00543B8C" w:rsidRPr="002C7E3C">
        <w:rPr>
          <w:rFonts w:ascii="Arial" w:hAnsi="Arial" w:cs="Arial"/>
        </w:rPr>
        <w:t xml:space="preserve">current policy introduced with effect from 1 October 2014. </w:t>
      </w:r>
    </w:p>
    <w:p w14:paraId="79FF8544" w14:textId="77777777" w:rsidR="00543B8C" w:rsidRPr="005B77AD" w:rsidRDefault="00543B8C" w:rsidP="00E23DD9">
      <w:pPr>
        <w:pStyle w:val="Heading3"/>
      </w:pPr>
      <w:r w:rsidRPr="005B77AD">
        <w:t xml:space="preserve">7. </w:t>
      </w:r>
      <w:r w:rsidRPr="005B77AD">
        <w:tab/>
        <w:t>Payments, charges and contributions</w:t>
      </w:r>
    </w:p>
    <w:p w14:paraId="09E35D31" w14:textId="6985A6E2" w:rsidR="00AF1461"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7.1 </w:t>
      </w:r>
      <w:r w:rsidRPr="005B77AD">
        <w:rPr>
          <w:rFonts w:ascii="Arial" w:hAnsi="Arial" w:cs="Arial"/>
          <w:sz w:val="24"/>
          <w:szCs w:val="24"/>
        </w:rPr>
        <w:tab/>
        <w:t xml:space="preserve">All employees, including Chief Officers, who are members of the Local Government Pension Scheme (LGPS), make individual contributions to the scheme in accordance with the following, which </w:t>
      </w:r>
      <w:r w:rsidR="009A1EF4">
        <w:rPr>
          <w:rFonts w:ascii="Arial" w:hAnsi="Arial" w:cs="Arial"/>
          <w:sz w:val="24"/>
          <w:szCs w:val="24"/>
        </w:rPr>
        <w:t>were effective from 1 April 2023</w:t>
      </w:r>
      <w:r w:rsidRPr="005B77AD">
        <w:rPr>
          <w:rFonts w:ascii="Arial" w:hAnsi="Arial" w:cs="Arial"/>
          <w:sz w:val="24"/>
          <w:szCs w:val="24"/>
        </w:rPr>
        <w:t>.</w:t>
      </w:r>
    </w:p>
    <w:p w14:paraId="6E6B351E" w14:textId="77777777" w:rsidR="00E23DD9" w:rsidRDefault="00E23DD9" w:rsidP="00E23DD9">
      <w:pPr>
        <w:autoSpaceDE w:val="0"/>
        <w:autoSpaceDN w:val="0"/>
        <w:adjustRightInd w:val="0"/>
        <w:jc w:val="both"/>
        <w:rPr>
          <w:rFonts w:ascii="Arial" w:hAnsi="Arial" w:cs="Arial"/>
          <w:sz w:val="24"/>
          <w:szCs w:val="24"/>
        </w:rPr>
        <w:sectPr w:rsidR="00E23DD9">
          <w:footerReference w:type="default" r:id="rId12"/>
          <w:pgSz w:w="11906" w:h="16838"/>
          <w:pgMar w:top="1440" w:right="1440" w:bottom="1440" w:left="1440" w:header="708" w:footer="708" w:gutter="0"/>
          <w:cols w:space="708"/>
          <w:docGrid w:linePitch="360"/>
        </w:sectPr>
      </w:pPr>
    </w:p>
    <w:tbl>
      <w:tblPr>
        <w:tblpPr w:leftFromText="180" w:rightFromText="180" w:vertAnchor="text" w:horzAnchor="margin" w:tblpXSpec="center" w:tblpY="205"/>
        <w:tblW w:w="8101" w:type="dxa"/>
        <w:tblLook w:val="04A0" w:firstRow="1" w:lastRow="0" w:firstColumn="1" w:lastColumn="0" w:noHBand="0" w:noVBand="1"/>
      </w:tblPr>
      <w:tblGrid>
        <w:gridCol w:w="960"/>
        <w:gridCol w:w="2360"/>
        <w:gridCol w:w="3820"/>
        <w:gridCol w:w="961"/>
      </w:tblGrid>
      <w:tr w:rsidR="00AF1461" w:rsidRPr="003733FD" w14:paraId="6B49703F" w14:textId="77777777" w:rsidTr="00E23DD9">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79F124B"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lastRenderedPageBreak/>
              <w:t>Band</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8D92A0"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Range</w:t>
            </w:r>
          </w:p>
        </w:tc>
        <w:tc>
          <w:tcPr>
            <w:tcW w:w="4781" w:type="dxa"/>
            <w:gridSpan w:val="2"/>
            <w:tcBorders>
              <w:top w:val="single" w:sz="8" w:space="0" w:color="auto"/>
              <w:left w:val="nil"/>
              <w:bottom w:val="single" w:sz="8" w:space="0" w:color="auto"/>
              <w:right w:val="single" w:sz="8" w:space="0" w:color="000000"/>
            </w:tcBorders>
            <w:shd w:val="clear" w:color="auto" w:fill="auto"/>
            <w:vAlign w:val="center"/>
            <w:hideMark/>
          </w:tcPr>
          <w:p w14:paraId="1E3ED3A0"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Contribution rate for employment</w:t>
            </w:r>
          </w:p>
        </w:tc>
      </w:tr>
      <w:tr w:rsidR="00AF1461" w:rsidRPr="003733FD" w14:paraId="72058A4B" w14:textId="77777777" w:rsidTr="00E23DD9">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B6419E5" w14:textId="77777777" w:rsidR="00AF1461" w:rsidRPr="003733FD" w:rsidRDefault="00AF1461" w:rsidP="001E7C2D">
            <w:pPr>
              <w:spacing w:after="0" w:line="240" w:lineRule="auto"/>
              <w:rPr>
                <w:rFonts w:ascii="Arial" w:eastAsia="Times New Roman" w:hAnsi="Arial" w:cs="Arial"/>
                <w:color w:val="000000"/>
                <w:sz w:val="20"/>
                <w:szCs w:val="20"/>
                <w:lang w:eastAsia="en-GB"/>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4A424D84" w14:textId="77777777" w:rsidR="00AF1461" w:rsidRPr="003733FD" w:rsidRDefault="00AF1461" w:rsidP="001E7C2D">
            <w:pPr>
              <w:spacing w:after="0" w:line="240" w:lineRule="auto"/>
              <w:rPr>
                <w:rFonts w:ascii="Arial" w:eastAsia="Times New Roman" w:hAnsi="Arial" w:cs="Arial"/>
                <w:color w:val="000000"/>
                <w:sz w:val="20"/>
                <w:szCs w:val="20"/>
                <w:lang w:eastAsia="en-GB"/>
              </w:rPr>
            </w:pPr>
          </w:p>
        </w:tc>
        <w:tc>
          <w:tcPr>
            <w:tcW w:w="3820" w:type="dxa"/>
            <w:tcBorders>
              <w:top w:val="nil"/>
              <w:left w:val="nil"/>
              <w:bottom w:val="single" w:sz="8" w:space="0" w:color="auto"/>
              <w:right w:val="single" w:sz="8" w:space="0" w:color="auto"/>
            </w:tcBorders>
            <w:shd w:val="clear" w:color="auto" w:fill="auto"/>
            <w:noWrap/>
            <w:vAlign w:val="center"/>
            <w:hideMark/>
          </w:tcPr>
          <w:p w14:paraId="6CA4AD5F"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Main Section</w:t>
            </w:r>
          </w:p>
        </w:tc>
        <w:tc>
          <w:tcPr>
            <w:tcW w:w="961" w:type="dxa"/>
            <w:tcBorders>
              <w:top w:val="nil"/>
              <w:left w:val="nil"/>
              <w:bottom w:val="single" w:sz="8" w:space="0" w:color="auto"/>
              <w:right w:val="single" w:sz="8" w:space="0" w:color="auto"/>
            </w:tcBorders>
            <w:shd w:val="clear" w:color="auto" w:fill="auto"/>
            <w:noWrap/>
            <w:vAlign w:val="center"/>
            <w:hideMark/>
          </w:tcPr>
          <w:p w14:paraId="049C0F59"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50/50 Section*</w:t>
            </w:r>
          </w:p>
        </w:tc>
      </w:tr>
      <w:tr w:rsidR="00AF1461" w:rsidRPr="003733FD" w14:paraId="464A3035"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974B97"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p>
        </w:tc>
        <w:tc>
          <w:tcPr>
            <w:tcW w:w="2360" w:type="dxa"/>
            <w:tcBorders>
              <w:top w:val="nil"/>
              <w:left w:val="nil"/>
              <w:bottom w:val="single" w:sz="8" w:space="0" w:color="auto"/>
              <w:right w:val="single" w:sz="8" w:space="0" w:color="auto"/>
            </w:tcBorders>
            <w:shd w:val="clear" w:color="auto" w:fill="auto"/>
            <w:noWrap/>
            <w:vAlign w:val="center"/>
            <w:hideMark/>
          </w:tcPr>
          <w:p w14:paraId="1C3BD2DF" w14:textId="55F41AF4"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Up to £1</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3E1587E2"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5.50%</w:t>
            </w:r>
          </w:p>
        </w:tc>
        <w:tc>
          <w:tcPr>
            <w:tcW w:w="961" w:type="dxa"/>
            <w:tcBorders>
              <w:top w:val="nil"/>
              <w:left w:val="nil"/>
              <w:bottom w:val="single" w:sz="8" w:space="0" w:color="auto"/>
              <w:right w:val="single" w:sz="8" w:space="0" w:color="auto"/>
            </w:tcBorders>
            <w:shd w:val="clear" w:color="auto" w:fill="auto"/>
            <w:noWrap/>
            <w:vAlign w:val="center"/>
            <w:hideMark/>
          </w:tcPr>
          <w:p w14:paraId="5B0ABEE5"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2.75%</w:t>
            </w:r>
          </w:p>
        </w:tc>
      </w:tr>
      <w:tr w:rsidR="00AF1461" w:rsidRPr="003733FD" w14:paraId="2B185971"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283301"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w:t>
            </w:r>
          </w:p>
        </w:tc>
        <w:tc>
          <w:tcPr>
            <w:tcW w:w="2360" w:type="dxa"/>
            <w:tcBorders>
              <w:top w:val="nil"/>
              <w:left w:val="nil"/>
              <w:bottom w:val="single" w:sz="8" w:space="0" w:color="auto"/>
              <w:right w:val="single" w:sz="8" w:space="0" w:color="auto"/>
            </w:tcBorders>
            <w:shd w:val="clear" w:color="auto" w:fill="auto"/>
            <w:noWrap/>
            <w:vAlign w:val="center"/>
            <w:hideMark/>
          </w:tcPr>
          <w:p w14:paraId="4C39675B" w14:textId="2C45FD17"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01 to £2</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513EFE86"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5.80%</w:t>
            </w:r>
          </w:p>
        </w:tc>
        <w:tc>
          <w:tcPr>
            <w:tcW w:w="961" w:type="dxa"/>
            <w:tcBorders>
              <w:top w:val="nil"/>
              <w:left w:val="nil"/>
              <w:bottom w:val="single" w:sz="8" w:space="0" w:color="auto"/>
              <w:right w:val="single" w:sz="8" w:space="0" w:color="auto"/>
            </w:tcBorders>
            <w:shd w:val="clear" w:color="auto" w:fill="auto"/>
            <w:noWrap/>
            <w:vAlign w:val="center"/>
            <w:hideMark/>
          </w:tcPr>
          <w:p w14:paraId="78B74D2B"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2.90%</w:t>
            </w:r>
          </w:p>
        </w:tc>
      </w:tr>
      <w:tr w:rsidR="00AF1461" w:rsidRPr="003733FD" w14:paraId="49C8036B"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2C1067"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w:t>
            </w:r>
          </w:p>
        </w:tc>
        <w:tc>
          <w:tcPr>
            <w:tcW w:w="2360" w:type="dxa"/>
            <w:tcBorders>
              <w:top w:val="nil"/>
              <w:left w:val="nil"/>
              <w:bottom w:val="single" w:sz="8" w:space="0" w:color="auto"/>
              <w:right w:val="single" w:sz="8" w:space="0" w:color="auto"/>
            </w:tcBorders>
            <w:shd w:val="clear" w:color="auto" w:fill="auto"/>
            <w:noWrap/>
            <w:vAlign w:val="center"/>
            <w:hideMark/>
          </w:tcPr>
          <w:p w14:paraId="157E1CC8" w14:textId="789D4799"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£2</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01 to £4</w:t>
            </w:r>
            <w:r w:rsidR="00023A2B">
              <w:rPr>
                <w:rFonts w:ascii="Arial" w:eastAsia="Times New Roman" w:hAnsi="Arial" w:cs="Arial"/>
                <w:color w:val="000000"/>
                <w:sz w:val="20"/>
                <w:szCs w:val="20"/>
                <w:lang w:eastAsia="en-GB"/>
              </w:rPr>
              <w:t>4</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9</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2222E492"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6.50%</w:t>
            </w:r>
          </w:p>
        </w:tc>
        <w:tc>
          <w:tcPr>
            <w:tcW w:w="961" w:type="dxa"/>
            <w:tcBorders>
              <w:top w:val="nil"/>
              <w:left w:val="nil"/>
              <w:bottom w:val="single" w:sz="8" w:space="0" w:color="auto"/>
              <w:right w:val="single" w:sz="8" w:space="0" w:color="auto"/>
            </w:tcBorders>
            <w:shd w:val="clear" w:color="auto" w:fill="auto"/>
            <w:noWrap/>
            <w:vAlign w:val="center"/>
            <w:hideMark/>
          </w:tcPr>
          <w:p w14:paraId="2FA78C8E"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3.25%</w:t>
            </w:r>
          </w:p>
        </w:tc>
      </w:tr>
      <w:tr w:rsidR="00AF1461" w:rsidRPr="003733FD" w14:paraId="16A8876F"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3805ED"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w:t>
            </w:r>
          </w:p>
        </w:tc>
        <w:tc>
          <w:tcPr>
            <w:tcW w:w="2360" w:type="dxa"/>
            <w:tcBorders>
              <w:top w:val="nil"/>
              <w:left w:val="nil"/>
              <w:bottom w:val="single" w:sz="8" w:space="0" w:color="auto"/>
              <w:right w:val="single" w:sz="8" w:space="0" w:color="auto"/>
            </w:tcBorders>
            <w:shd w:val="clear" w:color="auto" w:fill="auto"/>
            <w:noWrap/>
            <w:vAlign w:val="center"/>
            <w:hideMark/>
          </w:tcPr>
          <w:p w14:paraId="154817B6" w14:textId="0B703F9B"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w:t>
            </w:r>
            <w:r w:rsidR="00023A2B">
              <w:rPr>
                <w:rFonts w:ascii="Arial" w:eastAsia="Times New Roman" w:hAnsi="Arial" w:cs="Arial"/>
                <w:color w:val="000000"/>
                <w:sz w:val="20"/>
                <w:szCs w:val="20"/>
                <w:lang w:eastAsia="en-GB"/>
              </w:rPr>
              <w:t>4</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9</w:t>
            </w:r>
            <w:r w:rsidRPr="003733FD">
              <w:rPr>
                <w:rFonts w:ascii="Arial" w:eastAsia="Times New Roman" w:hAnsi="Arial" w:cs="Arial"/>
                <w:color w:val="000000"/>
                <w:sz w:val="20"/>
                <w:szCs w:val="20"/>
                <w:lang w:eastAsia="en-GB"/>
              </w:rPr>
              <w:t>01 to £5</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8</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09C266F4"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6.80%</w:t>
            </w:r>
          </w:p>
        </w:tc>
        <w:tc>
          <w:tcPr>
            <w:tcW w:w="961" w:type="dxa"/>
            <w:tcBorders>
              <w:top w:val="nil"/>
              <w:left w:val="nil"/>
              <w:bottom w:val="single" w:sz="8" w:space="0" w:color="auto"/>
              <w:right w:val="single" w:sz="8" w:space="0" w:color="auto"/>
            </w:tcBorders>
            <w:shd w:val="clear" w:color="auto" w:fill="auto"/>
            <w:noWrap/>
            <w:vAlign w:val="center"/>
            <w:hideMark/>
          </w:tcPr>
          <w:p w14:paraId="01F45D36"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3.40%</w:t>
            </w:r>
          </w:p>
        </w:tc>
      </w:tr>
      <w:tr w:rsidR="00AF1461" w:rsidRPr="003733FD" w14:paraId="0D80B24A"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60643F"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w:t>
            </w:r>
          </w:p>
        </w:tc>
        <w:tc>
          <w:tcPr>
            <w:tcW w:w="2360" w:type="dxa"/>
            <w:tcBorders>
              <w:top w:val="nil"/>
              <w:left w:val="nil"/>
              <w:bottom w:val="single" w:sz="8" w:space="0" w:color="auto"/>
              <w:right w:val="single" w:sz="8" w:space="0" w:color="auto"/>
            </w:tcBorders>
            <w:shd w:val="clear" w:color="auto" w:fill="auto"/>
            <w:noWrap/>
            <w:vAlign w:val="center"/>
            <w:hideMark/>
          </w:tcPr>
          <w:p w14:paraId="3EF2BB33" w14:textId="2D61303C"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w:t>
            </w:r>
            <w:r w:rsidR="00023A2B">
              <w:rPr>
                <w:rFonts w:ascii="Arial" w:eastAsia="Times New Roman" w:hAnsi="Arial" w:cs="Arial"/>
                <w:color w:val="000000"/>
                <w:sz w:val="20"/>
                <w:szCs w:val="20"/>
                <w:lang w:eastAsia="en-GB"/>
              </w:rPr>
              <w:t>6</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8</w:t>
            </w:r>
            <w:r w:rsidRPr="003733FD">
              <w:rPr>
                <w:rFonts w:ascii="Arial" w:eastAsia="Times New Roman" w:hAnsi="Arial" w:cs="Arial"/>
                <w:color w:val="000000"/>
                <w:sz w:val="20"/>
                <w:szCs w:val="20"/>
                <w:lang w:eastAsia="en-GB"/>
              </w:rPr>
              <w:t>01 to £7</w:t>
            </w:r>
            <w:r w:rsidR="00023A2B">
              <w:rPr>
                <w:rFonts w:ascii="Arial" w:eastAsia="Times New Roman" w:hAnsi="Arial" w:cs="Arial"/>
                <w:color w:val="000000"/>
                <w:sz w:val="20"/>
                <w:szCs w:val="20"/>
                <w:lang w:eastAsia="en-GB"/>
              </w:rPr>
              <w:t>9</w:t>
            </w:r>
            <w:r w:rsidRPr="003733FD">
              <w:rPr>
                <w:rFonts w:ascii="Arial" w:eastAsia="Times New Roman" w:hAnsi="Arial" w:cs="Arial"/>
                <w:color w:val="000000"/>
                <w:sz w:val="20"/>
                <w:szCs w:val="20"/>
                <w:lang w:eastAsia="en-GB"/>
              </w:rPr>
              <w:t>,700</w:t>
            </w:r>
          </w:p>
        </w:tc>
        <w:tc>
          <w:tcPr>
            <w:tcW w:w="3820" w:type="dxa"/>
            <w:tcBorders>
              <w:top w:val="nil"/>
              <w:left w:val="nil"/>
              <w:bottom w:val="single" w:sz="8" w:space="0" w:color="auto"/>
              <w:right w:val="single" w:sz="8" w:space="0" w:color="auto"/>
            </w:tcBorders>
            <w:shd w:val="clear" w:color="auto" w:fill="auto"/>
            <w:noWrap/>
            <w:vAlign w:val="center"/>
            <w:hideMark/>
          </w:tcPr>
          <w:p w14:paraId="0104661A"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8.50%</w:t>
            </w:r>
          </w:p>
        </w:tc>
        <w:tc>
          <w:tcPr>
            <w:tcW w:w="961" w:type="dxa"/>
            <w:tcBorders>
              <w:top w:val="nil"/>
              <w:left w:val="nil"/>
              <w:bottom w:val="single" w:sz="8" w:space="0" w:color="auto"/>
              <w:right w:val="single" w:sz="8" w:space="0" w:color="auto"/>
            </w:tcBorders>
            <w:shd w:val="clear" w:color="auto" w:fill="auto"/>
            <w:noWrap/>
            <w:vAlign w:val="center"/>
            <w:hideMark/>
          </w:tcPr>
          <w:p w14:paraId="20CDAD5E"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4.25%</w:t>
            </w:r>
          </w:p>
        </w:tc>
      </w:tr>
      <w:tr w:rsidR="00AF1461" w:rsidRPr="003733FD" w14:paraId="128F35A8"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447646"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w:t>
            </w:r>
          </w:p>
        </w:tc>
        <w:tc>
          <w:tcPr>
            <w:tcW w:w="2360" w:type="dxa"/>
            <w:tcBorders>
              <w:top w:val="nil"/>
              <w:left w:val="nil"/>
              <w:bottom w:val="single" w:sz="8" w:space="0" w:color="auto"/>
              <w:right w:val="single" w:sz="8" w:space="0" w:color="auto"/>
            </w:tcBorders>
            <w:shd w:val="clear" w:color="auto" w:fill="auto"/>
            <w:noWrap/>
            <w:vAlign w:val="center"/>
            <w:hideMark/>
          </w:tcPr>
          <w:p w14:paraId="667A0BCB" w14:textId="75A6D47D"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£7</w:t>
            </w:r>
            <w:r w:rsidR="00023A2B">
              <w:rPr>
                <w:rFonts w:ascii="Arial" w:eastAsia="Times New Roman" w:hAnsi="Arial" w:cs="Arial"/>
                <w:color w:val="000000"/>
                <w:sz w:val="20"/>
                <w:szCs w:val="20"/>
                <w:lang w:eastAsia="en-GB"/>
              </w:rPr>
              <w:t>9</w:t>
            </w:r>
            <w:r w:rsidRPr="003733FD">
              <w:rPr>
                <w:rFonts w:ascii="Arial" w:eastAsia="Times New Roman" w:hAnsi="Arial" w:cs="Arial"/>
                <w:color w:val="000000"/>
                <w:sz w:val="20"/>
                <w:szCs w:val="20"/>
                <w:lang w:eastAsia="en-GB"/>
              </w:rPr>
              <w:t>,701 to £1</w:t>
            </w:r>
            <w:r w:rsidR="00023A2B">
              <w:rPr>
                <w:rFonts w:ascii="Arial" w:eastAsia="Times New Roman" w:hAnsi="Arial" w:cs="Arial"/>
                <w:color w:val="000000"/>
                <w:sz w:val="20"/>
                <w:szCs w:val="20"/>
                <w:lang w:eastAsia="en-GB"/>
              </w:rPr>
              <w:t>12</w:t>
            </w:r>
            <w:r w:rsidRPr="003733FD">
              <w:rPr>
                <w:rFonts w:ascii="Arial" w:eastAsia="Times New Roman" w:hAnsi="Arial" w:cs="Arial"/>
                <w:color w:val="000000"/>
                <w:sz w:val="20"/>
                <w:szCs w:val="20"/>
                <w:lang w:eastAsia="en-GB"/>
              </w:rPr>
              <w:t>,900</w:t>
            </w:r>
          </w:p>
        </w:tc>
        <w:tc>
          <w:tcPr>
            <w:tcW w:w="3820" w:type="dxa"/>
            <w:tcBorders>
              <w:top w:val="nil"/>
              <w:left w:val="nil"/>
              <w:bottom w:val="single" w:sz="8" w:space="0" w:color="auto"/>
              <w:right w:val="single" w:sz="8" w:space="0" w:color="auto"/>
            </w:tcBorders>
            <w:shd w:val="clear" w:color="auto" w:fill="auto"/>
            <w:noWrap/>
            <w:vAlign w:val="center"/>
            <w:hideMark/>
          </w:tcPr>
          <w:p w14:paraId="73236151"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9.90%</w:t>
            </w:r>
          </w:p>
        </w:tc>
        <w:tc>
          <w:tcPr>
            <w:tcW w:w="961" w:type="dxa"/>
            <w:tcBorders>
              <w:top w:val="nil"/>
              <w:left w:val="nil"/>
              <w:bottom w:val="single" w:sz="8" w:space="0" w:color="auto"/>
              <w:right w:val="single" w:sz="8" w:space="0" w:color="auto"/>
            </w:tcBorders>
            <w:shd w:val="clear" w:color="auto" w:fill="auto"/>
            <w:noWrap/>
            <w:vAlign w:val="center"/>
            <w:hideMark/>
          </w:tcPr>
          <w:p w14:paraId="2F595E9B"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4.95%</w:t>
            </w:r>
          </w:p>
        </w:tc>
      </w:tr>
      <w:tr w:rsidR="00AF1461" w:rsidRPr="003733FD" w14:paraId="6E8503CC"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0A1D3D"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7</w:t>
            </w:r>
          </w:p>
        </w:tc>
        <w:tc>
          <w:tcPr>
            <w:tcW w:w="2360" w:type="dxa"/>
            <w:tcBorders>
              <w:top w:val="nil"/>
              <w:left w:val="nil"/>
              <w:bottom w:val="single" w:sz="8" w:space="0" w:color="auto"/>
              <w:right w:val="single" w:sz="8" w:space="0" w:color="auto"/>
            </w:tcBorders>
            <w:shd w:val="clear" w:color="auto" w:fill="auto"/>
            <w:noWrap/>
            <w:vAlign w:val="center"/>
            <w:hideMark/>
          </w:tcPr>
          <w:p w14:paraId="6E107144" w14:textId="07A9A37F"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023A2B">
              <w:rPr>
                <w:rFonts w:ascii="Arial" w:eastAsia="Times New Roman" w:hAnsi="Arial" w:cs="Arial"/>
                <w:color w:val="000000"/>
                <w:sz w:val="20"/>
                <w:szCs w:val="20"/>
                <w:lang w:eastAsia="en-GB"/>
              </w:rPr>
              <w:t>12</w:t>
            </w:r>
            <w:r w:rsidRPr="003733FD">
              <w:rPr>
                <w:rFonts w:ascii="Arial" w:eastAsia="Times New Roman" w:hAnsi="Arial" w:cs="Arial"/>
                <w:color w:val="000000"/>
                <w:sz w:val="20"/>
                <w:szCs w:val="20"/>
                <w:lang w:eastAsia="en-GB"/>
              </w:rPr>
              <w:t>,901 to £1</w:t>
            </w:r>
            <w:r w:rsidR="00023A2B">
              <w:rPr>
                <w:rFonts w:ascii="Arial" w:eastAsia="Times New Roman" w:hAnsi="Arial" w:cs="Arial"/>
                <w:color w:val="000000"/>
                <w:sz w:val="20"/>
                <w:szCs w:val="20"/>
                <w:lang w:eastAsia="en-GB"/>
              </w:rPr>
              <w:t>33</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1</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07D6422E"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10.50%</w:t>
            </w:r>
          </w:p>
        </w:tc>
        <w:tc>
          <w:tcPr>
            <w:tcW w:w="961" w:type="dxa"/>
            <w:tcBorders>
              <w:top w:val="nil"/>
              <w:left w:val="nil"/>
              <w:bottom w:val="single" w:sz="8" w:space="0" w:color="auto"/>
              <w:right w:val="single" w:sz="8" w:space="0" w:color="auto"/>
            </w:tcBorders>
            <w:shd w:val="clear" w:color="auto" w:fill="auto"/>
            <w:noWrap/>
            <w:vAlign w:val="center"/>
            <w:hideMark/>
          </w:tcPr>
          <w:p w14:paraId="41B59795"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5.25%</w:t>
            </w:r>
          </w:p>
        </w:tc>
      </w:tr>
      <w:tr w:rsidR="00AF1461" w:rsidRPr="003733FD" w14:paraId="5FAE1425"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EF8CAF"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8</w:t>
            </w:r>
          </w:p>
        </w:tc>
        <w:tc>
          <w:tcPr>
            <w:tcW w:w="2360" w:type="dxa"/>
            <w:tcBorders>
              <w:top w:val="nil"/>
              <w:left w:val="nil"/>
              <w:bottom w:val="single" w:sz="8" w:space="0" w:color="auto"/>
              <w:right w:val="single" w:sz="8" w:space="0" w:color="auto"/>
            </w:tcBorders>
            <w:shd w:val="clear" w:color="auto" w:fill="auto"/>
            <w:noWrap/>
            <w:vAlign w:val="center"/>
            <w:hideMark/>
          </w:tcPr>
          <w:p w14:paraId="23F52537" w14:textId="59D457A5"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023A2B">
              <w:rPr>
                <w:rFonts w:ascii="Arial" w:eastAsia="Times New Roman" w:hAnsi="Arial" w:cs="Arial"/>
                <w:color w:val="000000"/>
                <w:sz w:val="20"/>
                <w:szCs w:val="20"/>
                <w:lang w:eastAsia="en-GB"/>
              </w:rPr>
              <w:t>33</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1</w:t>
            </w:r>
            <w:r w:rsidRPr="003733FD">
              <w:rPr>
                <w:rFonts w:ascii="Arial" w:eastAsia="Times New Roman" w:hAnsi="Arial" w:cs="Arial"/>
                <w:color w:val="000000"/>
                <w:sz w:val="20"/>
                <w:szCs w:val="20"/>
                <w:lang w:eastAsia="en-GB"/>
              </w:rPr>
              <w:t>01 to £1</w:t>
            </w:r>
            <w:r w:rsidR="00023A2B">
              <w:rPr>
                <w:rFonts w:ascii="Arial" w:eastAsia="Times New Roman" w:hAnsi="Arial" w:cs="Arial"/>
                <w:color w:val="000000"/>
                <w:sz w:val="20"/>
                <w:szCs w:val="20"/>
                <w:lang w:eastAsia="en-GB"/>
              </w:rPr>
              <w:t>99</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00</w:t>
            </w:r>
          </w:p>
        </w:tc>
        <w:tc>
          <w:tcPr>
            <w:tcW w:w="3820" w:type="dxa"/>
            <w:tcBorders>
              <w:top w:val="nil"/>
              <w:left w:val="nil"/>
              <w:bottom w:val="single" w:sz="8" w:space="0" w:color="auto"/>
              <w:right w:val="single" w:sz="8" w:space="0" w:color="auto"/>
            </w:tcBorders>
            <w:shd w:val="clear" w:color="auto" w:fill="auto"/>
            <w:noWrap/>
            <w:vAlign w:val="center"/>
            <w:hideMark/>
          </w:tcPr>
          <w:p w14:paraId="0EA16A67"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11.40%</w:t>
            </w:r>
          </w:p>
        </w:tc>
        <w:tc>
          <w:tcPr>
            <w:tcW w:w="961" w:type="dxa"/>
            <w:tcBorders>
              <w:top w:val="nil"/>
              <w:left w:val="nil"/>
              <w:bottom w:val="single" w:sz="8" w:space="0" w:color="auto"/>
              <w:right w:val="single" w:sz="8" w:space="0" w:color="auto"/>
            </w:tcBorders>
            <w:shd w:val="clear" w:color="auto" w:fill="auto"/>
            <w:noWrap/>
            <w:vAlign w:val="center"/>
            <w:hideMark/>
          </w:tcPr>
          <w:p w14:paraId="617BA677"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5.70%</w:t>
            </w:r>
          </w:p>
        </w:tc>
      </w:tr>
      <w:tr w:rsidR="00AF1461" w:rsidRPr="003733FD" w14:paraId="668CF5DA" w14:textId="77777777" w:rsidTr="00E23DD9">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47C561" w14:textId="77777777" w:rsidR="00AF1461" w:rsidRPr="003733FD" w:rsidRDefault="00AF1461" w:rsidP="001E7C2D">
            <w:pPr>
              <w:spacing w:after="0" w:line="240" w:lineRule="auto"/>
              <w:jc w:val="center"/>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9</w:t>
            </w:r>
          </w:p>
        </w:tc>
        <w:tc>
          <w:tcPr>
            <w:tcW w:w="2360" w:type="dxa"/>
            <w:tcBorders>
              <w:top w:val="nil"/>
              <w:left w:val="nil"/>
              <w:bottom w:val="single" w:sz="8" w:space="0" w:color="auto"/>
              <w:right w:val="single" w:sz="8" w:space="0" w:color="auto"/>
            </w:tcBorders>
            <w:shd w:val="clear" w:color="auto" w:fill="auto"/>
            <w:noWrap/>
            <w:vAlign w:val="center"/>
            <w:hideMark/>
          </w:tcPr>
          <w:p w14:paraId="406BF055" w14:textId="471369B1" w:rsidR="00AF1461" w:rsidRPr="003733FD" w:rsidRDefault="00AF1461" w:rsidP="001E7C2D">
            <w:pPr>
              <w:spacing w:after="0" w:line="240" w:lineRule="auto"/>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w:t>
            </w:r>
            <w:r w:rsidR="00023A2B">
              <w:rPr>
                <w:rFonts w:ascii="Arial" w:eastAsia="Times New Roman" w:hAnsi="Arial" w:cs="Arial"/>
                <w:color w:val="000000"/>
                <w:sz w:val="20"/>
                <w:szCs w:val="20"/>
                <w:lang w:eastAsia="en-GB"/>
              </w:rPr>
              <w:t>99</w:t>
            </w:r>
            <w:r w:rsidRPr="003733FD">
              <w:rPr>
                <w:rFonts w:ascii="Arial" w:eastAsia="Times New Roman" w:hAnsi="Arial" w:cs="Arial"/>
                <w:color w:val="000000"/>
                <w:sz w:val="20"/>
                <w:szCs w:val="20"/>
                <w:lang w:eastAsia="en-GB"/>
              </w:rPr>
              <w:t>,</w:t>
            </w:r>
            <w:r w:rsidR="00023A2B">
              <w:rPr>
                <w:rFonts w:ascii="Arial" w:eastAsia="Times New Roman" w:hAnsi="Arial" w:cs="Arial"/>
                <w:color w:val="000000"/>
                <w:sz w:val="20"/>
                <w:szCs w:val="20"/>
                <w:lang w:eastAsia="en-GB"/>
              </w:rPr>
              <w:t>7</w:t>
            </w:r>
            <w:r w:rsidRPr="003733FD">
              <w:rPr>
                <w:rFonts w:ascii="Arial" w:eastAsia="Times New Roman" w:hAnsi="Arial" w:cs="Arial"/>
                <w:color w:val="000000"/>
                <w:sz w:val="20"/>
                <w:szCs w:val="20"/>
                <w:lang w:eastAsia="en-GB"/>
              </w:rPr>
              <w:t>01 or more</w:t>
            </w:r>
          </w:p>
        </w:tc>
        <w:tc>
          <w:tcPr>
            <w:tcW w:w="3820" w:type="dxa"/>
            <w:tcBorders>
              <w:top w:val="nil"/>
              <w:left w:val="nil"/>
              <w:bottom w:val="single" w:sz="8" w:space="0" w:color="auto"/>
              <w:right w:val="single" w:sz="8" w:space="0" w:color="auto"/>
            </w:tcBorders>
            <w:shd w:val="clear" w:color="auto" w:fill="auto"/>
            <w:noWrap/>
            <w:vAlign w:val="center"/>
            <w:hideMark/>
          </w:tcPr>
          <w:p w14:paraId="07EFBB68"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12.50%</w:t>
            </w:r>
          </w:p>
        </w:tc>
        <w:tc>
          <w:tcPr>
            <w:tcW w:w="961" w:type="dxa"/>
            <w:tcBorders>
              <w:top w:val="nil"/>
              <w:left w:val="nil"/>
              <w:bottom w:val="single" w:sz="8" w:space="0" w:color="auto"/>
              <w:right w:val="single" w:sz="8" w:space="0" w:color="auto"/>
            </w:tcBorders>
            <w:shd w:val="clear" w:color="auto" w:fill="auto"/>
            <w:noWrap/>
            <w:vAlign w:val="center"/>
            <w:hideMark/>
          </w:tcPr>
          <w:p w14:paraId="12F5460C" w14:textId="77777777" w:rsidR="00AF1461" w:rsidRPr="003733FD" w:rsidRDefault="00AF1461" w:rsidP="001E7C2D">
            <w:pPr>
              <w:spacing w:after="0" w:line="240" w:lineRule="auto"/>
              <w:jc w:val="right"/>
              <w:rPr>
                <w:rFonts w:ascii="Arial" w:eastAsia="Times New Roman" w:hAnsi="Arial" w:cs="Arial"/>
                <w:color w:val="000000"/>
                <w:sz w:val="20"/>
                <w:szCs w:val="20"/>
                <w:lang w:eastAsia="en-GB"/>
              </w:rPr>
            </w:pPr>
            <w:r w:rsidRPr="003733FD">
              <w:rPr>
                <w:rFonts w:ascii="Arial" w:eastAsia="Times New Roman" w:hAnsi="Arial" w:cs="Arial"/>
                <w:color w:val="000000"/>
                <w:sz w:val="20"/>
                <w:szCs w:val="20"/>
                <w:lang w:eastAsia="en-GB"/>
              </w:rPr>
              <w:t>6.25%</w:t>
            </w:r>
          </w:p>
        </w:tc>
      </w:tr>
    </w:tbl>
    <w:p w14:paraId="48C08E93" w14:textId="77777777" w:rsidR="00AF1461" w:rsidRDefault="00AF1461" w:rsidP="00C64AD3">
      <w:pPr>
        <w:autoSpaceDE w:val="0"/>
        <w:autoSpaceDN w:val="0"/>
        <w:adjustRightInd w:val="0"/>
        <w:ind w:left="851"/>
        <w:jc w:val="both"/>
        <w:rPr>
          <w:rFonts w:ascii="Arial" w:hAnsi="Arial" w:cs="Arial"/>
          <w:sz w:val="24"/>
          <w:szCs w:val="24"/>
        </w:rPr>
      </w:pPr>
    </w:p>
    <w:p w14:paraId="080D98E5" w14:textId="30C36783" w:rsidR="00AF1461" w:rsidRPr="00AF1461" w:rsidRDefault="00543B8C" w:rsidP="001E7C2D">
      <w:pPr>
        <w:autoSpaceDE w:val="0"/>
        <w:autoSpaceDN w:val="0"/>
        <w:adjustRightInd w:val="0"/>
        <w:jc w:val="both"/>
        <w:rPr>
          <w:rFonts w:ascii="Arial" w:hAnsi="Arial" w:cs="Arial"/>
          <w:sz w:val="24"/>
          <w:szCs w:val="24"/>
        </w:rPr>
      </w:pPr>
      <w:r w:rsidRPr="005B77AD">
        <w:rPr>
          <w:rFonts w:ascii="Arial" w:hAnsi="Arial" w:cs="Arial"/>
          <w:sz w:val="24"/>
          <w:szCs w:val="24"/>
        </w:rPr>
        <w:t>*Please note: 50/50 scheme is for employees who opt to pay reduced contributions for a reduced pension</w:t>
      </w:r>
      <w:r w:rsidR="001E7C2D">
        <w:rPr>
          <w:rFonts w:ascii="Arial" w:hAnsi="Arial" w:cs="Arial"/>
          <w:sz w:val="24"/>
          <w:szCs w:val="24"/>
        </w:rPr>
        <w:t>.</w:t>
      </w:r>
    </w:p>
    <w:p w14:paraId="3AAE72AC" w14:textId="2077FB27" w:rsidR="00543B8C" w:rsidRDefault="00543B8C" w:rsidP="001E7C2D">
      <w:pPr>
        <w:autoSpaceDE w:val="0"/>
        <w:autoSpaceDN w:val="0"/>
        <w:adjustRightInd w:val="0"/>
        <w:jc w:val="both"/>
        <w:rPr>
          <w:rFonts w:ascii="Arial" w:hAnsi="Arial" w:cs="Arial"/>
          <w:sz w:val="24"/>
          <w:szCs w:val="24"/>
        </w:rPr>
      </w:pPr>
      <w:r w:rsidRPr="005B77AD">
        <w:rPr>
          <w:rFonts w:ascii="Arial" w:hAnsi="Arial" w:cs="Arial"/>
          <w:sz w:val="24"/>
          <w:szCs w:val="24"/>
        </w:rPr>
        <w:t xml:space="preserve">7.2 </w:t>
      </w:r>
      <w:r w:rsidRPr="005B77AD">
        <w:rPr>
          <w:rFonts w:ascii="Arial" w:hAnsi="Arial" w:cs="Arial"/>
          <w:sz w:val="24"/>
          <w:szCs w:val="24"/>
        </w:rPr>
        <w:tab/>
        <w:t>The Council makes employers contributions into the scheme. The current rate of contribution is 1</w:t>
      </w:r>
      <w:r w:rsidR="006929D0">
        <w:rPr>
          <w:rFonts w:ascii="Arial" w:hAnsi="Arial" w:cs="Arial"/>
          <w:sz w:val="24"/>
          <w:szCs w:val="24"/>
        </w:rPr>
        <w:t>9.3</w:t>
      </w:r>
      <w:r w:rsidRPr="005B77AD">
        <w:rPr>
          <w:rFonts w:ascii="Arial" w:hAnsi="Arial" w:cs="Arial"/>
          <w:sz w:val="24"/>
          <w:szCs w:val="24"/>
        </w:rPr>
        <w:t xml:space="preserve">%. The next review by the actuary will be in </w:t>
      </w:r>
      <w:r w:rsidRPr="00096D6A">
        <w:rPr>
          <w:rFonts w:ascii="Arial" w:hAnsi="Arial" w:cs="Arial"/>
          <w:sz w:val="24"/>
          <w:szCs w:val="24"/>
        </w:rPr>
        <w:t>202</w:t>
      </w:r>
      <w:r w:rsidR="00096D6A" w:rsidRPr="00096D6A">
        <w:rPr>
          <w:rFonts w:ascii="Arial" w:hAnsi="Arial" w:cs="Arial"/>
          <w:sz w:val="24"/>
          <w:szCs w:val="24"/>
        </w:rPr>
        <w:t>5</w:t>
      </w:r>
      <w:r w:rsidRPr="005B77AD">
        <w:rPr>
          <w:rFonts w:ascii="Arial" w:hAnsi="Arial" w:cs="Arial"/>
          <w:sz w:val="24"/>
          <w:szCs w:val="24"/>
        </w:rPr>
        <w:t xml:space="preserve"> and the revised rate will be implemented once confirmed.</w:t>
      </w:r>
    </w:p>
    <w:p w14:paraId="517200BB" w14:textId="77777777" w:rsidR="00543B8C" w:rsidRPr="005B77AD" w:rsidRDefault="00543B8C" w:rsidP="00E23DD9">
      <w:pPr>
        <w:pStyle w:val="Heading3"/>
      </w:pPr>
      <w:r w:rsidRPr="005B77AD">
        <w:t xml:space="preserve">8. </w:t>
      </w:r>
      <w:r w:rsidRPr="005B77AD">
        <w:tab/>
        <w:t>Relationship between remuneration levels</w:t>
      </w:r>
    </w:p>
    <w:p w14:paraId="1D92F461" w14:textId="38D6309C" w:rsidR="00543B8C" w:rsidRPr="008219D1"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8.1 </w:t>
      </w:r>
      <w:r w:rsidRPr="005B77AD">
        <w:rPr>
          <w:rFonts w:ascii="Arial" w:hAnsi="Arial" w:cs="Arial"/>
          <w:sz w:val="24"/>
          <w:szCs w:val="24"/>
        </w:rPr>
        <w:tab/>
      </w:r>
      <w:r w:rsidRPr="008219D1">
        <w:rPr>
          <w:rFonts w:ascii="Arial" w:hAnsi="Arial" w:cs="Arial"/>
          <w:sz w:val="24"/>
          <w:szCs w:val="24"/>
        </w:rPr>
        <w:t xml:space="preserve">The Council’s current </w:t>
      </w:r>
      <w:r w:rsidR="006C4842" w:rsidRPr="008219D1">
        <w:rPr>
          <w:rFonts w:ascii="Arial" w:hAnsi="Arial" w:cs="Arial"/>
          <w:sz w:val="24"/>
          <w:szCs w:val="24"/>
        </w:rPr>
        <w:t xml:space="preserve">ratio between its top earner </w:t>
      </w:r>
      <w:r w:rsidR="002D48FB" w:rsidRPr="008219D1">
        <w:rPr>
          <w:rFonts w:ascii="Arial" w:hAnsi="Arial" w:cs="Arial"/>
          <w:sz w:val="24"/>
          <w:szCs w:val="24"/>
        </w:rPr>
        <w:t>(£132,387</w:t>
      </w:r>
      <w:r w:rsidRPr="008219D1">
        <w:rPr>
          <w:rFonts w:ascii="Arial" w:hAnsi="Arial" w:cs="Arial"/>
          <w:sz w:val="24"/>
          <w:szCs w:val="24"/>
        </w:rPr>
        <w:t>) to its median earner (£</w:t>
      </w:r>
      <w:r w:rsidR="00324BA1" w:rsidRPr="008219D1">
        <w:rPr>
          <w:rFonts w:ascii="Arial" w:hAnsi="Arial" w:cs="Arial"/>
          <w:sz w:val="24"/>
          <w:szCs w:val="24"/>
        </w:rPr>
        <w:t>30,060.00</w:t>
      </w:r>
      <w:r w:rsidRPr="008219D1">
        <w:rPr>
          <w:rFonts w:ascii="Arial" w:hAnsi="Arial" w:cs="Arial"/>
          <w:sz w:val="24"/>
          <w:szCs w:val="24"/>
        </w:rPr>
        <w:t xml:space="preserve">) is: </w:t>
      </w:r>
      <w:r w:rsidR="007D3CD8" w:rsidRPr="008219D1">
        <w:rPr>
          <w:rFonts w:ascii="Arial" w:hAnsi="Arial" w:cs="Arial"/>
          <w:sz w:val="24"/>
          <w:szCs w:val="24"/>
        </w:rPr>
        <w:t>3.99</w:t>
      </w:r>
      <w:r w:rsidRPr="008219D1">
        <w:rPr>
          <w:rFonts w:ascii="Arial" w:hAnsi="Arial" w:cs="Arial"/>
          <w:sz w:val="24"/>
          <w:szCs w:val="24"/>
        </w:rPr>
        <w:t>:1.</w:t>
      </w:r>
    </w:p>
    <w:p w14:paraId="29B5FD0A" w14:textId="7C6E5BC4" w:rsidR="00543B8C" w:rsidRPr="002C7E3C" w:rsidRDefault="00543B8C" w:rsidP="002C7E3C">
      <w:pPr>
        <w:autoSpaceDE w:val="0"/>
        <w:autoSpaceDN w:val="0"/>
        <w:adjustRightInd w:val="0"/>
        <w:ind w:left="720" w:hanging="720"/>
        <w:jc w:val="both"/>
        <w:rPr>
          <w:rFonts w:ascii="Arial" w:hAnsi="Arial" w:cs="Arial"/>
          <w:sz w:val="24"/>
          <w:szCs w:val="24"/>
        </w:rPr>
      </w:pPr>
      <w:r w:rsidRPr="008219D1">
        <w:rPr>
          <w:rFonts w:ascii="Arial" w:hAnsi="Arial" w:cs="Arial"/>
          <w:sz w:val="24"/>
          <w:szCs w:val="24"/>
        </w:rPr>
        <w:t xml:space="preserve">8.2 </w:t>
      </w:r>
      <w:r w:rsidRPr="008219D1">
        <w:rPr>
          <w:rFonts w:ascii="Arial" w:hAnsi="Arial" w:cs="Arial"/>
          <w:sz w:val="24"/>
          <w:szCs w:val="24"/>
        </w:rPr>
        <w:tab/>
        <w:t>The Council’s current ratio between</w:t>
      </w:r>
      <w:r w:rsidR="005959DD">
        <w:rPr>
          <w:rFonts w:ascii="Arial" w:hAnsi="Arial" w:cs="Arial"/>
          <w:sz w:val="24"/>
          <w:szCs w:val="24"/>
        </w:rPr>
        <w:t xml:space="preserve"> </w:t>
      </w:r>
      <w:r w:rsidRPr="008219D1">
        <w:rPr>
          <w:rFonts w:ascii="Arial" w:hAnsi="Arial" w:cs="Arial"/>
          <w:sz w:val="24"/>
          <w:szCs w:val="24"/>
        </w:rPr>
        <w:t>its top earner</w:t>
      </w:r>
      <w:r w:rsidR="005959DD">
        <w:rPr>
          <w:rFonts w:ascii="Arial" w:hAnsi="Arial" w:cs="Arial"/>
          <w:sz w:val="24"/>
          <w:szCs w:val="24"/>
        </w:rPr>
        <w:t xml:space="preserve"> </w:t>
      </w:r>
      <w:r w:rsidRPr="008219D1">
        <w:rPr>
          <w:rFonts w:ascii="Arial" w:hAnsi="Arial" w:cs="Arial"/>
          <w:sz w:val="24"/>
          <w:szCs w:val="24"/>
        </w:rPr>
        <w:t>(£</w:t>
      </w:r>
      <w:r w:rsidR="007D3CD8" w:rsidRPr="008219D1">
        <w:rPr>
          <w:rFonts w:ascii="Arial" w:hAnsi="Arial" w:cs="Arial"/>
          <w:sz w:val="24"/>
          <w:szCs w:val="24"/>
        </w:rPr>
        <w:t>132,387</w:t>
      </w:r>
      <w:r w:rsidRPr="008219D1">
        <w:rPr>
          <w:rFonts w:ascii="Arial" w:hAnsi="Arial" w:cs="Arial"/>
          <w:sz w:val="24"/>
          <w:szCs w:val="24"/>
        </w:rPr>
        <w:t>) to its lowest earner (£</w:t>
      </w:r>
      <w:r w:rsidR="00F70EEA" w:rsidRPr="008219D1">
        <w:rPr>
          <w:rFonts w:ascii="Arial" w:hAnsi="Arial" w:cs="Arial"/>
          <w:sz w:val="24"/>
          <w:szCs w:val="24"/>
        </w:rPr>
        <w:t>24,404.00</w:t>
      </w:r>
      <w:r w:rsidRPr="008219D1">
        <w:rPr>
          <w:rFonts w:ascii="Arial" w:hAnsi="Arial" w:cs="Arial"/>
          <w:sz w:val="24"/>
          <w:szCs w:val="24"/>
        </w:rPr>
        <w:t>) is</w:t>
      </w:r>
      <w:r w:rsidR="00B76EA1">
        <w:rPr>
          <w:rFonts w:ascii="Arial" w:hAnsi="Arial" w:cs="Arial"/>
          <w:sz w:val="24"/>
          <w:szCs w:val="24"/>
        </w:rPr>
        <w:t xml:space="preserve">: </w:t>
      </w:r>
      <w:r w:rsidRPr="008219D1">
        <w:rPr>
          <w:rFonts w:ascii="Arial" w:hAnsi="Arial" w:cs="Arial"/>
          <w:sz w:val="24"/>
          <w:szCs w:val="24"/>
        </w:rPr>
        <w:t>5</w:t>
      </w:r>
      <w:r w:rsidR="006929D0" w:rsidRPr="008219D1">
        <w:rPr>
          <w:rFonts w:ascii="Arial" w:hAnsi="Arial" w:cs="Arial"/>
          <w:sz w:val="24"/>
          <w:szCs w:val="24"/>
        </w:rPr>
        <w:t>.</w:t>
      </w:r>
      <w:r w:rsidR="008219D1" w:rsidRPr="008219D1">
        <w:rPr>
          <w:rFonts w:ascii="Arial" w:hAnsi="Arial" w:cs="Arial"/>
          <w:sz w:val="24"/>
          <w:szCs w:val="24"/>
        </w:rPr>
        <w:t>42</w:t>
      </w:r>
      <w:r w:rsidRPr="008219D1">
        <w:rPr>
          <w:rFonts w:ascii="Arial" w:hAnsi="Arial" w:cs="Arial"/>
          <w:sz w:val="24"/>
          <w:szCs w:val="24"/>
        </w:rPr>
        <w:t>:1</w:t>
      </w:r>
    </w:p>
    <w:p w14:paraId="45B92D44"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8.3 </w:t>
      </w:r>
      <w:r w:rsidRPr="005B77AD">
        <w:rPr>
          <w:rFonts w:ascii="Arial" w:hAnsi="Arial" w:cs="Arial"/>
          <w:sz w:val="24"/>
          <w:szCs w:val="24"/>
        </w:rPr>
        <w:tab/>
        <w:t xml:space="preserve">These ratios will be monitored annually within the Pay Policy Statement and </w:t>
      </w:r>
      <w:r w:rsidR="002C7E3C">
        <w:rPr>
          <w:rFonts w:ascii="Arial" w:hAnsi="Arial" w:cs="Arial"/>
          <w:sz w:val="24"/>
          <w:szCs w:val="24"/>
        </w:rPr>
        <w:t>the figures exclude apprentices.</w:t>
      </w:r>
    </w:p>
    <w:p w14:paraId="6C0A723A" w14:textId="77777777" w:rsidR="00543B8C" w:rsidRPr="005B77AD" w:rsidRDefault="00543B8C" w:rsidP="00E23DD9">
      <w:pPr>
        <w:pStyle w:val="Heading3"/>
      </w:pPr>
      <w:r w:rsidRPr="005B77AD">
        <w:t xml:space="preserve">9. </w:t>
      </w:r>
      <w:r w:rsidRPr="005B77AD">
        <w:tab/>
        <w:t>Severance and Discretionary payments</w:t>
      </w:r>
    </w:p>
    <w:p w14:paraId="67CD03D1"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9.1</w:t>
      </w:r>
      <w:r w:rsidRPr="005B77AD">
        <w:rPr>
          <w:rFonts w:ascii="Arial" w:hAnsi="Arial" w:cs="Arial"/>
          <w:sz w:val="24"/>
          <w:szCs w:val="24"/>
        </w:rPr>
        <w:tab/>
        <w:t xml:space="preserve">The policy for the award of any discretionary payments is the same for all employees, regardless of their pay level and is in accordance with the Council’s current Discretionary Compensation Payment Policy. </w:t>
      </w:r>
    </w:p>
    <w:p w14:paraId="3F1866BB" w14:textId="77777777" w:rsidR="00543B8C" w:rsidRPr="005B77AD" w:rsidRDefault="00543B8C" w:rsidP="002C7E3C">
      <w:pPr>
        <w:tabs>
          <w:tab w:val="left" w:pos="709"/>
        </w:tabs>
        <w:autoSpaceDE w:val="0"/>
        <w:autoSpaceDN w:val="0"/>
        <w:adjustRightInd w:val="0"/>
        <w:ind w:left="709" w:hanging="709"/>
        <w:jc w:val="both"/>
        <w:rPr>
          <w:rFonts w:ascii="Arial" w:hAnsi="Arial" w:cs="Arial"/>
          <w:sz w:val="24"/>
          <w:szCs w:val="24"/>
        </w:rPr>
      </w:pPr>
      <w:r w:rsidRPr="005B77AD">
        <w:rPr>
          <w:rFonts w:ascii="Arial" w:hAnsi="Arial" w:cs="Arial"/>
          <w:sz w:val="24"/>
          <w:szCs w:val="24"/>
        </w:rPr>
        <w:t>9.2</w:t>
      </w:r>
      <w:r w:rsidRPr="005B77AD">
        <w:rPr>
          <w:rFonts w:ascii="Arial" w:hAnsi="Arial" w:cs="Arial"/>
          <w:sz w:val="24"/>
          <w:szCs w:val="24"/>
        </w:rPr>
        <w:tab/>
        <w:t xml:space="preserve">The Council also reserves the right and discretion to implement settlement </w:t>
      </w:r>
      <w:r w:rsidRPr="005B77AD">
        <w:rPr>
          <w:rFonts w:ascii="Arial" w:hAnsi="Arial" w:cs="Arial"/>
          <w:sz w:val="24"/>
          <w:szCs w:val="24"/>
        </w:rPr>
        <w:tab/>
        <w:t>agreements with individual employees, which may include enhanced severance and discretionary payments in accordance with a business case. The business case will be considered and determined by:</w:t>
      </w:r>
    </w:p>
    <w:p w14:paraId="2629ECCD" w14:textId="77777777" w:rsidR="00543B8C" w:rsidRPr="005B77AD" w:rsidRDefault="00543B8C" w:rsidP="005B77AD">
      <w:pPr>
        <w:autoSpaceDE w:val="0"/>
        <w:autoSpaceDN w:val="0"/>
        <w:adjustRightInd w:val="0"/>
        <w:ind w:left="709"/>
        <w:jc w:val="both"/>
        <w:rPr>
          <w:rFonts w:ascii="Arial" w:hAnsi="Arial" w:cs="Arial"/>
          <w:sz w:val="24"/>
          <w:szCs w:val="24"/>
        </w:rPr>
      </w:pPr>
      <w:r w:rsidRPr="005B77AD">
        <w:rPr>
          <w:rFonts w:ascii="Arial" w:hAnsi="Arial" w:cs="Arial"/>
          <w:sz w:val="24"/>
          <w:szCs w:val="24"/>
        </w:rPr>
        <w:t>Chief Officers Employment Committee: Chief Officers and Statutory Officers as defined in the Council’s Constitution</w:t>
      </w:r>
    </w:p>
    <w:p w14:paraId="316E3849" w14:textId="77777777" w:rsidR="002C7E3C" w:rsidRPr="005B77AD" w:rsidRDefault="00543B8C" w:rsidP="006C4842">
      <w:pPr>
        <w:autoSpaceDE w:val="0"/>
        <w:autoSpaceDN w:val="0"/>
        <w:adjustRightInd w:val="0"/>
        <w:ind w:firstLine="720"/>
        <w:jc w:val="both"/>
        <w:rPr>
          <w:rFonts w:ascii="Arial" w:hAnsi="Arial" w:cs="Arial"/>
          <w:sz w:val="24"/>
          <w:szCs w:val="24"/>
        </w:rPr>
      </w:pPr>
      <w:r w:rsidRPr="005B77AD">
        <w:rPr>
          <w:rFonts w:ascii="Arial" w:hAnsi="Arial" w:cs="Arial"/>
          <w:sz w:val="24"/>
          <w:szCs w:val="24"/>
        </w:rPr>
        <w:t>Chief Executive: All other employees</w:t>
      </w:r>
      <w:r w:rsidR="006C4842">
        <w:rPr>
          <w:rFonts w:ascii="Arial" w:hAnsi="Arial" w:cs="Arial"/>
          <w:sz w:val="24"/>
          <w:szCs w:val="24"/>
        </w:rPr>
        <w:t>.</w:t>
      </w:r>
    </w:p>
    <w:p w14:paraId="6C720AC1" w14:textId="77777777" w:rsidR="00543B8C" w:rsidRPr="005B77AD" w:rsidRDefault="00543B8C" w:rsidP="00E23DD9">
      <w:pPr>
        <w:pStyle w:val="Heading3"/>
      </w:pPr>
      <w:r w:rsidRPr="005B77AD">
        <w:lastRenderedPageBreak/>
        <w:t>10.</w:t>
      </w:r>
      <w:r w:rsidRPr="005B77AD">
        <w:tab/>
        <w:t xml:space="preserve"> Remuneration Decisions</w:t>
      </w:r>
    </w:p>
    <w:p w14:paraId="6E137DD4" w14:textId="77777777" w:rsidR="00543B8C" w:rsidRPr="005B77AD" w:rsidRDefault="00543B8C" w:rsidP="002C7E3C">
      <w:pPr>
        <w:tabs>
          <w:tab w:val="left" w:pos="0"/>
        </w:tabs>
        <w:autoSpaceDE w:val="0"/>
        <w:autoSpaceDN w:val="0"/>
        <w:adjustRightInd w:val="0"/>
        <w:ind w:left="720" w:hanging="720"/>
        <w:jc w:val="both"/>
        <w:rPr>
          <w:rFonts w:ascii="Arial" w:hAnsi="Arial" w:cs="Arial"/>
          <w:sz w:val="24"/>
          <w:szCs w:val="24"/>
        </w:rPr>
      </w:pPr>
      <w:r w:rsidRPr="005B77AD">
        <w:rPr>
          <w:rFonts w:ascii="Arial" w:hAnsi="Arial" w:cs="Arial"/>
          <w:sz w:val="24"/>
          <w:szCs w:val="24"/>
        </w:rPr>
        <w:t>10.1</w:t>
      </w:r>
      <w:r w:rsidRPr="005B77AD">
        <w:rPr>
          <w:rFonts w:ascii="Arial" w:hAnsi="Arial" w:cs="Arial"/>
          <w:sz w:val="24"/>
          <w:szCs w:val="24"/>
        </w:rPr>
        <w:tab/>
        <w:t xml:space="preserve">Decisions on remuneration relating to pay, starting spinal point (for Chief Executive only) and any additional allowances for Chief Officers as defined in the Council’s Constitution are determined by the Chief Officers Employment Committee and ratified by the Council. </w:t>
      </w:r>
    </w:p>
    <w:p w14:paraId="7CCF279F"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10.2 </w:t>
      </w:r>
      <w:r w:rsidRPr="005B77AD">
        <w:rPr>
          <w:rFonts w:ascii="Arial" w:hAnsi="Arial" w:cs="Arial"/>
          <w:sz w:val="24"/>
          <w:szCs w:val="24"/>
        </w:rPr>
        <w:tab/>
        <w:t>Spinal point progression for Chief Executive is considered and approved by the Chief Officer Employment Committee subject to satisfactory performance.</w:t>
      </w:r>
    </w:p>
    <w:p w14:paraId="322FF779"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10.3 </w:t>
      </w:r>
      <w:r w:rsidRPr="005B77AD">
        <w:rPr>
          <w:rFonts w:ascii="Arial" w:hAnsi="Arial" w:cs="Arial"/>
          <w:sz w:val="24"/>
          <w:szCs w:val="24"/>
        </w:rPr>
        <w:tab/>
        <w:t>The Chief Officers Employment Committee acts as the recruitment interviewing committee for all posts defined as Chief Officers and/or Statutory Officer posts in the Council’s Constitution</w:t>
      </w:r>
    </w:p>
    <w:p w14:paraId="7535A868"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10.4</w:t>
      </w:r>
      <w:r w:rsidRPr="005B77AD">
        <w:rPr>
          <w:rFonts w:ascii="Arial" w:hAnsi="Arial" w:cs="Arial"/>
          <w:sz w:val="24"/>
          <w:szCs w:val="24"/>
        </w:rPr>
        <w:tab/>
        <w:t xml:space="preserve">Where individual officers are requested to carry out part of a role at a higher level in excess of four weeks and/or carry out project related activities outside of their substantive role, Chief Officers may, at their discretion, propose that an honoraria is paid in accordance with the Council’s Acting Up/Honorarium Arrangements Guidance. </w:t>
      </w:r>
    </w:p>
    <w:p w14:paraId="268A9A9D" w14:textId="77777777" w:rsidR="00543B8C" w:rsidRPr="005B77AD" w:rsidRDefault="00543B8C" w:rsidP="00E23DD9">
      <w:pPr>
        <w:pStyle w:val="Heading3"/>
      </w:pPr>
      <w:r w:rsidRPr="005B77AD">
        <w:t xml:space="preserve">11. </w:t>
      </w:r>
      <w:r w:rsidRPr="005B77AD">
        <w:tab/>
        <w:t>Publication</w:t>
      </w:r>
    </w:p>
    <w:p w14:paraId="2E5A4431" w14:textId="77777777" w:rsidR="00543B8C" w:rsidRPr="005B77AD" w:rsidRDefault="00543B8C" w:rsidP="002C7E3C">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11.1 </w:t>
      </w:r>
      <w:r w:rsidRPr="005B77AD">
        <w:rPr>
          <w:rFonts w:ascii="Arial" w:hAnsi="Arial" w:cs="Arial"/>
          <w:sz w:val="24"/>
          <w:szCs w:val="24"/>
        </w:rPr>
        <w:tab/>
        <w:t xml:space="preserve">This Pay Policy Statement will be published on the </w:t>
      </w:r>
      <w:r w:rsidR="002C7E3C">
        <w:rPr>
          <w:rFonts w:ascii="Arial" w:hAnsi="Arial" w:cs="Arial"/>
          <w:sz w:val="24"/>
          <w:szCs w:val="24"/>
        </w:rPr>
        <w:t xml:space="preserve">Council’s website in accordance </w:t>
      </w:r>
      <w:r w:rsidRPr="005B77AD">
        <w:rPr>
          <w:rFonts w:ascii="Arial" w:hAnsi="Arial" w:cs="Arial"/>
          <w:sz w:val="24"/>
          <w:szCs w:val="24"/>
        </w:rPr>
        <w:t>with Section 38 of the Localism Act 2011. The statement also contains information of posts attracting salaries in excess of £50,000 to meet the requirements of the Local Government Transparency Code (see Appendix 1)</w:t>
      </w:r>
    </w:p>
    <w:p w14:paraId="57F6C665" w14:textId="77777777" w:rsidR="00543B8C" w:rsidRPr="005B77AD" w:rsidRDefault="00543B8C" w:rsidP="005B77AD">
      <w:pPr>
        <w:autoSpaceDE w:val="0"/>
        <w:autoSpaceDN w:val="0"/>
        <w:adjustRightInd w:val="0"/>
        <w:jc w:val="both"/>
        <w:rPr>
          <w:rFonts w:ascii="Arial" w:hAnsi="Arial" w:cs="Arial"/>
          <w:b/>
          <w:bCs/>
          <w:sz w:val="24"/>
          <w:szCs w:val="24"/>
        </w:rPr>
      </w:pPr>
      <w:r w:rsidRPr="005B77AD">
        <w:rPr>
          <w:rFonts w:ascii="Arial" w:hAnsi="Arial" w:cs="Arial"/>
          <w:b/>
          <w:bCs/>
          <w:sz w:val="24"/>
          <w:szCs w:val="24"/>
        </w:rPr>
        <w:t xml:space="preserve">12. </w:t>
      </w:r>
      <w:r w:rsidRPr="005B77AD">
        <w:rPr>
          <w:rFonts w:ascii="Arial" w:hAnsi="Arial" w:cs="Arial"/>
          <w:b/>
          <w:bCs/>
          <w:sz w:val="24"/>
          <w:szCs w:val="24"/>
        </w:rPr>
        <w:tab/>
        <w:t>Annual Review</w:t>
      </w:r>
    </w:p>
    <w:p w14:paraId="3125EC2E" w14:textId="77777777" w:rsidR="00543B8C" w:rsidRPr="005B77AD" w:rsidRDefault="00543B8C" w:rsidP="005B77AD">
      <w:pPr>
        <w:autoSpaceDE w:val="0"/>
        <w:autoSpaceDN w:val="0"/>
        <w:adjustRightInd w:val="0"/>
        <w:ind w:left="720" w:hanging="720"/>
        <w:jc w:val="both"/>
        <w:rPr>
          <w:rFonts w:ascii="Arial" w:hAnsi="Arial" w:cs="Arial"/>
          <w:sz w:val="24"/>
          <w:szCs w:val="24"/>
        </w:rPr>
      </w:pPr>
      <w:r w:rsidRPr="005B77AD">
        <w:rPr>
          <w:rFonts w:ascii="Arial" w:hAnsi="Arial" w:cs="Arial"/>
          <w:sz w:val="24"/>
          <w:szCs w:val="24"/>
        </w:rPr>
        <w:t xml:space="preserve">12.1 </w:t>
      </w:r>
      <w:r w:rsidRPr="005B77AD">
        <w:rPr>
          <w:rFonts w:ascii="Arial" w:hAnsi="Arial" w:cs="Arial"/>
          <w:sz w:val="24"/>
          <w:szCs w:val="24"/>
        </w:rPr>
        <w:tab/>
        <w:t xml:space="preserve">The Pay Policy Statement will be annually reviewed on or before 31 March each year. </w:t>
      </w:r>
    </w:p>
    <w:sectPr w:rsidR="00543B8C" w:rsidRPr="005B77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A215" w14:textId="77777777" w:rsidR="00D70492" w:rsidRDefault="00D70492" w:rsidP="006D391C">
      <w:pPr>
        <w:spacing w:after="0" w:line="240" w:lineRule="auto"/>
      </w:pPr>
      <w:r>
        <w:separator/>
      </w:r>
    </w:p>
  </w:endnote>
  <w:endnote w:type="continuationSeparator" w:id="0">
    <w:p w14:paraId="0EB7A78E" w14:textId="77777777" w:rsidR="00D70492" w:rsidRDefault="00D70492" w:rsidP="006D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06501"/>
      <w:docPartObj>
        <w:docPartGallery w:val="Page Numbers (Bottom of Page)"/>
        <w:docPartUnique/>
      </w:docPartObj>
    </w:sdtPr>
    <w:sdtEndPr>
      <w:rPr>
        <w:noProof/>
      </w:rPr>
    </w:sdtEndPr>
    <w:sdtContent>
      <w:sdt>
        <w:sdtPr>
          <w:rPr>
            <w:rFonts w:ascii="Arial" w:hAnsi="Arial" w:cs="Arial"/>
            <w:sz w:val="20"/>
            <w:szCs w:val="20"/>
          </w:rPr>
          <w:id w:val="98381352"/>
          <w:docPartObj>
            <w:docPartGallery w:val="Page Numbers (Top of Page)"/>
            <w:docPartUnique/>
          </w:docPartObj>
        </w:sdtPr>
        <w:sdtContent>
          <w:p w14:paraId="7D982F35" w14:textId="77777777" w:rsidR="00435AAD" w:rsidRDefault="00435AAD" w:rsidP="00435AAD">
            <w:pPr>
              <w:pStyle w:val="Footer"/>
              <w:jc w:val="center"/>
              <w:rPr>
                <w:rFonts w:ascii="Arial" w:hAnsi="Arial" w:cs="Arial"/>
                <w:sz w:val="20"/>
                <w:szCs w:val="20"/>
              </w:rPr>
            </w:pPr>
          </w:p>
          <w:p w14:paraId="5257F46C" w14:textId="77777777" w:rsidR="00435AAD" w:rsidRDefault="00435AAD" w:rsidP="00435AAD">
            <w:pPr>
              <w:pStyle w:val="Footer"/>
              <w:jc w:val="center"/>
              <w:rPr>
                <w:rFonts w:ascii="Arial" w:hAnsi="Arial" w:cs="Arial"/>
                <w:sz w:val="20"/>
                <w:szCs w:val="20"/>
              </w:rPr>
            </w:pPr>
            <w:r w:rsidRPr="006A3CE8">
              <w:rPr>
                <w:rFonts w:ascii="Arial" w:hAnsi="Arial" w:cs="Arial"/>
                <w:sz w:val="20"/>
                <w:szCs w:val="20"/>
              </w:rPr>
              <w:t xml:space="preserve">Page </w:t>
            </w:r>
            <w:r w:rsidRPr="006A3CE8">
              <w:rPr>
                <w:rFonts w:ascii="Arial" w:hAnsi="Arial" w:cs="Arial"/>
                <w:bCs/>
                <w:sz w:val="20"/>
                <w:szCs w:val="20"/>
              </w:rPr>
              <w:fldChar w:fldCharType="begin"/>
            </w:r>
            <w:r w:rsidRPr="006A3CE8">
              <w:rPr>
                <w:rFonts w:ascii="Arial" w:hAnsi="Arial" w:cs="Arial"/>
                <w:bCs/>
                <w:sz w:val="20"/>
                <w:szCs w:val="20"/>
              </w:rPr>
              <w:instrText xml:space="preserve"> PAGE </w:instrText>
            </w:r>
            <w:r w:rsidRPr="006A3CE8">
              <w:rPr>
                <w:rFonts w:ascii="Arial" w:hAnsi="Arial" w:cs="Arial"/>
                <w:bCs/>
                <w:sz w:val="20"/>
                <w:szCs w:val="20"/>
              </w:rPr>
              <w:fldChar w:fldCharType="separate"/>
            </w:r>
            <w:r w:rsidR="009A1EF4">
              <w:rPr>
                <w:rFonts w:ascii="Arial" w:hAnsi="Arial" w:cs="Arial"/>
                <w:bCs/>
                <w:noProof/>
                <w:sz w:val="20"/>
                <w:szCs w:val="20"/>
              </w:rPr>
              <w:t>7</w:t>
            </w:r>
            <w:r w:rsidRPr="006A3CE8">
              <w:rPr>
                <w:rFonts w:ascii="Arial" w:hAnsi="Arial" w:cs="Arial"/>
                <w:bCs/>
                <w:sz w:val="20"/>
                <w:szCs w:val="20"/>
              </w:rPr>
              <w:fldChar w:fldCharType="end"/>
            </w:r>
            <w:r w:rsidRPr="006A3CE8">
              <w:rPr>
                <w:rFonts w:ascii="Arial" w:hAnsi="Arial" w:cs="Arial"/>
                <w:sz w:val="20"/>
                <w:szCs w:val="20"/>
              </w:rPr>
              <w:t xml:space="preserve"> of </w:t>
            </w:r>
            <w:r w:rsidRPr="006A3CE8">
              <w:rPr>
                <w:rFonts w:ascii="Arial" w:hAnsi="Arial" w:cs="Arial"/>
                <w:bCs/>
                <w:sz w:val="20"/>
                <w:szCs w:val="20"/>
              </w:rPr>
              <w:fldChar w:fldCharType="begin"/>
            </w:r>
            <w:r w:rsidRPr="006A3CE8">
              <w:rPr>
                <w:rFonts w:ascii="Arial" w:hAnsi="Arial" w:cs="Arial"/>
                <w:bCs/>
                <w:sz w:val="20"/>
                <w:szCs w:val="20"/>
              </w:rPr>
              <w:instrText xml:space="preserve"> NUMPAGES  </w:instrText>
            </w:r>
            <w:r w:rsidRPr="006A3CE8">
              <w:rPr>
                <w:rFonts w:ascii="Arial" w:hAnsi="Arial" w:cs="Arial"/>
                <w:bCs/>
                <w:sz w:val="20"/>
                <w:szCs w:val="20"/>
              </w:rPr>
              <w:fldChar w:fldCharType="separate"/>
            </w:r>
            <w:r w:rsidR="009A1EF4">
              <w:rPr>
                <w:rFonts w:ascii="Arial" w:hAnsi="Arial" w:cs="Arial"/>
                <w:bCs/>
                <w:noProof/>
                <w:sz w:val="20"/>
                <w:szCs w:val="20"/>
              </w:rPr>
              <w:t>7</w:t>
            </w:r>
            <w:r w:rsidRPr="006A3CE8">
              <w:rPr>
                <w:rFonts w:ascii="Arial" w:hAnsi="Arial" w:cs="Arial"/>
                <w:bCs/>
                <w:sz w:val="20"/>
                <w:szCs w:val="20"/>
              </w:rPr>
              <w:fldChar w:fldCharType="end"/>
            </w:r>
          </w:p>
        </w:sdtContent>
      </w:sdt>
      <w:p w14:paraId="1348B578" w14:textId="77777777" w:rsidR="006D391C" w:rsidRDefault="00435AAD" w:rsidP="00435AAD">
        <w:pPr>
          <w:pStyle w:val="Footer"/>
          <w:jc w:val="right"/>
        </w:pPr>
        <w:r>
          <w:t xml:space="preserve"> </w:t>
        </w:r>
      </w:p>
    </w:sdtContent>
  </w:sdt>
  <w:p w14:paraId="67667516" w14:textId="77777777" w:rsidR="006D391C" w:rsidRDefault="006D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2C41" w14:textId="77777777" w:rsidR="00D70492" w:rsidRDefault="00D70492" w:rsidP="006D391C">
      <w:pPr>
        <w:spacing w:after="0" w:line="240" w:lineRule="auto"/>
      </w:pPr>
      <w:r>
        <w:separator/>
      </w:r>
    </w:p>
  </w:footnote>
  <w:footnote w:type="continuationSeparator" w:id="0">
    <w:p w14:paraId="55C56852" w14:textId="77777777" w:rsidR="00D70492" w:rsidRDefault="00D70492" w:rsidP="006D3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7A4"/>
    <w:multiLevelType w:val="hybridMultilevel"/>
    <w:tmpl w:val="92425730"/>
    <w:lvl w:ilvl="0" w:tplc="A4B4323C">
      <w:start w:val="4"/>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4C50B63"/>
    <w:multiLevelType w:val="hybridMultilevel"/>
    <w:tmpl w:val="7B782120"/>
    <w:lvl w:ilvl="0" w:tplc="90302774">
      <w:start w:val="1"/>
      <w:numFmt w:val="bullet"/>
      <w:lvlText w:val=""/>
      <w:lvlJc w:val="left"/>
      <w:pPr>
        <w:ind w:left="2312" w:hanging="360"/>
      </w:pPr>
      <w:rPr>
        <w:rFonts w:ascii="Symbol" w:hAnsi="Symbol" w:hint="default"/>
      </w:rPr>
    </w:lvl>
    <w:lvl w:ilvl="1" w:tplc="0B18F34C">
      <w:start w:val="1"/>
      <w:numFmt w:val="bullet"/>
      <w:lvlText w:val="o"/>
      <w:lvlJc w:val="left"/>
      <w:pPr>
        <w:ind w:left="3032" w:hanging="360"/>
      </w:pPr>
      <w:rPr>
        <w:rFonts w:ascii="Courier New" w:hAnsi="Courier New" w:cs="Courier New" w:hint="default"/>
      </w:rPr>
    </w:lvl>
    <w:lvl w:ilvl="2" w:tplc="43BCFF42" w:tentative="1">
      <w:start w:val="1"/>
      <w:numFmt w:val="bullet"/>
      <w:lvlText w:val=""/>
      <w:lvlJc w:val="left"/>
      <w:pPr>
        <w:ind w:left="3752" w:hanging="360"/>
      </w:pPr>
      <w:rPr>
        <w:rFonts w:ascii="Wingdings" w:hAnsi="Wingdings" w:hint="default"/>
      </w:rPr>
    </w:lvl>
    <w:lvl w:ilvl="3" w:tplc="20E2C8BA" w:tentative="1">
      <w:start w:val="1"/>
      <w:numFmt w:val="bullet"/>
      <w:lvlText w:val=""/>
      <w:lvlJc w:val="left"/>
      <w:pPr>
        <w:ind w:left="4472" w:hanging="360"/>
      </w:pPr>
      <w:rPr>
        <w:rFonts w:ascii="Symbol" w:hAnsi="Symbol" w:hint="default"/>
      </w:rPr>
    </w:lvl>
    <w:lvl w:ilvl="4" w:tplc="057A670A" w:tentative="1">
      <w:start w:val="1"/>
      <w:numFmt w:val="bullet"/>
      <w:lvlText w:val="o"/>
      <w:lvlJc w:val="left"/>
      <w:pPr>
        <w:ind w:left="5192" w:hanging="360"/>
      </w:pPr>
      <w:rPr>
        <w:rFonts w:ascii="Courier New" w:hAnsi="Courier New" w:cs="Courier New" w:hint="default"/>
      </w:rPr>
    </w:lvl>
    <w:lvl w:ilvl="5" w:tplc="4D80B780" w:tentative="1">
      <w:start w:val="1"/>
      <w:numFmt w:val="bullet"/>
      <w:lvlText w:val=""/>
      <w:lvlJc w:val="left"/>
      <w:pPr>
        <w:ind w:left="5912" w:hanging="360"/>
      </w:pPr>
      <w:rPr>
        <w:rFonts w:ascii="Wingdings" w:hAnsi="Wingdings" w:hint="default"/>
      </w:rPr>
    </w:lvl>
    <w:lvl w:ilvl="6" w:tplc="5A84D22A" w:tentative="1">
      <w:start w:val="1"/>
      <w:numFmt w:val="bullet"/>
      <w:lvlText w:val=""/>
      <w:lvlJc w:val="left"/>
      <w:pPr>
        <w:ind w:left="6632" w:hanging="360"/>
      </w:pPr>
      <w:rPr>
        <w:rFonts w:ascii="Symbol" w:hAnsi="Symbol" w:hint="default"/>
      </w:rPr>
    </w:lvl>
    <w:lvl w:ilvl="7" w:tplc="3F4A647C" w:tentative="1">
      <w:start w:val="1"/>
      <w:numFmt w:val="bullet"/>
      <w:lvlText w:val="o"/>
      <w:lvlJc w:val="left"/>
      <w:pPr>
        <w:ind w:left="7352" w:hanging="360"/>
      </w:pPr>
      <w:rPr>
        <w:rFonts w:ascii="Courier New" w:hAnsi="Courier New" w:cs="Courier New" w:hint="default"/>
      </w:rPr>
    </w:lvl>
    <w:lvl w:ilvl="8" w:tplc="6338B92E" w:tentative="1">
      <w:start w:val="1"/>
      <w:numFmt w:val="bullet"/>
      <w:lvlText w:val=""/>
      <w:lvlJc w:val="left"/>
      <w:pPr>
        <w:ind w:left="8072" w:hanging="360"/>
      </w:pPr>
      <w:rPr>
        <w:rFonts w:ascii="Wingdings" w:hAnsi="Wingdings" w:hint="default"/>
      </w:rPr>
    </w:lvl>
  </w:abstractNum>
  <w:abstractNum w:abstractNumId="2" w15:restartNumberingAfterBreak="0">
    <w:nsid w:val="4F91305A"/>
    <w:multiLevelType w:val="hybridMultilevel"/>
    <w:tmpl w:val="554CCA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53FB013C"/>
    <w:multiLevelType w:val="hybridMultilevel"/>
    <w:tmpl w:val="2A3CCD8E"/>
    <w:lvl w:ilvl="0" w:tplc="AB0435D4">
      <w:start w:val="1"/>
      <w:numFmt w:val="bullet"/>
      <w:lvlText w:val=""/>
      <w:lvlJc w:val="left"/>
      <w:pPr>
        <w:ind w:left="1440" w:hanging="360"/>
      </w:pPr>
      <w:rPr>
        <w:rFonts w:ascii="Symbol" w:hAnsi="Symbol" w:hint="default"/>
      </w:rPr>
    </w:lvl>
    <w:lvl w:ilvl="1" w:tplc="69DA291A" w:tentative="1">
      <w:start w:val="1"/>
      <w:numFmt w:val="bullet"/>
      <w:lvlText w:val="o"/>
      <w:lvlJc w:val="left"/>
      <w:pPr>
        <w:ind w:left="2160" w:hanging="360"/>
      </w:pPr>
      <w:rPr>
        <w:rFonts w:ascii="Courier New" w:hAnsi="Courier New" w:cs="Courier New" w:hint="default"/>
      </w:rPr>
    </w:lvl>
    <w:lvl w:ilvl="2" w:tplc="552E5D9C" w:tentative="1">
      <w:start w:val="1"/>
      <w:numFmt w:val="bullet"/>
      <w:lvlText w:val=""/>
      <w:lvlJc w:val="left"/>
      <w:pPr>
        <w:ind w:left="2880" w:hanging="360"/>
      </w:pPr>
      <w:rPr>
        <w:rFonts w:ascii="Wingdings" w:hAnsi="Wingdings" w:hint="default"/>
      </w:rPr>
    </w:lvl>
    <w:lvl w:ilvl="3" w:tplc="95E61C34" w:tentative="1">
      <w:start w:val="1"/>
      <w:numFmt w:val="bullet"/>
      <w:lvlText w:val=""/>
      <w:lvlJc w:val="left"/>
      <w:pPr>
        <w:ind w:left="3600" w:hanging="360"/>
      </w:pPr>
      <w:rPr>
        <w:rFonts w:ascii="Symbol" w:hAnsi="Symbol" w:hint="default"/>
      </w:rPr>
    </w:lvl>
    <w:lvl w:ilvl="4" w:tplc="73C84F32" w:tentative="1">
      <w:start w:val="1"/>
      <w:numFmt w:val="bullet"/>
      <w:lvlText w:val="o"/>
      <w:lvlJc w:val="left"/>
      <w:pPr>
        <w:ind w:left="4320" w:hanging="360"/>
      </w:pPr>
      <w:rPr>
        <w:rFonts w:ascii="Courier New" w:hAnsi="Courier New" w:cs="Courier New" w:hint="default"/>
      </w:rPr>
    </w:lvl>
    <w:lvl w:ilvl="5" w:tplc="A9081FA2" w:tentative="1">
      <w:start w:val="1"/>
      <w:numFmt w:val="bullet"/>
      <w:lvlText w:val=""/>
      <w:lvlJc w:val="left"/>
      <w:pPr>
        <w:ind w:left="5040" w:hanging="360"/>
      </w:pPr>
      <w:rPr>
        <w:rFonts w:ascii="Wingdings" w:hAnsi="Wingdings" w:hint="default"/>
      </w:rPr>
    </w:lvl>
    <w:lvl w:ilvl="6" w:tplc="EDD47486" w:tentative="1">
      <w:start w:val="1"/>
      <w:numFmt w:val="bullet"/>
      <w:lvlText w:val=""/>
      <w:lvlJc w:val="left"/>
      <w:pPr>
        <w:ind w:left="5760" w:hanging="360"/>
      </w:pPr>
      <w:rPr>
        <w:rFonts w:ascii="Symbol" w:hAnsi="Symbol" w:hint="default"/>
      </w:rPr>
    </w:lvl>
    <w:lvl w:ilvl="7" w:tplc="DA2669C2" w:tentative="1">
      <w:start w:val="1"/>
      <w:numFmt w:val="bullet"/>
      <w:lvlText w:val="o"/>
      <w:lvlJc w:val="left"/>
      <w:pPr>
        <w:ind w:left="6480" w:hanging="360"/>
      </w:pPr>
      <w:rPr>
        <w:rFonts w:ascii="Courier New" w:hAnsi="Courier New" w:cs="Courier New" w:hint="default"/>
      </w:rPr>
    </w:lvl>
    <w:lvl w:ilvl="8" w:tplc="B770FA92" w:tentative="1">
      <w:start w:val="1"/>
      <w:numFmt w:val="bullet"/>
      <w:lvlText w:val=""/>
      <w:lvlJc w:val="left"/>
      <w:pPr>
        <w:ind w:left="7200" w:hanging="360"/>
      </w:pPr>
      <w:rPr>
        <w:rFonts w:ascii="Wingdings" w:hAnsi="Wingdings" w:hint="default"/>
      </w:rPr>
    </w:lvl>
  </w:abstractNum>
  <w:abstractNum w:abstractNumId="4" w15:restartNumberingAfterBreak="0">
    <w:nsid w:val="5A135FDC"/>
    <w:multiLevelType w:val="hybridMultilevel"/>
    <w:tmpl w:val="94586C06"/>
    <w:lvl w:ilvl="0" w:tplc="0570DA06">
      <w:start w:val="1"/>
      <w:numFmt w:val="bullet"/>
      <w:lvlText w:val=""/>
      <w:lvlJc w:val="left"/>
      <w:pPr>
        <w:ind w:left="742" w:hanging="360"/>
      </w:pPr>
      <w:rPr>
        <w:rFonts w:ascii="Symbol" w:hAnsi="Symbol" w:hint="default"/>
      </w:rPr>
    </w:lvl>
    <w:lvl w:ilvl="1" w:tplc="B658CE54" w:tentative="1">
      <w:start w:val="1"/>
      <w:numFmt w:val="bullet"/>
      <w:lvlText w:val="o"/>
      <w:lvlJc w:val="left"/>
      <w:pPr>
        <w:ind w:left="1462" w:hanging="360"/>
      </w:pPr>
      <w:rPr>
        <w:rFonts w:ascii="Courier New" w:hAnsi="Courier New" w:cs="Courier New" w:hint="default"/>
      </w:rPr>
    </w:lvl>
    <w:lvl w:ilvl="2" w:tplc="FAD41D22" w:tentative="1">
      <w:start w:val="1"/>
      <w:numFmt w:val="bullet"/>
      <w:lvlText w:val=""/>
      <w:lvlJc w:val="left"/>
      <w:pPr>
        <w:ind w:left="2182" w:hanging="360"/>
      </w:pPr>
      <w:rPr>
        <w:rFonts w:ascii="Wingdings" w:hAnsi="Wingdings" w:hint="default"/>
      </w:rPr>
    </w:lvl>
    <w:lvl w:ilvl="3" w:tplc="E8B0442C" w:tentative="1">
      <w:start w:val="1"/>
      <w:numFmt w:val="bullet"/>
      <w:lvlText w:val=""/>
      <w:lvlJc w:val="left"/>
      <w:pPr>
        <w:ind w:left="2902" w:hanging="360"/>
      </w:pPr>
      <w:rPr>
        <w:rFonts w:ascii="Symbol" w:hAnsi="Symbol" w:hint="default"/>
      </w:rPr>
    </w:lvl>
    <w:lvl w:ilvl="4" w:tplc="D04CB326" w:tentative="1">
      <w:start w:val="1"/>
      <w:numFmt w:val="bullet"/>
      <w:lvlText w:val="o"/>
      <w:lvlJc w:val="left"/>
      <w:pPr>
        <w:ind w:left="3622" w:hanging="360"/>
      </w:pPr>
      <w:rPr>
        <w:rFonts w:ascii="Courier New" w:hAnsi="Courier New" w:cs="Courier New" w:hint="default"/>
      </w:rPr>
    </w:lvl>
    <w:lvl w:ilvl="5" w:tplc="68446C08" w:tentative="1">
      <w:start w:val="1"/>
      <w:numFmt w:val="bullet"/>
      <w:lvlText w:val=""/>
      <w:lvlJc w:val="left"/>
      <w:pPr>
        <w:ind w:left="4342" w:hanging="360"/>
      </w:pPr>
      <w:rPr>
        <w:rFonts w:ascii="Wingdings" w:hAnsi="Wingdings" w:hint="default"/>
      </w:rPr>
    </w:lvl>
    <w:lvl w:ilvl="6" w:tplc="0E6E1416" w:tentative="1">
      <w:start w:val="1"/>
      <w:numFmt w:val="bullet"/>
      <w:lvlText w:val=""/>
      <w:lvlJc w:val="left"/>
      <w:pPr>
        <w:ind w:left="5062" w:hanging="360"/>
      </w:pPr>
      <w:rPr>
        <w:rFonts w:ascii="Symbol" w:hAnsi="Symbol" w:hint="default"/>
      </w:rPr>
    </w:lvl>
    <w:lvl w:ilvl="7" w:tplc="05249EBE" w:tentative="1">
      <w:start w:val="1"/>
      <w:numFmt w:val="bullet"/>
      <w:lvlText w:val="o"/>
      <w:lvlJc w:val="left"/>
      <w:pPr>
        <w:ind w:left="5782" w:hanging="360"/>
      </w:pPr>
      <w:rPr>
        <w:rFonts w:ascii="Courier New" w:hAnsi="Courier New" w:cs="Courier New" w:hint="default"/>
      </w:rPr>
    </w:lvl>
    <w:lvl w:ilvl="8" w:tplc="5D7AA4E6" w:tentative="1">
      <w:start w:val="1"/>
      <w:numFmt w:val="bullet"/>
      <w:lvlText w:val=""/>
      <w:lvlJc w:val="left"/>
      <w:pPr>
        <w:ind w:left="6502" w:hanging="360"/>
      </w:pPr>
      <w:rPr>
        <w:rFonts w:ascii="Wingdings" w:hAnsi="Wingdings" w:hint="default"/>
      </w:rPr>
    </w:lvl>
  </w:abstractNum>
  <w:abstractNum w:abstractNumId="5" w15:restartNumberingAfterBreak="0">
    <w:nsid w:val="669F1ED2"/>
    <w:multiLevelType w:val="hybridMultilevel"/>
    <w:tmpl w:val="0CFEEF84"/>
    <w:lvl w:ilvl="0" w:tplc="EF2E505E">
      <w:start w:val="1"/>
      <w:numFmt w:val="bullet"/>
      <w:lvlText w:val=""/>
      <w:lvlJc w:val="left"/>
      <w:pPr>
        <w:ind w:left="720" w:hanging="360"/>
      </w:pPr>
      <w:rPr>
        <w:rFonts w:ascii="Symbol" w:hAnsi="Symbol" w:hint="default"/>
      </w:rPr>
    </w:lvl>
    <w:lvl w:ilvl="1" w:tplc="BA40CDFE" w:tentative="1">
      <w:start w:val="1"/>
      <w:numFmt w:val="bullet"/>
      <w:lvlText w:val="o"/>
      <w:lvlJc w:val="left"/>
      <w:pPr>
        <w:ind w:left="1440" w:hanging="360"/>
      </w:pPr>
      <w:rPr>
        <w:rFonts w:ascii="Courier New" w:hAnsi="Courier New" w:cs="Courier New" w:hint="default"/>
      </w:rPr>
    </w:lvl>
    <w:lvl w:ilvl="2" w:tplc="2E7A6992" w:tentative="1">
      <w:start w:val="1"/>
      <w:numFmt w:val="bullet"/>
      <w:lvlText w:val=""/>
      <w:lvlJc w:val="left"/>
      <w:pPr>
        <w:ind w:left="2160" w:hanging="360"/>
      </w:pPr>
      <w:rPr>
        <w:rFonts w:ascii="Wingdings" w:hAnsi="Wingdings" w:hint="default"/>
      </w:rPr>
    </w:lvl>
    <w:lvl w:ilvl="3" w:tplc="9EEEABC6" w:tentative="1">
      <w:start w:val="1"/>
      <w:numFmt w:val="bullet"/>
      <w:lvlText w:val=""/>
      <w:lvlJc w:val="left"/>
      <w:pPr>
        <w:ind w:left="2880" w:hanging="360"/>
      </w:pPr>
      <w:rPr>
        <w:rFonts w:ascii="Symbol" w:hAnsi="Symbol" w:hint="default"/>
      </w:rPr>
    </w:lvl>
    <w:lvl w:ilvl="4" w:tplc="575A9C8E" w:tentative="1">
      <w:start w:val="1"/>
      <w:numFmt w:val="bullet"/>
      <w:lvlText w:val="o"/>
      <w:lvlJc w:val="left"/>
      <w:pPr>
        <w:ind w:left="3600" w:hanging="360"/>
      </w:pPr>
      <w:rPr>
        <w:rFonts w:ascii="Courier New" w:hAnsi="Courier New" w:cs="Courier New" w:hint="default"/>
      </w:rPr>
    </w:lvl>
    <w:lvl w:ilvl="5" w:tplc="7BAE6288" w:tentative="1">
      <w:start w:val="1"/>
      <w:numFmt w:val="bullet"/>
      <w:lvlText w:val=""/>
      <w:lvlJc w:val="left"/>
      <w:pPr>
        <w:ind w:left="4320" w:hanging="360"/>
      </w:pPr>
      <w:rPr>
        <w:rFonts w:ascii="Wingdings" w:hAnsi="Wingdings" w:hint="default"/>
      </w:rPr>
    </w:lvl>
    <w:lvl w:ilvl="6" w:tplc="506461F0" w:tentative="1">
      <w:start w:val="1"/>
      <w:numFmt w:val="bullet"/>
      <w:lvlText w:val=""/>
      <w:lvlJc w:val="left"/>
      <w:pPr>
        <w:ind w:left="5040" w:hanging="360"/>
      </w:pPr>
      <w:rPr>
        <w:rFonts w:ascii="Symbol" w:hAnsi="Symbol" w:hint="default"/>
      </w:rPr>
    </w:lvl>
    <w:lvl w:ilvl="7" w:tplc="CD98DB2E" w:tentative="1">
      <w:start w:val="1"/>
      <w:numFmt w:val="bullet"/>
      <w:lvlText w:val="o"/>
      <w:lvlJc w:val="left"/>
      <w:pPr>
        <w:ind w:left="5760" w:hanging="360"/>
      </w:pPr>
      <w:rPr>
        <w:rFonts w:ascii="Courier New" w:hAnsi="Courier New" w:cs="Courier New" w:hint="default"/>
      </w:rPr>
    </w:lvl>
    <w:lvl w:ilvl="8" w:tplc="073601F0" w:tentative="1">
      <w:start w:val="1"/>
      <w:numFmt w:val="bullet"/>
      <w:lvlText w:val=""/>
      <w:lvlJc w:val="left"/>
      <w:pPr>
        <w:ind w:left="6480" w:hanging="360"/>
      </w:pPr>
      <w:rPr>
        <w:rFonts w:ascii="Wingdings" w:hAnsi="Wingdings" w:hint="default"/>
      </w:rPr>
    </w:lvl>
  </w:abstractNum>
  <w:abstractNum w:abstractNumId="6" w15:restartNumberingAfterBreak="0">
    <w:nsid w:val="699F35DD"/>
    <w:multiLevelType w:val="hybridMultilevel"/>
    <w:tmpl w:val="BF666048"/>
    <w:lvl w:ilvl="0" w:tplc="64C420BE">
      <w:start w:val="1"/>
      <w:numFmt w:val="bullet"/>
      <w:lvlText w:val=""/>
      <w:lvlJc w:val="left"/>
      <w:pPr>
        <w:ind w:left="1440" w:hanging="360"/>
      </w:pPr>
      <w:rPr>
        <w:rFonts w:ascii="Symbol" w:hAnsi="Symbol" w:hint="default"/>
      </w:rPr>
    </w:lvl>
    <w:lvl w:ilvl="1" w:tplc="918ABDCE" w:tentative="1">
      <w:start w:val="1"/>
      <w:numFmt w:val="bullet"/>
      <w:lvlText w:val="o"/>
      <w:lvlJc w:val="left"/>
      <w:pPr>
        <w:ind w:left="2160" w:hanging="360"/>
      </w:pPr>
      <w:rPr>
        <w:rFonts w:ascii="Courier New" w:hAnsi="Courier New" w:cs="Courier New" w:hint="default"/>
      </w:rPr>
    </w:lvl>
    <w:lvl w:ilvl="2" w:tplc="180020A0" w:tentative="1">
      <w:start w:val="1"/>
      <w:numFmt w:val="bullet"/>
      <w:lvlText w:val=""/>
      <w:lvlJc w:val="left"/>
      <w:pPr>
        <w:ind w:left="2880" w:hanging="360"/>
      </w:pPr>
      <w:rPr>
        <w:rFonts w:ascii="Wingdings" w:hAnsi="Wingdings" w:hint="default"/>
      </w:rPr>
    </w:lvl>
    <w:lvl w:ilvl="3" w:tplc="DFBEF568" w:tentative="1">
      <w:start w:val="1"/>
      <w:numFmt w:val="bullet"/>
      <w:lvlText w:val=""/>
      <w:lvlJc w:val="left"/>
      <w:pPr>
        <w:ind w:left="3600" w:hanging="360"/>
      </w:pPr>
      <w:rPr>
        <w:rFonts w:ascii="Symbol" w:hAnsi="Symbol" w:hint="default"/>
      </w:rPr>
    </w:lvl>
    <w:lvl w:ilvl="4" w:tplc="1B54E49A" w:tentative="1">
      <w:start w:val="1"/>
      <w:numFmt w:val="bullet"/>
      <w:lvlText w:val="o"/>
      <w:lvlJc w:val="left"/>
      <w:pPr>
        <w:ind w:left="4320" w:hanging="360"/>
      </w:pPr>
      <w:rPr>
        <w:rFonts w:ascii="Courier New" w:hAnsi="Courier New" w:cs="Courier New" w:hint="default"/>
      </w:rPr>
    </w:lvl>
    <w:lvl w:ilvl="5" w:tplc="A4782C8C" w:tentative="1">
      <w:start w:val="1"/>
      <w:numFmt w:val="bullet"/>
      <w:lvlText w:val=""/>
      <w:lvlJc w:val="left"/>
      <w:pPr>
        <w:ind w:left="5040" w:hanging="360"/>
      </w:pPr>
      <w:rPr>
        <w:rFonts w:ascii="Wingdings" w:hAnsi="Wingdings" w:hint="default"/>
      </w:rPr>
    </w:lvl>
    <w:lvl w:ilvl="6" w:tplc="4F6E93CA" w:tentative="1">
      <w:start w:val="1"/>
      <w:numFmt w:val="bullet"/>
      <w:lvlText w:val=""/>
      <w:lvlJc w:val="left"/>
      <w:pPr>
        <w:ind w:left="5760" w:hanging="360"/>
      </w:pPr>
      <w:rPr>
        <w:rFonts w:ascii="Symbol" w:hAnsi="Symbol" w:hint="default"/>
      </w:rPr>
    </w:lvl>
    <w:lvl w:ilvl="7" w:tplc="10283710" w:tentative="1">
      <w:start w:val="1"/>
      <w:numFmt w:val="bullet"/>
      <w:lvlText w:val="o"/>
      <w:lvlJc w:val="left"/>
      <w:pPr>
        <w:ind w:left="6480" w:hanging="360"/>
      </w:pPr>
      <w:rPr>
        <w:rFonts w:ascii="Courier New" w:hAnsi="Courier New" w:cs="Courier New" w:hint="default"/>
      </w:rPr>
    </w:lvl>
    <w:lvl w:ilvl="8" w:tplc="F1CCB686" w:tentative="1">
      <w:start w:val="1"/>
      <w:numFmt w:val="bullet"/>
      <w:lvlText w:val=""/>
      <w:lvlJc w:val="left"/>
      <w:pPr>
        <w:ind w:left="7200" w:hanging="360"/>
      </w:pPr>
      <w:rPr>
        <w:rFonts w:ascii="Wingdings" w:hAnsi="Wingdings" w:hint="default"/>
      </w:rPr>
    </w:lvl>
  </w:abstractNum>
  <w:abstractNum w:abstractNumId="7" w15:restartNumberingAfterBreak="0">
    <w:nsid w:val="77C343A6"/>
    <w:multiLevelType w:val="hybridMultilevel"/>
    <w:tmpl w:val="94CE45BA"/>
    <w:lvl w:ilvl="0" w:tplc="4B6244DE">
      <w:start w:val="1"/>
      <w:numFmt w:val="bullet"/>
      <w:lvlText w:val=""/>
      <w:lvlJc w:val="left"/>
      <w:pPr>
        <w:ind w:left="1440" w:hanging="360"/>
      </w:pPr>
      <w:rPr>
        <w:rFonts w:ascii="Symbol" w:hAnsi="Symbol" w:hint="default"/>
      </w:rPr>
    </w:lvl>
    <w:lvl w:ilvl="1" w:tplc="5C26B728" w:tentative="1">
      <w:start w:val="1"/>
      <w:numFmt w:val="bullet"/>
      <w:lvlText w:val="o"/>
      <w:lvlJc w:val="left"/>
      <w:pPr>
        <w:ind w:left="2160" w:hanging="360"/>
      </w:pPr>
      <w:rPr>
        <w:rFonts w:ascii="Courier New" w:hAnsi="Courier New" w:cs="Courier New" w:hint="default"/>
      </w:rPr>
    </w:lvl>
    <w:lvl w:ilvl="2" w:tplc="18D62C16" w:tentative="1">
      <w:start w:val="1"/>
      <w:numFmt w:val="bullet"/>
      <w:lvlText w:val=""/>
      <w:lvlJc w:val="left"/>
      <w:pPr>
        <w:ind w:left="2880" w:hanging="360"/>
      </w:pPr>
      <w:rPr>
        <w:rFonts w:ascii="Wingdings" w:hAnsi="Wingdings" w:hint="default"/>
      </w:rPr>
    </w:lvl>
    <w:lvl w:ilvl="3" w:tplc="C06C6D02" w:tentative="1">
      <w:start w:val="1"/>
      <w:numFmt w:val="bullet"/>
      <w:lvlText w:val=""/>
      <w:lvlJc w:val="left"/>
      <w:pPr>
        <w:ind w:left="3600" w:hanging="360"/>
      </w:pPr>
      <w:rPr>
        <w:rFonts w:ascii="Symbol" w:hAnsi="Symbol" w:hint="default"/>
      </w:rPr>
    </w:lvl>
    <w:lvl w:ilvl="4" w:tplc="460A842E" w:tentative="1">
      <w:start w:val="1"/>
      <w:numFmt w:val="bullet"/>
      <w:lvlText w:val="o"/>
      <w:lvlJc w:val="left"/>
      <w:pPr>
        <w:ind w:left="4320" w:hanging="360"/>
      </w:pPr>
      <w:rPr>
        <w:rFonts w:ascii="Courier New" w:hAnsi="Courier New" w:cs="Courier New" w:hint="default"/>
      </w:rPr>
    </w:lvl>
    <w:lvl w:ilvl="5" w:tplc="53208B9A" w:tentative="1">
      <w:start w:val="1"/>
      <w:numFmt w:val="bullet"/>
      <w:lvlText w:val=""/>
      <w:lvlJc w:val="left"/>
      <w:pPr>
        <w:ind w:left="5040" w:hanging="360"/>
      </w:pPr>
      <w:rPr>
        <w:rFonts w:ascii="Wingdings" w:hAnsi="Wingdings" w:hint="default"/>
      </w:rPr>
    </w:lvl>
    <w:lvl w:ilvl="6" w:tplc="187CD02C" w:tentative="1">
      <w:start w:val="1"/>
      <w:numFmt w:val="bullet"/>
      <w:lvlText w:val=""/>
      <w:lvlJc w:val="left"/>
      <w:pPr>
        <w:ind w:left="5760" w:hanging="360"/>
      </w:pPr>
      <w:rPr>
        <w:rFonts w:ascii="Symbol" w:hAnsi="Symbol" w:hint="default"/>
      </w:rPr>
    </w:lvl>
    <w:lvl w:ilvl="7" w:tplc="CE10EF08" w:tentative="1">
      <w:start w:val="1"/>
      <w:numFmt w:val="bullet"/>
      <w:lvlText w:val="o"/>
      <w:lvlJc w:val="left"/>
      <w:pPr>
        <w:ind w:left="6480" w:hanging="360"/>
      </w:pPr>
      <w:rPr>
        <w:rFonts w:ascii="Courier New" w:hAnsi="Courier New" w:cs="Courier New" w:hint="default"/>
      </w:rPr>
    </w:lvl>
    <w:lvl w:ilvl="8" w:tplc="A4224884" w:tentative="1">
      <w:start w:val="1"/>
      <w:numFmt w:val="bullet"/>
      <w:lvlText w:val=""/>
      <w:lvlJc w:val="left"/>
      <w:pPr>
        <w:ind w:left="7200" w:hanging="360"/>
      </w:pPr>
      <w:rPr>
        <w:rFonts w:ascii="Wingdings" w:hAnsi="Wingdings" w:hint="default"/>
      </w:rPr>
    </w:lvl>
  </w:abstractNum>
  <w:num w:numId="1" w16cid:durableId="113522578">
    <w:abstractNumId w:val="6"/>
  </w:num>
  <w:num w:numId="2" w16cid:durableId="231819454">
    <w:abstractNumId w:val="7"/>
  </w:num>
  <w:num w:numId="3" w16cid:durableId="198131887">
    <w:abstractNumId w:val="1"/>
  </w:num>
  <w:num w:numId="4" w16cid:durableId="1724406575">
    <w:abstractNumId w:val="4"/>
  </w:num>
  <w:num w:numId="5" w16cid:durableId="1409227075">
    <w:abstractNumId w:val="5"/>
  </w:num>
  <w:num w:numId="6" w16cid:durableId="742486851">
    <w:abstractNumId w:val="3"/>
  </w:num>
  <w:num w:numId="7" w16cid:durableId="564997900">
    <w:abstractNumId w:val="0"/>
  </w:num>
  <w:num w:numId="8" w16cid:durableId="20196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8C"/>
    <w:rsid w:val="00007355"/>
    <w:rsid w:val="00023A2B"/>
    <w:rsid w:val="0009250A"/>
    <w:rsid w:val="00096D6A"/>
    <w:rsid w:val="00171CBC"/>
    <w:rsid w:val="001E7C2D"/>
    <w:rsid w:val="002C7E3C"/>
    <w:rsid w:val="002D48FB"/>
    <w:rsid w:val="00301497"/>
    <w:rsid w:val="00324BA1"/>
    <w:rsid w:val="0039627E"/>
    <w:rsid w:val="003D4B52"/>
    <w:rsid w:val="00435AAD"/>
    <w:rsid w:val="00447778"/>
    <w:rsid w:val="004F57A7"/>
    <w:rsid w:val="00543188"/>
    <w:rsid w:val="00543B8C"/>
    <w:rsid w:val="00580C9F"/>
    <w:rsid w:val="005959DD"/>
    <w:rsid w:val="005B77AD"/>
    <w:rsid w:val="00602D63"/>
    <w:rsid w:val="006563B2"/>
    <w:rsid w:val="006929D0"/>
    <w:rsid w:val="006C4842"/>
    <w:rsid w:val="006D391C"/>
    <w:rsid w:val="006F21F2"/>
    <w:rsid w:val="0072200A"/>
    <w:rsid w:val="007D1C4D"/>
    <w:rsid w:val="007D3CD8"/>
    <w:rsid w:val="008219D1"/>
    <w:rsid w:val="009218C7"/>
    <w:rsid w:val="009A1EF4"/>
    <w:rsid w:val="00A26E6E"/>
    <w:rsid w:val="00A5725D"/>
    <w:rsid w:val="00AF1461"/>
    <w:rsid w:val="00B37A80"/>
    <w:rsid w:val="00B76EA1"/>
    <w:rsid w:val="00BC6D65"/>
    <w:rsid w:val="00C03D02"/>
    <w:rsid w:val="00C64AD3"/>
    <w:rsid w:val="00CE5057"/>
    <w:rsid w:val="00D70492"/>
    <w:rsid w:val="00E23DD9"/>
    <w:rsid w:val="00EC3288"/>
    <w:rsid w:val="00F5524E"/>
    <w:rsid w:val="00F70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6931"/>
  <w15:chartTrackingRefBased/>
  <w15:docId w15:val="{2B60BF75-81AF-4761-9FF8-140C418F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DD9"/>
    <w:pPr>
      <w:keepNext/>
      <w:keepLines/>
      <w:spacing w:before="240" w:after="240" w:line="360" w:lineRule="auto"/>
      <w:jc w:val="center"/>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E23DD9"/>
    <w:pPr>
      <w:keepNext/>
      <w:keepLines/>
      <w:spacing w:before="240" w:after="240" w:line="360" w:lineRule="auto"/>
      <w:jc w:val="center"/>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E23DD9"/>
    <w:pPr>
      <w:keepNext/>
      <w:keepLines/>
      <w:spacing w:before="240" w:after="240" w:line="360" w:lineRule="auto"/>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8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3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91C"/>
  </w:style>
  <w:style w:type="paragraph" w:styleId="Footer">
    <w:name w:val="footer"/>
    <w:basedOn w:val="Normal"/>
    <w:link w:val="FooterChar"/>
    <w:uiPriority w:val="99"/>
    <w:unhideWhenUsed/>
    <w:rsid w:val="006D3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91C"/>
  </w:style>
  <w:style w:type="paragraph" w:styleId="BalloonText">
    <w:name w:val="Balloon Text"/>
    <w:basedOn w:val="Normal"/>
    <w:link w:val="BalloonTextChar"/>
    <w:uiPriority w:val="99"/>
    <w:semiHidden/>
    <w:unhideWhenUsed/>
    <w:rsid w:val="00C64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D3"/>
    <w:rPr>
      <w:rFonts w:ascii="Segoe UI" w:hAnsi="Segoe UI" w:cs="Segoe UI"/>
      <w:sz w:val="18"/>
      <w:szCs w:val="18"/>
    </w:rPr>
  </w:style>
  <w:style w:type="paragraph" w:styleId="Revision">
    <w:name w:val="Revision"/>
    <w:hidden/>
    <w:uiPriority w:val="99"/>
    <w:semiHidden/>
    <w:rsid w:val="00A5725D"/>
    <w:pPr>
      <w:spacing w:after="0" w:line="240" w:lineRule="auto"/>
    </w:pPr>
  </w:style>
  <w:style w:type="character" w:styleId="CommentReference">
    <w:name w:val="annotation reference"/>
    <w:basedOn w:val="DefaultParagraphFont"/>
    <w:uiPriority w:val="99"/>
    <w:semiHidden/>
    <w:unhideWhenUsed/>
    <w:rsid w:val="00171CBC"/>
    <w:rPr>
      <w:sz w:val="16"/>
      <w:szCs w:val="16"/>
    </w:rPr>
  </w:style>
  <w:style w:type="paragraph" w:styleId="CommentText">
    <w:name w:val="annotation text"/>
    <w:basedOn w:val="Normal"/>
    <w:link w:val="CommentTextChar"/>
    <w:uiPriority w:val="99"/>
    <w:unhideWhenUsed/>
    <w:rsid w:val="00171CBC"/>
    <w:pPr>
      <w:spacing w:line="240" w:lineRule="auto"/>
    </w:pPr>
    <w:rPr>
      <w:sz w:val="20"/>
      <w:szCs w:val="20"/>
    </w:rPr>
  </w:style>
  <w:style w:type="character" w:customStyle="1" w:styleId="CommentTextChar">
    <w:name w:val="Comment Text Char"/>
    <w:basedOn w:val="DefaultParagraphFont"/>
    <w:link w:val="CommentText"/>
    <w:uiPriority w:val="99"/>
    <w:rsid w:val="00171CBC"/>
    <w:rPr>
      <w:sz w:val="20"/>
      <w:szCs w:val="20"/>
    </w:rPr>
  </w:style>
  <w:style w:type="paragraph" w:styleId="CommentSubject">
    <w:name w:val="annotation subject"/>
    <w:basedOn w:val="CommentText"/>
    <w:next w:val="CommentText"/>
    <w:link w:val="CommentSubjectChar"/>
    <w:uiPriority w:val="99"/>
    <w:semiHidden/>
    <w:unhideWhenUsed/>
    <w:rsid w:val="00171CBC"/>
    <w:rPr>
      <w:b/>
      <w:bCs/>
    </w:rPr>
  </w:style>
  <w:style w:type="character" w:customStyle="1" w:styleId="CommentSubjectChar">
    <w:name w:val="Comment Subject Char"/>
    <w:basedOn w:val="CommentTextChar"/>
    <w:link w:val="CommentSubject"/>
    <w:uiPriority w:val="99"/>
    <w:semiHidden/>
    <w:rsid w:val="00171CBC"/>
    <w:rPr>
      <w:b/>
      <w:bCs/>
      <w:sz w:val="20"/>
      <w:szCs w:val="20"/>
    </w:rPr>
  </w:style>
  <w:style w:type="paragraph" w:styleId="Title">
    <w:name w:val="Title"/>
    <w:basedOn w:val="Normal"/>
    <w:next w:val="Normal"/>
    <w:link w:val="TitleChar"/>
    <w:uiPriority w:val="10"/>
    <w:qFormat/>
    <w:rsid w:val="00E23DD9"/>
    <w:pPr>
      <w:spacing w:before="240" w:after="240" w:line="360" w:lineRule="auto"/>
      <w:contextualSpacing/>
      <w:jc w:val="center"/>
    </w:pPr>
    <w:rPr>
      <w:rFonts w:ascii="Arial" w:eastAsiaTheme="majorEastAsia" w:hAnsi="Arial" w:cstheme="majorBidi"/>
      <w:b/>
      <w:color w:val="000000" w:themeColor="text1"/>
      <w:spacing w:val="-10"/>
      <w:kern w:val="28"/>
      <w:sz w:val="28"/>
      <w:szCs w:val="56"/>
    </w:rPr>
  </w:style>
  <w:style w:type="character" w:customStyle="1" w:styleId="TitleChar">
    <w:name w:val="Title Char"/>
    <w:basedOn w:val="DefaultParagraphFont"/>
    <w:link w:val="Title"/>
    <w:uiPriority w:val="10"/>
    <w:rsid w:val="00E23DD9"/>
    <w:rPr>
      <w:rFonts w:ascii="Arial" w:eastAsiaTheme="majorEastAsia" w:hAnsi="Arial" w:cstheme="majorBidi"/>
      <w:b/>
      <w:color w:val="000000" w:themeColor="text1"/>
      <w:spacing w:val="-10"/>
      <w:kern w:val="28"/>
      <w:sz w:val="28"/>
      <w:szCs w:val="56"/>
    </w:rPr>
  </w:style>
  <w:style w:type="character" w:customStyle="1" w:styleId="Heading1Char">
    <w:name w:val="Heading 1 Char"/>
    <w:basedOn w:val="DefaultParagraphFont"/>
    <w:link w:val="Heading1"/>
    <w:uiPriority w:val="9"/>
    <w:rsid w:val="00E23DD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23DD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E23DD9"/>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b42c2-6271-4bd7-ad7c-38f45a4040e5">
      <Terms xmlns="http://schemas.microsoft.com/office/infopath/2007/PartnerControls"/>
    </lcf76f155ced4ddcb4097134ff3c332f>
    <TaxCatchAll xmlns="b3cdeb9b-c952-497b-9149-acde9c63b5a9" xsi:nil="true"/>
    <_dlc_DocId xmlns="b3cdeb9b-c952-497b-9149-acde9c63b5a9">DRMXH3YS44TN-1845349247-1841575</_dlc_DocId>
    <_dlc_DocIdUrl xmlns="b3cdeb9b-c952-497b-9149-acde9c63b5a9">
      <Url>https://mansfieldgovuk.sharepoint.com/sites/DPT-HR/_layouts/15/DocIdRedir.aspx?ID=DRMXH3YS44TN-1845349247-1841575</Url>
      <Description>DRMXH3YS44TN-1845349247-1841575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438D6-6CB6-4663-88FB-BA6E1D29EB32}">
  <ds:schemaRefs>
    <ds:schemaRef ds:uri="http://schemas.microsoft.com/office/2006/metadata/properties"/>
    <ds:schemaRef ds:uri="http://schemas.microsoft.com/office/infopath/2007/PartnerControls"/>
    <ds:schemaRef ds:uri="354b42c2-6271-4bd7-ad7c-38f45a4040e5"/>
    <ds:schemaRef ds:uri="b3cdeb9b-c952-497b-9149-acde9c63b5a9"/>
  </ds:schemaRefs>
</ds:datastoreItem>
</file>

<file path=customXml/itemProps2.xml><?xml version="1.0" encoding="utf-8"?>
<ds:datastoreItem xmlns:ds="http://schemas.openxmlformats.org/officeDocument/2006/customXml" ds:itemID="{2E670B0B-2DA9-4923-8CFF-B87D6007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deb9b-c952-497b-9149-acde9c63b5a9"/>
    <ds:schemaRef ds:uri="354b42c2-6271-4bd7-ad7c-38f45a404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47802-C09B-426F-9ABE-F970FB21DCB8}">
  <ds:schemaRefs>
    <ds:schemaRef ds:uri="http://schemas.microsoft.com/sharepoint/events"/>
  </ds:schemaRefs>
</ds:datastoreItem>
</file>

<file path=customXml/itemProps4.xml><?xml version="1.0" encoding="utf-8"?>
<ds:datastoreItem xmlns:ds="http://schemas.openxmlformats.org/officeDocument/2006/customXml" ds:itemID="{9F7BB102-790B-44C6-BBD4-63B306EFB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MDC</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 Pay Policy Statement 2025 - 2026 January 2025</dc:title>
  <dc:subject/>
  <dc:creator>Nikki Morris</dc:creator>
  <cp:keywords/>
  <dc:description/>
  <cp:lastModifiedBy>Sharon.Simcox</cp:lastModifiedBy>
  <cp:revision>2</cp:revision>
  <dcterms:created xsi:type="dcterms:W3CDTF">2025-01-31T09:44:00Z</dcterms:created>
  <dcterms:modified xsi:type="dcterms:W3CDTF">2025-01-31T09:44:00Z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95bf70a4-c7db-49ff-bd27-c41f376cdcbe</vt:lpwstr>
  </property>
  <property fmtid="{D5CDD505-2E9C-101B-9397-08002B2CF9AE}" pid="4" name="MediaServiceImageTags">
    <vt:lpwstr/>
  </property>
</Properties>
</file>