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B3CDA56" w14:textId="42B15D6F" w:rsidR="008C640C" w:rsidRDefault="004C12FA" w:rsidP="008C640C">
      <w:bookmarkStart w:id="0" w:name="_Hlk70495588"/>
      <w:bookmarkStart w:id="1" w:name="_Hlk70505316"/>
      <w:r>
        <w:rPr>
          <w:noProof/>
        </w:rPr>
        <w:drawing>
          <wp:anchor distT="0" distB="0" distL="114300" distR="114300" simplePos="0" relativeHeight="251668480" behindDoc="0" locked="0" layoutInCell="1" allowOverlap="1" wp14:anchorId="295A4491" wp14:editId="6157B835">
            <wp:simplePos x="0" y="0"/>
            <wp:positionH relativeFrom="margin">
              <wp:posOffset>-697230</wp:posOffset>
            </wp:positionH>
            <wp:positionV relativeFrom="paragraph">
              <wp:posOffset>-913130</wp:posOffset>
            </wp:positionV>
            <wp:extent cx="7634213" cy="10789920"/>
            <wp:effectExtent l="0" t="0" r="5080" b="0"/>
            <wp:wrapNone/>
            <wp:docPr id="11" name="Picture 11" descr="Ashfield District Council Planning Guidance - Climate Change - October 2022 - Front cover - Image of houses in Ashfiel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shfield District Council Planning Guidance - Climate Change - October 2022 - Front cover - Image of houses in Ashfield">
                      <a:extLst>
                        <a:ext uri="{C183D7F6-B498-43B3-948B-1728B52AA6E4}">
                          <adec:decorative xmlns:adec="http://schemas.microsoft.com/office/drawing/2017/decorative" val="0"/>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7645083" cy="10805284"/>
                    </a:xfrm>
                    <a:prstGeom prst="rect">
                      <a:avLst/>
                    </a:prstGeom>
                  </pic:spPr>
                </pic:pic>
              </a:graphicData>
            </a:graphic>
            <wp14:sizeRelH relativeFrom="margin">
              <wp14:pctWidth>0</wp14:pctWidth>
            </wp14:sizeRelH>
            <wp14:sizeRelV relativeFrom="margin">
              <wp14:pctHeight>0</wp14:pctHeight>
            </wp14:sizeRelV>
          </wp:anchor>
        </w:drawing>
      </w:r>
      <w:r w:rsidR="008C640C">
        <w:t xml:space="preserve">                                          </w:t>
      </w:r>
    </w:p>
    <w:p w14:paraId="35D649D0" w14:textId="78DA8EE5" w:rsidR="00AD0A8A" w:rsidRDefault="00AD0A8A" w:rsidP="008C640C"/>
    <w:p w14:paraId="73A8DB54" w14:textId="2FF31456" w:rsidR="00AD0A8A" w:rsidRDefault="00AD0A8A" w:rsidP="008C640C"/>
    <w:p w14:paraId="1B5FF399" w14:textId="4B10EB94" w:rsidR="00AD0A8A" w:rsidRDefault="00AD0A8A" w:rsidP="008C640C"/>
    <w:p w14:paraId="632A730A" w14:textId="6E8C4483" w:rsidR="00AD0A8A" w:rsidRDefault="00AD0A8A" w:rsidP="008C640C"/>
    <w:p w14:paraId="162D356D" w14:textId="5F67565C" w:rsidR="00AD0A8A" w:rsidRDefault="00AD0A8A" w:rsidP="008C640C"/>
    <w:p w14:paraId="1A68F75E" w14:textId="77777777" w:rsidR="00AD0A8A" w:rsidRDefault="00AD0A8A" w:rsidP="008C640C"/>
    <w:p w14:paraId="05136420" w14:textId="0F099D4B" w:rsidR="006A1718" w:rsidRDefault="008C640C" w:rsidP="006A1718">
      <w:r>
        <w:t xml:space="preserve">            </w:t>
      </w:r>
    </w:p>
    <w:p w14:paraId="543915BB" w14:textId="57A510E5" w:rsidR="008C640C" w:rsidRDefault="008C640C" w:rsidP="00F555EE">
      <w:pPr>
        <w:pStyle w:val="Heading2"/>
      </w:pPr>
      <w:r>
        <w:t xml:space="preserve"> </w:t>
      </w:r>
    </w:p>
    <w:p w14:paraId="739CE739" w14:textId="77777777" w:rsidR="00AD0A8A" w:rsidRDefault="00AD0A8A" w:rsidP="00F555EE">
      <w:pPr>
        <w:pStyle w:val="Heading2"/>
      </w:pPr>
    </w:p>
    <w:p w14:paraId="05E2A180" w14:textId="77777777" w:rsidR="00321AAC" w:rsidRDefault="00321AAC" w:rsidP="0092346E">
      <w:pPr>
        <w:pStyle w:val="BodyText2"/>
      </w:pPr>
    </w:p>
    <w:p w14:paraId="0A2423F0" w14:textId="77777777" w:rsidR="001A3BFC" w:rsidRDefault="001A3BFC" w:rsidP="0092346E">
      <w:pPr>
        <w:pStyle w:val="BodyText2"/>
      </w:pPr>
    </w:p>
    <w:p w14:paraId="3C2C8C77" w14:textId="77777777" w:rsidR="00230117" w:rsidRDefault="00230117" w:rsidP="0092346E">
      <w:pPr>
        <w:pStyle w:val="BodyText2"/>
      </w:pPr>
    </w:p>
    <w:p w14:paraId="70D5D388" w14:textId="354F3EE4" w:rsidR="00230117" w:rsidRDefault="00230117" w:rsidP="008C640C">
      <w:pPr>
        <w:pStyle w:val="BodyText2"/>
        <w:shd w:val="clear" w:color="auto" w:fill="C5E0B3" w:themeFill="accent6" w:themeFillTint="66"/>
        <w:sectPr w:rsidR="00230117" w:rsidSect="00534A33">
          <w:footerReference w:type="default" r:id="rId12"/>
          <w:pgSz w:w="11906" w:h="16838"/>
          <w:pgMar w:top="1258" w:right="1134" w:bottom="1079" w:left="1134" w:header="709" w:footer="709" w:gutter="0"/>
          <w:pgNumType w:start="88"/>
          <w:cols w:space="708"/>
          <w:docGrid w:linePitch="360"/>
        </w:sectPr>
      </w:pPr>
    </w:p>
    <w:tbl>
      <w:tblPr>
        <w:tblStyle w:val="TableGrid1"/>
        <w:tblW w:w="9780" w:type="dxa"/>
        <w:tblLook w:val="04A0" w:firstRow="1" w:lastRow="0" w:firstColumn="1" w:lastColumn="0" w:noHBand="0" w:noVBand="1"/>
      </w:tblPr>
      <w:tblGrid>
        <w:gridCol w:w="1559"/>
        <w:gridCol w:w="7367"/>
        <w:gridCol w:w="854"/>
      </w:tblGrid>
      <w:tr w:rsidR="00F269B5" w:rsidRPr="008C12DA" w14:paraId="3242907D" w14:textId="77777777" w:rsidTr="00663DEC">
        <w:trPr>
          <w:trHeight w:val="542"/>
        </w:trPr>
        <w:tc>
          <w:tcPr>
            <w:tcW w:w="1559" w:type="dxa"/>
            <w:shd w:val="clear" w:color="auto" w:fill="D9D9D9"/>
          </w:tcPr>
          <w:p w14:paraId="14C891CD" w14:textId="77777777" w:rsidR="00F269B5" w:rsidRPr="008C12DA" w:rsidRDefault="00F269B5" w:rsidP="001C13CB">
            <w:pPr>
              <w:rPr>
                <w:color w:val="000000"/>
                <w:sz w:val="28"/>
                <w:szCs w:val="28"/>
              </w:rPr>
            </w:pPr>
            <w:bookmarkStart w:id="2" w:name="_Hlk116311732"/>
            <w:bookmarkEnd w:id="0"/>
            <w:bookmarkEnd w:id="1"/>
            <w:r w:rsidRPr="008C12DA">
              <w:rPr>
                <w:color w:val="000000"/>
                <w:sz w:val="28"/>
                <w:szCs w:val="28"/>
              </w:rPr>
              <w:lastRenderedPageBreak/>
              <w:t>Contents</w:t>
            </w:r>
          </w:p>
        </w:tc>
        <w:tc>
          <w:tcPr>
            <w:tcW w:w="7367" w:type="dxa"/>
            <w:shd w:val="clear" w:color="auto" w:fill="D9D9D9"/>
          </w:tcPr>
          <w:p w14:paraId="6D8E2F0D" w14:textId="77777777" w:rsidR="00F269B5" w:rsidRPr="008C12DA" w:rsidRDefault="00F269B5" w:rsidP="001C13CB">
            <w:pPr>
              <w:jc w:val="right"/>
              <w:rPr>
                <w:color w:val="000000"/>
                <w:szCs w:val="24"/>
              </w:rPr>
            </w:pPr>
          </w:p>
        </w:tc>
        <w:tc>
          <w:tcPr>
            <w:tcW w:w="854" w:type="dxa"/>
            <w:shd w:val="clear" w:color="auto" w:fill="D9D9D9"/>
          </w:tcPr>
          <w:p w14:paraId="02AFEDCD" w14:textId="77777777" w:rsidR="00F269B5" w:rsidRPr="008C12DA" w:rsidRDefault="00F269B5" w:rsidP="001C13CB">
            <w:pPr>
              <w:jc w:val="center"/>
              <w:rPr>
                <w:color w:val="000000"/>
                <w:szCs w:val="24"/>
              </w:rPr>
            </w:pPr>
          </w:p>
        </w:tc>
      </w:tr>
      <w:tr w:rsidR="00F269B5" w:rsidRPr="008C12DA" w14:paraId="07332959" w14:textId="77777777" w:rsidTr="00663DEC">
        <w:trPr>
          <w:trHeight w:val="542"/>
        </w:trPr>
        <w:tc>
          <w:tcPr>
            <w:tcW w:w="1559" w:type="dxa"/>
            <w:shd w:val="clear" w:color="auto" w:fill="D9D9D9"/>
          </w:tcPr>
          <w:p w14:paraId="3EADDC09" w14:textId="77777777" w:rsidR="00F269B5" w:rsidRPr="008C12DA" w:rsidRDefault="00F269B5" w:rsidP="001C13CB">
            <w:pPr>
              <w:rPr>
                <w:color w:val="000000"/>
                <w:szCs w:val="24"/>
              </w:rPr>
            </w:pPr>
            <w:r w:rsidRPr="008C12DA">
              <w:rPr>
                <w:color w:val="000000"/>
                <w:szCs w:val="24"/>
              </w:rPr>
              <w:t>Section</w:t>
            </w:r>
          </w:p>
        </w:tc>
        <w:tc>
          <w:tcPr>
            <w:tcW w:w="7367" w:type="dxa"/>
            <w:shd w:val="clear" w:color="auto" w:fill="D9D9D9"/>
          </w:tcPr>
          <w:p w14:paraId="2EDF20D5" w14:textId="77777777" w:rsidR="00F269B5" w:rsidRPr="008C12DA" w:rsidRDefault="00F269B5" w:rsidP="001C13CB">
            <w:pPr>
              <w:jc w:val="right"/>
              <w:rPr>
                <w:color w:val="000000"/>
                <w:szCs w:val="24"/>
              </w:rPr>
            </w:pPr>
          </w:p>
        </w:tc>
        <w:tc>
          <w:tcPr>
            <w:tcW w:w="854" w:type="dxa"/>
            <w:shd w:val="clear" w:color="auto" w:fill="D9D9D9"/>
          </w:tcPr>
          <w:p w14:paraId="40FB63DF" w14:textId="77777777" w:rsidR="00F269B5" w:rsidRPr="008C12DA" w:rsidRDefault="00F269B5" w:rsidP="001C13CB">
            <w:pPr>
              <w:jc w:val="center"/>
              <w:rPr>
                <w:color w:val="000000"/>
                <w:szCs w:val="24"/>
              </w:rPr>
            </w:pPr>
            <w:r w:rsidRPr="008C12DA">
              <w:rPr>
                <w:color w:val="000000"/>
                <w:szCs w:val="24"/>
              </w:rPr>
              <w:t>Page</w:t>
            </w:r>
          </w:p>
        </w:tc>
      </w:tr>
      <w:tr w:rsidR="00385226" w:rsidRPr="008C12DA" w14:paraId="114D1589" w14:textId="77777777" w:rsidTr="00663DEC">
        <w:trPr>
          <w:trHeight w:val="454"/>
        </w:trPr>
        <w:tc>
          <w:tcPr>
            <w:tcW w:w="1559" w:type="dxa"/>
          </w:tcPr>
          <w:p w14:paraId="50C5EBCF" w14:textId="36B57823" w:rsidR="00385226" w:rsidRPr="00385226" w:rsidRDefault="00385226" w:rsidP="00385226">
            <w:pPr>
              <w:jc w:val="center"/>
              <w:rPr>
                <w:rFonts w:cs="Arial"/>
                <w:color w:val="000000"/>
                <w:szCs w:val="24"/>
              </w:rPr>
            </w:pPr>
            <w:r w:rsidRPr="00FF4357">
              <w:rPr>
                <w:rFonts w:cs="Arial"/>
                <w:color w:val="000000"/>
                <w:szCs w:val="24"/>
              </w:rPr>
              <w:t>1</w:t>
            </w:r>
          </w:p>
        </w:tc>
        <w:tc>
          <w:tcPr>
            <w:tcW w:w="7367" w:type="dxa"/>
            <w:vAlign w:val="center"/>
          </w:tcPr>
          <w:p w14:paraId="3EDB410A" w14:textId="77777777" w:rsidR="00385226" w:rsidRDefault="00385226" w:rsidP="009A60CA">
            <w:pPr>
              <w:rPr>
                <w:rFonts w:cs="Arial"/>
                <w:color w:val="000000"/>
                <w:szCs w:val="24"/>
              </w:rPr>
            </w:pPr>
            <w:r w:rsidRPr="00385226">
              <w:rPr>
                <w:rFonts w:cs="Arial"/>
                <w:color w:val="000000"/>
                <w:szCs w:val="24"/>
              </w:rPr>
              <w:t xml:space="preserve">Climate Change. </w:t>
            </w:r>
          </w:p>
          <w:p w14:paraId="53F4520B" w14:textId="4B34ACF0" w:rsidR="00385226" w:rsidRPr="00385226" w:rsidRDefault="00385226" w:rsidP="009A60CA">
            <w:pPr>
              <w:rPr>
                <w:rFonts w:cs="Arial"/>
                <w:szCs w:val="24"/>
              </w:rPr>
            </w:pPr>
          </w:p>
        </w:tc>
        <w:tc>
          <w:tcPr>
            <w:tcW w:w="854" w:type="dxa"/>
          </w:tcPr>
          <w:p w14:paraId="5EFC54C6" w14:textId="12A09411" w:rsidR="00385226" w:rsidRPr="00385226" w:rsidRDefault="00385226" w:rsidP="00385226">
            <w:pPr>
              <w:jc w:val="center"/>
              <w:rPr>
                <w:rFonts w:cs="Arial"/>
                <w:szCs w:val="24"/>
              </w:rPr>
            </w:pPr>
            <w:r w:rsidRPr="00385226">
              <w:rPr>
                <w:rFonts w:cs="Arial"/>
                <w:color w:val="000000"/>
                <w:szCs w:val="24"/>
              </w:rPr>
              <w:t>1</w:t>
            </w:r>
          </w:p>
        </w:tc>
      </w:tr>
      <w:tr w:rsidR="00385226" w:rsidRPr="008C12DA" w14:paraId="62EBA076" w14:textId="77777777" w:rsidTr="00663DEC">
        <w:trPr>
          <w:trHeight w:val="454"/>
        </w:trPr>
        <w:tc>
          <w:tcPr>
            <w:tcW w:w="1559" w:type="dxa"/>
          </w:tcPr>
          <w:p w14:paraId="553FE7EF" w14:textId="355D18A2" w:rsidR="00385226" w:rsidRPr="00385226" w:rsidRDefault="00385226" w:rsidP="00385226">
            <w:pPr>
              <w:jc w:val="center"/>
              <w:rPr>
                <w:rFonts w:cs="Arial"/>
                <w:color w:val="000000"/>
                <w:szCs w:val="24"/>
              </w:rPr>
            </w:pPr>
            <w:r w:rsidRPr="00FF4357">
              <w:rPr>
                <w:rFonts w:cs="Arial"/>
                <w:color w:val="000000"/>
                <w:szCs w:val="24"/>
              </w:rPr>
              <w:t>2</w:t>
            </w:r>
          </w:p>
        </w:tc>
        <w:tc>
          <w:tcPr>
            <w:tcW w:w="7367" w:type="dxa"/>
            <w:vAlign w:val="center"/>
          </w:tcPr>
          <w:p w14:paraId="471903DD" w14:textId="77777777" w:rsidR="00385226" w:rsidRDefault="00385226" w:rsidP="009A60CA">
            <w:pPr>
              <w:rPr>
                <w:rFonts w:cs="Arial"/>
                <w:color w:val="000000"/>
                <w:szCs w:val="24"/>
              </w:rPr>
            </w:pPr>
            <w:r w:rsidRPr="00385226">
              <w:rPr>
                <w:rFonts w:cs="Arial"/>
                <w:color w:val="000000"/>
                <w:szCs w:val="24"/>
              </w:rPr>
              <w:t>Green Infrastructure and Climate Change.</w:t>
            </w:r>
          </w:p>
          <w:p w14:paraId="0FB19A63" w14:textId="7C5AEBE7" w:rsidR="00385226" w:rsidRPr="00385226" w:rsidRDefault="00385226" w:rsidP="009A60CA">
            <w:pPr>
              <w:rPr>
                <w:rFonts w:cs="Arial"/>
                <w:szCs w:val="24"/>
              </w:rPr>
            </w:pPr>
          </w:p>
        </w:tc>
        <w:tc>
          <w:tcPr>
            <w:tcW w:w="854" w:type="dxa"/>
          </w:tcPr>
          <w:p w14:paraId="2B7C8449" w14:textId="012B8762" w:rsidR="00385226" w:rsidRPr="00385226" w:rsidRDefault="00385226" w:rsidP="00385226">
            <w:pPr>
              <w:jc w:val="center"/>
              <w:rPr>
                <w:rFonts w:cs="Arial"/>
                <w:szCs w:val="24"/>
              </w:rPr>
            </w:pPr>
            <w:r w:rsidRPr="00385226">
              <w:rPr>
                <w:rFonts w:cs="Arial"/>
                <w:color w:val="000000"/>
                <w:szCs w:val="24"/>
              </w:rPr>
              <w:t>4</w:t>
            </w:r>
          </w:p>
        </w:tc>
      </w:tr>
      <w:tr w:rsidR="009A60CA" w:rsidRPr="008C12DA" w14:paraId="5D34A022" w14:textId="77777777" w:rsidTr="00663DEC">
        <w:trPr>
          <w:trHeight w:val="454"/>
        </w:trPr>
        <w:tc>
          <w:tcPr>
            <w:tcW w:w="1559" w:type="dxa"/>
          </w:tcPr>
          <w:p w14:paraId="154E21FE" w14:textId="242BA9FA" w:rsidR="009A60CA" w:rsidRPr="00FF4357" w:rsidRDefault="009A60CA" w:rsidP="00385226">
            <w:pPr>
              <w:jc w:val="center"/>
              <w:rPr>
                <w:rFonts w:cs="Arial"/>
                <w:color w:val="000000"/>
                <w:szCs w:val="24"/>
              </w:rPr>
            </w:pPr>
            <w:r>
              <w:rPr>
                <w:rFonts w:cs="Arial"/>
                <w:color w:val="000000"/>
                <w:szCs w:val="24"/>
              </w:rPr>
              <w:t>3</w:t>
            </w:r>
          </w:p>
        </w:tc>
        <w:tc>
          <w:tcPr>
            <w:tcW w:w="7367" w:type="dxa"/>
            <w:vAlign w:val="center"/>
          </w:tcPr>
          <w:p w14:paraId="4BD94C70" w14:textId="77777777" w:rsidR="009A60CA" w:rsidRPr="009A60CA" w:rsidRDefault="009A60CA" w:rsidP="009A60CA">
            <w:pPr>
              <w:rPr>
                <w:rFonts w:cs="Arial"/>
                <w:color w:val="000000"/>
                <w:szCs w:val="24"/>
              </w:rPr>
            </w:pPr>
            <w:r w:rsidRPr="009A60CA">
              <w:rPr>
                <w:rFonts w:cs="Arial"/>
                <w:color w:val="000000"/>
                <w:szCs w:val="24"/>
              </w:rPr>
              <w:t>Managing Flood Risk, Drainage and Conserving Water.</w:t>
            </w:r>
          </w:p>
          <w:p w14:paraId="0E5DC9B9" w14:textId="77777777" w:rsidR="009A60CA" w:rsidRPr="009A60CA" w:rsidRDefault="009A60CA" w:rsidP="009A60CA">
            <w:pPr>
              <w:pStyle w:val="ListParagraph"/>
              <w:numPr>
                <w:ilvl w:val="0"/>
                <w:numId w:val="59"/>
              </w:numPr>
              <w:rPr>
                <w:rFonts w:ascii="Arial" w:hAnsi="Arial" w:cs="Arial"/>
                <w:color w:val="000000"/>
                <w:szCs w:val="24"/>
              </w:rPr>
            </w:pPr>
            <w:r w:rsidRPr="009A60CA">
              <w:rPr>
                <w:rFonts w:ascii="Arial" w:hAnsi="Arial" w:cs="Arial"/>
                <w:color w:val="000000"/>
                <w:szCs w:val="24"/>
              </w:rPr>
              <w:t>Water Conservation.</w:t>
            </w:r>
          </w:p>
          <w:p w14:paraId="2C2E8AC4" w14:textId="77777777" w:rsidR="009A60CA" w:rsidRPr="009A60CA" w:rsidRDefault="009A60CA" w:rsidP="009A60CA">
            <w:pPr>
              <w:pStyle w:val="ListParagraph"/>
              <w:numPr>
                <w:ilvl w:val="0"/>
                <w:numId w:val="59"/>
              </w:numPr>
              <w:rPr>
                <w:rFonts w:ascii="Arial" w:hAnsi="Arial" w:cs="Arial"/>
                <w:color w:val="000000"/>
                <w:szCs w:val="24"/>
              </w:rPr>
            </w:pPr>
            <w:r w:rsidRPr="009A60CA">
              <w:rPr>
                <w:rFonts w:ascii="Arial" w:hAnsi="Arial" w:cs="Arial"/>
                <w:color w:val="000000"/>
                <w:szCs w:val="24"/>
              </w:rPr>
              <w:t>Mitigating and Adapting to Flood Risk.</w:t>
            </w:r>
          </w:p>
          <w:p w14:paraId="717AD7C0" w14:textId="3090558B" w:rsidR="009A60CA" w:rsidRPr="009A60CA" w:rsidRDefault="009A60CA" w:rsidP="009A60CA">
            <w:pPr>
              <w:pStyle w:val="ListParagraph"/>
              <w:numPr>
                <w:ilvl w:val="0"/>
                <w:numId w:val="59"/>
              </w:numPr>
              <w:rPr>
                <w:rFonts w:cs="Arial"/>
                <w:color w:val="000000"/>
                <w:szCs w:val="24"/>
              </w:rPr>
            </w:pPr>
            <w:r w:rsidRPr="009A60CA">
              <w:rPr>
                <w:rFonts w:ascii="Arial" w:hAnsi="Arial" w:cs="Arial"/>
                <w:color w:val="000000"/>
                <w:szCs w:val="24"/>
              </w:rPr>
              <w:t>Sustainable Drainage Systems (SuDS).</w:t>
            </w:r>
          </w:p>
        </w:tc>
        <w:tc>
          <w:tcPr>
            <w:tcW w:w="854" w:type="dxa"/>
          </w:tcPr>
          <w:p w14:paraId="10B3CFB9" w14:textId="51FE1734" w:rsidR="009A60CA" w:rsidRPr="00385226" w:rsidRDefault="009A60CA" w:rsidP="00385226">
            <w:pPr>
              <w:jc w:val="center"/>
              <w:rPr>
                <w:rFonts w:cs="Arial"/>
                <w:color w:val="000000"/>
                <w:szCs w:val="24"/>
              </w:rPr>
            </w:pPr>
            <w:r>
              <w:rPr>
                <w:rFonts w:cs="Arial"/>
                <w:color w:val="000000"/>
                <w:szCs w:val="24"/>
              </w:rPr>
              <w:t>10</w:t>
            </w:r>
          </w:p>
        </w:tc>
      </w:tr>
      <w:tr w:rsidR="00385226" w:rsidRPr="008C12DA" w14:paraId="2D48FA30" w14:textId="77777777" w:rsidTr="00663DEC">
        <w:trPr>
          <w:trHeight w:val="774"/>
        </w:trPr>
        <w:tc>
          <w:tcPr>
            <w:tcW w:w="1559" w:type="dxa"/>
          </w:tcPr>
          <w:p w14:paraId="788F5860" w14:textId="46EB5087" w:rsidR="00385226" w:rsidRPr="00385226" w:rsidRDefault="00385226" w:rsidP="00385226">
            <w:pPr>
              <w:jc w:val="center"/>
              <w:rPr>
                <w:rFonts w:cs="Arial"/>
                <w:color w:val="000000"/>
                <w:szCs w:val="24"/>
              </w:rPr>
            </w:pPr>
            <w:r w:rsidRPr="00FF4357">
              <w:rPr>
                <w:rFonts w:cs="Arial"/>
                <w:color w:val="000000"/>
                <w:szCs w:val="24"/>
              </w:rPr>
              <w:t>4</w:t>
            </w:r>
          </w:p>
        </w:tc>
        <w:tc>
          <w:tcPr>
            <w:tcW w:w="7367" w:type="dxa"/>
            <w:vAlign w:val="center"/>
          </w:tcPr>
          <w:p w14:paraId="6E076BCD" w14:textId="77777777" w:rsidR="00385226" w:rsidRDefault="00385226" w:rsidP="009A60CA">
            <w:pPr>
              <w:pStyle w:val="ListParagraph"/>
              <w:keepNext/>
              <w:spacing w:before="120" w:after="0" w:line="240" w:lineRule="auto"/>
              <w:ind w:left="0"/>
              <w:outlineLvl w:val="2"/>
              <w:rPr>
                <w:rFonts w:ascii="Arial" w:hAnsi="Arial" w:cs="Arial"/>
                <w:color w:val="000000"/>
                <w:szCs w:val="24"/>
              </w:rPr>
            </w:pPr>
            <w:r w:rsidRPr="00385226">
              <w:rPr>
                <w:rFonts w:ascii="Arial" w:hAnsi="Arial" w:cs="Arial"/>
                <w:color w:val="000000"/>
                <w:szCs w:val="24"/>
              </w:rPr>
              <w:t>Improving Building Design and Layout to Address Climate Change</w:t>
            </w:r>
            <w:r>
              <w:rPr>
                <w:rFonts w:ascii="Arial" w:hAnsi="Arial" w:cs="Arial"/>
                <w:color w:val="000000"/>
                <w:szCs w:val="24"/>
              </w:rPr>
              <w:t>.</w:t>
            </w:r>
          </w:p>
          <w:p w14:paraId="23DFE00C" w14:textId="2CCA756C" w:rsidR="00385226" w:rsidRPr="00385226" w:rsidRDefault="00385226" w:rsidP="009A60CA">
            <w:pPr>
              <w:pStyle w:val="ListParagraph"/>
              <w:keepNext/>
              <w:spacing w:before="120" w:after="0" w:line="240" w:lineRule="auto"/>
              <w:ind w:left="0"/>
              <w:outlineLvl w:val="2"/>
              <w:rPr>
                <w:rFonts w:ascii="Arial" w:hAnsi="Arial" w:cs="Arial"/>
                <w:szCs w:val="24"/>
              </w:rPr>
            </w:pPr>
          </w:p>
        </w:tc>
        <w:tc>
          <w:tcPr>
            <w:tcW w:w="854" w:type="dxa"/>
          </w:tcPr>
          <w:p w14:paraId="5EA2F976" w14:textId="78FC9843" w:rsidR="00385226" w:rsidRPr="00385226" w:rsidRDefault="00385226" w:rsidP="00385226">
            <w:pPr>
              <w:jc w:val="center"/>
              <w:rPr>
                <w:rFonts w:cs="Arial"/>
                <w:szCs w:val="24"/>
              </w:rPr>
            </w:pPr>
            <w:r w:rsidRPr="00385226">
              <w:rPr>
                <w:rFonts w:cs="Arial"/>
                <w:color w:val="000000"/>
                <w:szCs w:val="24"/>
              </w:rPr>
              <w:t>17</w:t>
            </w:r>
          </w:p>
        </w:tc>
      </w:tr>
      <w:tr w:rsidR="00385226" w:rsidRPr="008C12DA" w14:paraId="4897B820" w14:textId="77777777" w:rsidTr="00663DEC">
        <w:trPr>
          <w:trHeight w:val="454"/>
        </w:trPr>
        <w:tc>
          <w:tcPr>
            <w:tcW w:w="1559" w:type="dxa"/>
          </w:tcPr>
          <w:p w14:paraId="63B2C081" w14:textId="0D6A2C97" w:rsidR="00385226" w:rsidRPr="00385226" w:rsidRDefault="00385226" w:rsidP="00385226">
            <w:pPr>
              <w:jc w:val="center"/>
              <w:rPr>
                <w:rFonts w:cs="Arial"/>
                <w:color w:val="000000"/>
                <w:szCs w:val="24"/>
              </w:rPr>
            </w:pPr>
            <w:r w:rsidRPr="00FF4357">
              <w:rPr>
                <w:rFonts w:cs="Arial"/>
                <w:color w:val="000000"/>
                <w:szCs w:val="24"/>
              </w:rPr>
              <w:t>5</w:t>
            </w:r>
          </w:p>
        </w:tc>
        <w:tc>
          <w:tcPr>
            <w:tcW w:w="7367" w:type="dxa"/>
            <w:vAlign w:val="center"/>
          </w:tcPr>
          <w:p w14:paraId="4DBA021A" w14:textId="0673916D" w:rsidR="00385226" w:rsidRDefault="00385226" w:rsidP="009A60CA">
            <w:pPr>
              <w:rPr>
                <w:rFonts w:cs="Arial"/>
                <w:color w:val="000000"/>
                <w:szCs w:val="24"/>
              </w:rPr>
            </w:pPr>
            <w:r w:rsidRPr="00385226">
              <w:rPr>
                <w:rFonts w:cs="Arial"/>
                <w:color w:val="000000"/>
                <w:szCs w:val="24"/>
              </w:rPr>
              <w:t xml:space="preserve">Low Carbon </w:t>
            </w:r>
            <w:r w:rsidR="00663DEC">
              <w:rPr>
                <w:rFonts w:cs="Arial"/>
                <w:color w:val="000000"/>
                <w:szCs w:val="24"/>
              </w:rPr>
              <w:t>a</w:t>
            </w:r>
            <w:r w:rsidRPr="00385226">
              <w:rPr>
                <w:rFonts w:cs="Arial"/>
                <w:color w:val="000000"/>
                <w:szCs w:val="24"/>
              </w:rPr>
              <w:t>nd Renewable Energy</w:t>
            </w:r>
            <w:r>
              <w:rPr>
                <w:rFonts w:cs="Arial"/>
                <w:color w:val="000000"/>
                <w:szCs w:val="24"/>
              </w:rPr>
              <w:t>.</w:t>
            </w:r>
          </w:p>
          <w:p w14:paraId="5B8FF020" w14:textId="49369334" w:rsidR="00385226" w:rsidRPr="00385226" w:rsidRDefault="00385226" w:rsidP="009A60CA">
            <w:pPr>
              <w:rPr>
                <w:rFonts w:cs="Arial"/>
                <w:szCs w:val="24"/>
              </w:rPr>
            </w:pPr>
            <w:r w:rsidRPr="00385226">
              <w:rPr>
                <w:rFonts w:cs="Arial"/>
                <w:color w:val="000000"/>
                <w:szCs w:val="24"/>
              </w:rPr>
              <w:t xml:space="preserve"> </w:t>
            </w:r>
          </w:p>
        </w:tc>
        <w:tc>
          <w:tcPr>
            <w:tcW w:w="854" w:type="dxa"/>
          </w:tcPr>
          <w:p w14:paraId="3BFBDE9B" w14:textId="7786F8C9" w:rsidR="00385226" w:rsidRPr="00385226" w:rsidRDefault="00385226" w:rsidP="00385226">
            <w:pPr>
              <w:jc w:val="center"/>
              <w:rPr>
                <w:rFonts w:cs="Arial"/>
                <w:szCs w:val="24"/>
              </w:rPr>
            </w:pPr>
            <w:r w:rsidRPr="00385226">
              <w:rPr>
                <w:rFonts w:cs="Arial"/>
                <w:color w:val="000000"/>
                <w:szCs w:val="24"/>
              </w:rPr>
              <w:t>21</w:t>
            </w:r>
          </w:p>
        </w:tc>
      </w:tr>
      <w:tr w:rsidR="00385226" w:rsidRPr="008C12DA" w14:paraId="4CDB6CD8" w14:textId="77777777" w:rsidTr="00663DEC">
        <w:trPr>
          <w:trHeight w:val="754"/>
        </w:trPr>
        <w:tc>
          <w:tcPr>
            <w:tcW w:w="1559" w:type="dxa"/>
          </w:tcPr>
          <w:p w14:paraId="7F7F78F7" w14:textId="100328B0" w:rsidR="00385226" w:rsidRPr="00385226" w:rsidRDefault="00385226" w:rsidP="00385226">
            <w:pPr>
              <w:jc w:val="center"/>
              <w:rPr>
                <w:rFonts w:cs="Arial"/>
                <w:color w:val="000000"/>
                <w:szCs w:val="24"/>
              </w:rPr>
            </w:pPr>
            <w:r w:rsidRPr="00FF4357">
              <w:rPr>
                <w:rFonts w:cs="Arial"/>
                <w:color w:val="000000"/>
                <w:szCs w:val="24"/>
              </w:rPr>
              <w:t>6</w:t>
            </w:r>
          </w:p>
        </w:tc>
        <w:tc>
          <w:tcPr>
            <w:tcW w:w="7367" w:type="dxa"/>
            <w:vAlign w:val="center"/>
          </w:tcPr>
          <w:p w14:paraId="726F8137" w14:textId="77777777" w:rsidR="00385226" w:rsidRDefault="00385226" w:rsidP="009A60CA">
            <w:pPr>
              <w:pStyle w:val="ListParagraph"/>
              <w:keepNext/>
              <w:spacing w:before="120" w:after="0" w:line="240" w:lineRule="auto"/>
              <w:ind w:left="0"/>
              <w:rPr>
                <w:rFonts w:ascii="Arial" w:hAnsi="Arial" w:cs="Arial"/>
                <w:color w:val="000000"/>
                <w:szCs w:val="24"/>
              </w:rPr>
            </w:pPr>
            <w:r w:rsidRPr="00385226">
              <w:rPr>
                <w:rFonts w:ascii="Arial" w:hAnsi="Arial" w:cs="Arial"/>
                <w:color w:val="000000"/>
                <w:szCs w:val="24"/>
              </w:rPr>
              <w:t>Sustainable Transport – Reducing the Need to Travel</w:t>
            </w:r>
            <w:r>
              <w:rPr>
                <w:rFonts w:ascii="Arial" w:hAnsi="Arial" w:cs="Arial"/>
                <w:color w:val="000000"/>
                <w:szCs w:val="24"/>
              </w:rPr>
              <w:t>.</w:t>
            </w:r>
          </w:p>
          <w:p w14:paraId="6ABD2F98" w14:textId="44BF1AAF" w:rsidR="00385226" w:rsidRPr="00385226" w:rsidRDefault="00385226" w:rsidP="009A60CA">
            <w:pPr>
              <w:pStyle w:val="ListParagraph"/>
              <w:keepNext/>
              <w:spacing w:before="120" w:after="0" w:line="240" w:lineRule="auto"/>
              <w:ind w:left="0"/>
              <w:rPr>
                <w:rFonts w:ascii="Arial" w:hAnsi="Arial" w:cs="Arial"/>
                <w:szCs w:val="24"/>
              </w:rPr>
            </w:pPr>
          </w:p>
        </w:tc>
        <w:tc>
          <w:tcPr>
            <w:tcW w:w="854" w:type="dxa"/>
          </w:tcPr>
          <w:p w14:paraId="76D7B8DA" w14:textId="074D9EB7" w:rsidR="00385226" w:rsidRPr="00385226" w:rsidRDefault="00385226" w:rsidP="00385226">
            <w:pPr>
              <w:jc w:val="center"/>
              <w:rPr>
                <w:rFonts w:cs="Arial"/>
                <w:szCs w:val="24"/>
              </w:rPr>
            </w:pPr>
            <w:r w:rsidRPr="00385226">
              <w:rPr>
                <w:rFonts w:cs="Arial"/>
                <w:color w:val="000000"/>
                <w:szCs w:val="24"/>
              </w:rPr>
              <w:t>24</w:t>
            </w:r>
          </w:p>
        </w:tc>
      </w:tr>
      <w:tr w:rsidR="00385226" w:rsidRPr="008C12DA" w14:paraId="09940EFF" w14:textId="77777777" w:rsidTr="00663DEC">
        <w:trPr>
          <w:trHeight w:val="454"/>
        </w:trPr>
        <w:tc>
          <w:tcPr>
            <w:tcW w:w="1559" w:type="dxa"/>
          </w:tcPr>
          <w:p w14:paraId="18EB78CE" w14:textId="6E6F8820" w:rsidR="00385226" w:rsidRPr="00385226" w:rsidRDefault="00385226" w:rsidP="00385226">
            <w:pPr>
              <w:jc w:val="center"/>
              <w:rPr>
                <w:rFonts w:cs="Arial"/>
                <w:color w:val="000000"/>
                <w:szCs w:val="24"/>
              </w:rPr>
            </w:pPr>
          </w:p>
        </w:tc>
        <w:tc>
          <w:tcPr>
            <w:tcW w:w="7367" w:type="dxa"/>
            <w:vAlign w:val="center"/>
          </w:tcPr>
          <w:p w14:paraId="0774CC13" w14:textId="77777777" w:rsidR="00385226" w:rsidRPr="00385226" w:rsidRDefault="00385226" w:rsidP="009A60CA">
            <w:pPr>
              <w:pStyle w:val="ListParagraph"/>
              <w:keepNext/>
              <w:spacing w:before="120" w:after="0" w:line="240" w:lineRule="auto"/>
              <w:ind w:left="360"/>
              <w:rPr>
                <w:rFonts w:ascii="Arial" w:hAnsi="Arial" w:cs="Arial"/>
                <w:szCs w:val="24"/>
              </w:rPr>
            </w:pPr>
          </w:p>
        </w:tc>
        <w:tc>
          <w:tcPr>
            <w:tcW w:w="854" w:type="dxa"/>
          </w:tcPr>
          <w:p w14:paraId="26C5B3EB" w14:textId="48AEA151" w:rsidR="00385226" w:rsidRPr="00385226" w:rsidRDefault="00385226" w:rsidP="00385226">
            <w:pPr>
              <w:jc w:val="center"/>
              <w:rPr>
                <w:rFonts w:cs="Arial"/>
                <w:szCs w:val="24"/>
              </w:rPr>
            </w:pPr>
          </w:p>
        </w:tc>
      </w:tr>
      <w:tr w:rsidR="00385226" w:rsidRPr="008C12DA" w14:paraId="28BF2541" w14:textId="77777777" w:rsidTr="00663DEC">
        <w:trPr>
          <w:trHeight w:val="454"/>
        </w:trPr>
        <w:tc>
          <w:tcPr>
            <w:tcW w:w="1559" w:type="dxa"/>
          </w:tcPr>
          <w:p w14:paraId="5ECFE181" w14:textId="2C2933C7" w:rsidR="00385226" w:rsidRPr="00385226" w:rsidRDefault="00385226" w:rsidP="00385226">
            <w:pPr>
              <w:jc w:val="center"/>
              <w:rPr>
                <w:rFonts w:cs="Arial"/>
                <w:color w:val="000000"/>
                <w:szCs w:val="24"/>
              </w:rPr>
            </w:pPr>
            <w:r w:rsidRPr="00FF4357">
              <w:rPr>
                <w:rFonts w:cs="Arial"/>
                <w:color w:val="000000"/>
                <w:szCs w:val="24"/>
              </w:rPr>
              <w:t xml:space="preserve">Appendix </w:t>
            </w:r>
            <w:r w:rsidR="009A60CA">
              <w:rPr>
                <w:rFonts w:cs="Arial"/>
                <w:color w:val="000000"/>
                <w:szCs w:val="24"/>
              </w:rPr>
              <w:t>1</w:t>
            </w:r>
          </w:p>
        </w:tc>
        <w:tc>
          <w:tcPr>
            <w:tcW w:w="7367" w:type="dxa"/>
            <w:vAlign w:val="center"/>
          </w:tcPr>
          <w:p w14:paraId="680AF285" w14:textId="79494B3F" w:rsidR="00385226" w:rsidRPr="00385226" w:rsidRDefault="00CA452C" w:rsidP="009A60CA">
            <w:pPr>
              <w:rPr>
                <w:rFonts w:cs="Arial"/>
                <w:szCs w:val="24"/>
              </w:rPr>
            </w:pPr>
            <w:r w:rsidRPr="00CA452C">
              <w:rPr>
                <w:rFonts w:cs="Arial"/>
                <w:color w:val="000000"/>
                <w:szCs w:val="24"/>
              </w:rPr>
              <w:t>Climate Change Checklists</w:t>
            </w:r>
            <w:r>
              <w:rPr>
                <w:rFonts w:cs="Arial"/>
                <w:color w:val="000000"/>
                <w:szCs w:val="24"/>
              </w:rPr>
              <w:t xml:space="preserve"> </w:t>
            </w:r>
          </w:p>
        </w:tc>
        <w:tc>
          <w:tcPr>
            <w:tcW w:w="854" w:type="dxa"/>
          </w:tcPr>
          <w:p w14:paraId="0706BE4C" w14:textId="268A895F" w:rsidR="00385226" w:rsidRPr="00385226" w:rsidRDefault="00385226" w:rsidP="00385226">
            <w:pPr>
              <w:jc w:val="center"/>
              <w:rPr>
                <w:rFonts w:cs="Arial"/>
                <w:szCs w:val="24"/>
              </w:rPr>
            </w:pPr>
          </w:p>
        </w:tc>
      </w:tr>
      <w:tr w:rsidR="00385226" w:rsidRPr="008C12DA" w14:paraId="594A9AE1" w14:textId="77777777" w:rsidTr="00663DEC">
        <w:trPr>
          <w:trHeight w:val="67"/>
        </w:trPr>
        <w:tc>
          <w:tcPr>
            <w:tcW w:w="1559" w:type="dxa"/>
          </w:tcPr>
          <w:p w14:paraId="4804F891" w14:textId="6F829A68" w:rsidR="00385226" w:rsidRPr="00385226" w:rsidRDefault="00385226" w:rsidP="00385226">
            <w:pPr>
              <w:jc w:val="center"/>
              <w:rPr>
                <w:rFonts w:cs="Arial"/>
                <w:color w:val="000000"/>
                <w:szCs w:val="24"/>
              </w:rPr>
            </w:pPr>
            <w:r w:rsidRPr="00385226">
              <w:rPr>
                <w:rFonts w:cs="Arial"/>
                <w:color w:val="000000"/>
                <w:szCs w:val="24"/>
              </w:rPr>
              <w:t xml:space="preserve">Appendix </w:t>
            </w:r>
            <w:r w:rsidR="009A60CA">
              <w:rPr>
                <w:rFonts w:cs="Arial"/>
                <w:color w:val="000000"/>
                <w:szCs w:val="24"/>
              </w:rPr>
              <w:t>2</w:t>
            </w:r>
          </w:p>
        </w:tc>
        <w:tc>
          <w:tcPr>
            <w:tcW w:w="7367" w:type="dxa"/>
            <w:vAlign w:val="center"/>
          </w:tcPr>
          <w:p w14:paraId="01C0B73C" w14:textId="35397BA5" w:rsidR="00385226" w:rsidRPr="00385226" w:rsidRDefault="00385226" w:rsidP="009A60CA">
            <w:pPr>
              <w:rPr>
                <w:rFonts w:cs="Arial"/>
                <w:szCs w:val="24"/>
              </w:rPr>
            </w:pPr>
            <w:r w:rsidRPr="00385226">
              <w:rPr>
                <w:rFonts w:cs="Arial"/>
                <w:color w:val="000000"/>
                <w:szCs w:val="24"/>
              </w:rPr>
              <w:t xml:space="preserve">Climate Change </w:t>
            </w:r>
            <w:r w:rsidR="00CA452C" w:rsidRPr="00385226">
              <w:rPr>
                <w:rFonts w:cs="Arial"/>
                <w:color w:val="000000"/>
                <w:szCs w:val="24"/>
              </w:rPr>
              <w:t>Background Information</w:t>
            </w:r>
          </w:p>
        </w:tc>
        <w:tc>
          <w:tcPr>
            <w:tcW w:w="854" w:type="dxa"/>
          </w:tcPr>
          <w:p w14:paraId="59422321" w14:textId="77777777" w:rsidR="00385226" w:rsidRPr="00385226" w:rsidRDefault="00385226" w:rsidP="00385226">
            <w:pPr>
              <w:jc w:val="center"/>
              <w:rPr>
                <w:rFonts w:cs="Arial"/>
                <w:szCs w:val="24"/>
              </w:rPr>
            </w:pPr>
          </w:p>
        </w:tc>
      </w:tr>
      <w:tr w:rsidR="00385226" w:rsidRPr="008C12DA" w14:paraId="697EA578" w14:textId="77777777" w:rsidTr="00663DEC">
        <w:trPr>
          <w:trHeight w:val="454"/>
        </w:trPr>
        <w:tc>
          <w:tcPr>
            <w:tcW w:w="1559" w:type="dxa"/>
          </w:tcPr>
          <w:p w14:paraId="1E249E2E" w14:textId="0E468A75" w:rsidR="00385226" w:rsidRPr="00385226" w:rsidRDefault="00385226" w:rsidP="00385226">
            <w:pPr>
              <w:jc w:val="center"/>
              <w:rPr>
                <w:rFonts w:cs="Arial"/>
                <w:color w:val="000000"/>
                <w:szCs w:val="24"/>
              </w:rPr>
            </w:pPr>
            <w:r w:rsidRPr="00385226">
              <w:rPr>
                <w:rFonts w:cs="Arial"/>
                <w:color w:val="000000"/>
                <w:szCs w:val="24"/>
              </w:rPr>
              <w:t xml:space="preserve">Appendix </w:t>
            </w:r>
            <w:r w:rsidR="009A60CA">
              <w:rPr>
                <w:rFonts w:cs="Arial"/>
                <w:color w:val="000000"/>
                <w:szCs w:val="24"/>
              </w:rPr>
              <w:t>3</w:t>
            </w:r>
          </w:p>
        </w:tc>
        <w:tc>
          <w:tcPr>
            <w:tcW w:w="7367" w:type="dxa"/>
            <w:vAlign w:val="center"/>
          </w:tcPr>
          <w:p w14:paraId="7DD50886" w14:textId="1D98C85D" w:rsidR="00385226" w:rsidRPr="00385226" w:rsidRDefault="00CA452C" w:rsidP="009A60CA">
            <w:pPr>
              <w:rPr>
                <w:rFonts w:cs="Arial"/>
                <w:szCs w:val="24"/>
              </w:rPr>
            </w:pPr>
            <w:r w:rsidRPr="00385226">
              <w:rPr>
                <w:rFonts w:cs="Arial"/>
                <w:color w:val="000000"/>
                <w:szCs w:val="24"/>
              </w:rPr>
              <w:t>Climate Change Legislation and Policy</w:t>
            </w:r>
          </w:p>
        </w:tc>
        <w:tc>
          <w:tcPr>
            <w:tcW w:w="854" w:type="dxa"/>
          </w:tcPr>
          <w:p w14:paraId="70B4F742" w14:textId="4AD0D48E" w:rsidR="00385226" w:rsidRPr="00385226" w:rsidRDefault="00385226" w:rsidP="00385226">
            <w:pPr>
              <w:jc w:val="center"/>
              <w:rPr>
                <w:rFonts w:cs="Arial"/>
                <w:szCs w:val="24"/>
              </w:rPr>
            </w:pPr>
          </w:p>
        </w:tc>
      </w:tr>
      <w:tr w:rsidR="00CA452C" w:rsidRPr="008C12DA" w14:paraId="57C57BB6" w14:textId="77777777" w:rsidTr="00663DEC">
        <w:trPr>
          <w:trHeight w:val="454"/>
        </w:trPr>
        <w:tc>
          <w:tcPr>
            <w:tcW w:w="1559" w:type="dxa"/>
          </w:tcPr>
          <w:p w14:paraId="7FFB2C18" w14:textId="12C98E1F" w:rsidR="00CA452C" w:rsidRPr="00385226" w:rsidRDefault="00CA452C" w:rsidP="00385226">
            <w:pPr>
              <w:jc w:val="center"/>
              <w:rPr>
                <w:rFonts w:cs="Arial"/>
                <w:color w:val="000000"/>
                <w:szCs w:val="24"/>
              </w:rPr>
            </w:pPr>
            <w:r>
              <w:rPr>
                <w:rFonts w:cs="Arial"/>
                <w:color w:val="000000"/>
                <w:szCs w:val="24"/>
              </w:rPr>
              <w:t>Appendix 4</w:t>
            </w:r>
          </w:p>
        </w:tc>
        <w:tc>
          <w:tcPr>
            <w:tcW w:w="7367" w:type="dxa"/>
            <w:vAlign w:val="center"/>
          </w:tcPr>
          <w:p w14:paraId="61D79A8A" w14:textId="05D8A09A" w:rsidR="00CA452C" w:rsidRPr="00385226" w:rsidRDefault="00CA452C" w:rsidP="009A60CA">
            <w:pPr>
              <w:rPr>
                <w:rFonts w:cs="Arial"/>
                <w:color w:val="000000"/>
                <w:szCs w:val="24"/>
              </w:rPr>
            </w:pPr>
            <w:r w:rsidRPr="00385226">
              <w:rPr>
                <w:rFonts w:cs="Arial"/>
                <w:color w:val="000000"/>
                <w:szCs w:val="24"/>
              </w:rPr>
              <w:t>Glossary</w:t>
            </w:r>
          </w:p>
        </w:tc>
        <w:tc>
          <w:tcPr>
            <w:tcW w:w="854" w:type="dxa"/>
          </w:tcPr>
          <w:p w14:paraId="275089DC" w14:textId="77777777" w:rsidR="00CA452C" w:rsidRPr="00385226" w:rsidRDefault="00CA452C" w:rsidP="00385226">
            <w:pPr>
              <w:jc w:val="center"/>
              <w:rPr>
                <w:rFonts w:cs="Arial"/>
                <w:szCs w:val="24"/>
              </w:rPr>
            </w:pPr>
          </w:p>
        </w:tc>
      </w:tr>
    </w:tbl>
    <w:tbl>
      <w:tblPr>
        <w:tblStyle w:val="TableGrid7"/>
        <w:tblpPr w:leftFromText="180" w:rightFromText="180" w:vertAnchor="text" w:horzAnchor="margin" w:tblpXSpec="center" w:tblpY="831"/>
        <w:tblW w:w="0" w:type="auto"/>
        <w:tblLook w:val="04A0" w:firstRow="1" w:lastRow="0" w:firstColumn="1" w:lastColumn="0" w:noHBand="0" w:noVBand="1"/>
      </w:tblPr>
      <w:tblGrid>
        <w:gridCol w:w="1384"/>
        <w:gridCol w:w="8358"/>
      </w:tblGrid>
      <w:tr w:rsidR="00CC2CF7" w:rsidRPr="00D91FE8" w14:paraId="47150129" w14:textId="77777777" w:rsidTr="00380F0A">
        <w:trPr>
          <w:trHeight w:val="454"/>
        </w:trPr>
        <w:tc>
          <w:tcPr>
            <w:tcW w:w="1384" w:type="dxa"/>
          </w:tcPr>
          <w:p w14:paraId="2E4C3139" w14:textId="1EEBB7A4" w:rsidR="00CC2CF7" w:rsidRPr="00385226" w:rsidRDefault="00CC2CF7" w:rsidP="00CC2CF7">
            <w:pPr>
              <w:rPr>
                <w:rFonts w:cs="Arial"/>
                <w:color w:val="auto"/>
                <w:sz w:val="20"/>
              </w:rPr>
            </w:pPr>
            <w:bookmarkStart w:id="3" w:name="_Hlk114758821"/>
            <w:bookmarkEnd w:id="2"/>
            <w:r w:rsidRPr="00385226">
              <w:rPr>
                <w:rFonts w:cs="Arial"/>
                <w:sz w:val="20"/>
              </w:rPr>
              <w:t>ALPR</w:t>
            </w:r>
          </w:p>
        </w:tc>
        <w:tc>
          <w:tcPr>
            <w:tcW w:w="8358" w:type="dxa"/>
          </w:tcPr>
          <w:p w14:paraId="3C092D20" w14:textId="0A7028B1" w:rsidR="00CC2CF7" w:rsidRPr="00385226" w:rsidRDefault="00CC2CF7" w:rsidP="00CC2CF7">
            <w:pPr>
              <w:rPr>
                <w:rFonts w:cs="Arial"/>
                <w:color w:val="auto"/>
                <w:sz w:val="20"/>
              </w:rPr>
            </w:pPr>
            <w:r w:rsidRPr="00385226">
              <w:rPr>
                <w:rFonts w:cs="Arial"/>
                <w:sz w:val="20"/>
              </w:rPr>
              <w:t>Ashfield Local Plan Review 2002</w:t>
            </w:r>
          </w:p>
        </w:tc>
      </w:tr>
      <w:tr w:rsidR="00CC2CF7" w:rsidRPr="00D91FE8" w14:paraId="3B241DA9" w14:textId="77777777" w:rsidTr="00380F0A">
        <w:trPr>
          <w:trHeight w:val="454"/>
        </w:trPr>
        <w:tc>
          <w:tcPr>
            <w:tcW w:w="1384" w:type="dxa"/>
          </w:tcPr>
          <w:p w14:paraId="43FDE6DD" w14:textId="5A0BB9D2" w:rsidR="00CC2CF7" w:rsidRPr="00385226" w:rsidRDefault="00CC2CF7" w:rsidP="00CC2CF7">
            <w:pPr>
              <w:rPr>
                <w:rFonts w:cs="Arial"/>
                <w:color w:val="auto"/>
                <w:sz w:val="20"/>
              </w:rPr>
            </w:pPr>
            <w:r w:rsidRPr="00385226">
              <w:rPr>
                <w:rFonts w:cs="Arial"/>
                <w:color w:val="000000"/>
                <w:sz w:val="20"/>
              </w:rPr>
              <w:t>BGS</w:t>
            </w:r>
          </w:p>
        </w:tc>
        <w:tc>
          <w:tcPr>
            <w:tcW w:w="8358" w:type="dxa"/>
          </w:tcPr>
          <w:p w14:paraId="7E8E7B7B" w14:textId="0EE49392" w:rsidR="00CC2CF7" w:rsidRPr="00385226" w:rsidRDefault="00CC2CF7" w:rsidP="00CC2CF7">
            <w:pPr>
              <w:rPr>
                <w:rFonts w:cs="Arial"/>
                <w:color w:val="auto"/>
                <w:sz w:val="20"/>
              </w:rPr>
            </w:pPr>
            <w:r w:rsidRPr="00385226">
              <w:rPr>
                <w:rFonts w:cs="Arial"/>
                <w:sz w:val="20"/>
              </w:rPr>
              <w:t xml:space="preserve">British Geological Survey </w:t>
            </w:r>
          </w:p>
        </w:tc>
      </w:tr>
      <w:tr w:rsidR="004356F3" w:rsidRPr="00D91FE8" w14:paraId="001C19A3" w14:textId="77777777" w:rsidTr="00380F0A">
        <w:trPr>
          <w:trHeight w:val="454"/>
        </w:trPr>
        <w:tc>
          <w:tcPr>
            <w:tcW w:w="1384" w:type="dxa"/>
          </w:tcPr>
          <w:p w14:paraId="122BA1E2" w14:textId="4878BDB6" w:rsidR="004356F3" w:rsidRPr="00385226" w:rsidRDefault="004356F3" w:rsidP="004356F3">
            <w:pPr>
              <w:rPr>
                <w:rFonts w:cs="Arial"/>
                <w:color w:val="000000"/>
                <w:sz w:val="20"/>
              </w:rPr>
            </w:pPr>
            <w:r w:rsidRPr="00385226">
              <w:rPr>
                <w:rFonts w:cs="Arial"/>
                <w:sz w:val="20"/>
              </w:rPr>
              <w:t xml:space="preserve">BNG </w:t>
            </w:r>
          </w:p>
        </w:tc>
        <w:tc>
          <w:tcPr>
            <w:tcW w:w="8358" w:type="dxa"/>
          </w:tcPr>
          <w:p w14:paraId="2EEE1EB0" w14:textId="5B12C5BC" w:rsidR="004356F3" w:rsidRPr="00385226" w:rsidRDefault="004356F3" w:rsidP="004356F3">
            <w:pPr>
              <w:rPr>
                <w:rFonts w:cs="Arial"/>
                <w:sz w:val="20"/>
              </w:rPr>
            </w:pPr>
            <w:r w:rsidRPr="00385226">
              <w:rPr>
                <w:rFonts w:cs="Arial"/>
                <w:sz w:val="20"/>
              </w:rPr>
              <w:t xml:space="preserve">Biodiversity Net Gain </w:t>
            </w:r>
          </w:p>
        </w:tc>
      </w:tr>
      <w:tr w:rsidR="00CC2CF7" w:rsidRPr="00D91FE8" w14:paraId="716F3893" w14:textId="77777777" w:rsidTr="00380F0A">
        <w:trPr>
          <w:trHeight w:val="454"/>
        </w:trPr>
        <w:tc>
          <w:tcPr>
            <w:tcW w:w="1384" w:type="dxa"/>
          </w:tcPr>
          <w:p w14:paraId="7392BF86" w14:textId="71FDF930" w:rsidR="00CC2CF7" w:rsidRPr="00385226" w:rsidRDefault="00CC2CF7" w:rsidP="00CC2CF7">
            <w:pPr>
              <w:rPr>
                <w:rFonts w:cs="Arial"/>
                <w:color w:val="auto"/>
                <w:sz w:val="20"/>
              </w:rPr>
            </w:pPr>
            <w:r w:rsidRPr="00385226">
              <w:rPr>
                <w:rFonts w:cs="Arial"/>
                <w:color w:val="000000"/>
                <w:sz w:val="20"/>
              </w:rPr>
              <w:t>BRE</w:t>
            </w:r>
          </w:p>
        </w:tc>
        <w:tc>
          <w:tcPr>
            <w:tcW w:w="8358" w:type="dxa"/>
          </w:tcPr>
          <w:p w14:paraId="5FCA5D6E" w14:textId="374DACA3" w:rsidR="00CC2CF7" w:rsidRPr="00385226" w:rsidRDefault="00CC2CF7" w:rsidP="00CC2CF7">
            <w:pPr>
              <w:rPr>
                <w:rFonts w:cs="Arial"/>
                <w:color w:val="auto"/>
                <w:sz w:val="20"/>
              </w:rPr>
            </w:pPr>
            <w:r w:rsidRPr="00385226">
              <w:rPr>
                <w:rFonts w:cs="Arial"/>
                <w:sz w:val="20"/>
              </w:rPr>
              <w:t>Building Research Establishment</w:t>
            </w:r>
          </w:p>
        </w:tc>
      </w:tr>
      <w:tr w:rsidR="004356F3" w:rsidRPr="00D91FE8" w14:paraId="7AD0EF77" w14:textId="77777777" w:rsidTr="00380F0A">
        <w:trPr>
          <w:trHeight w:val="454"/>
        </w:trPr>
        <w:tc>
          <w:tcPr>
            <w:tcW w:w="1384" w:type="dxa"/>
          </w:tcPr>
          <w:p w14:paraId="3A1031E1" w14:textId="2BE601E2" w:rsidR="004356F3" w:rsidRPr="00385226" w:rsidRDefault="004356F3" w:rsidP="004356F3">
            <w:pPr>
              <w:rPr>
                <w:rFonts w:cs="Arial"/>
                <w:sz w:val="20"/>
              </w:rPr>
            </w:pPr>
            <w:r w:rsidRPr="00385226">
              <w:rPr>
                <w:rFonts w:cs="Arial"/>
                <w:sz w:val="20"/>
              </w:rPr>
              <w:t xml:space="preserve">BREEAM </w:t>
            </w:r>
          </w:p>
        </w:tc>
        <w:tc>
          <w:tcPr>
            <w:tcW w:w="8358" w:type="dxa"/>
          </w:tcPr>
          <w:p w14:paraId="1A56463A" w14:textId="31E312B2" w:rsidR="004356F3" w:rsidRPr="00385226" w:rsidRDefault="004356F3" w:rsidP="004356F3">
            <w:pPr>
              <w:rPr>
                <w:rFonts w:cs="Arial"/>
                <w:sz w:val="20"/>
              </w:rPr>
            </w:pPr>
            <w:r w:rsidRPr="00385226">
              <w:rPr>
                <w:rFonts w:cs="Arial"/>
                <w:sz w:val="20"/>
              </w:rPr>
              <w:t xml:space="preserve">Building Research Establishment Environmental Assessment Method </w:t>
            </w:r>
          </w:p>
        </w:tc>
      </w:tr>
      <w:tr w:rsidR="00CC2CF7" w:rsidRPr="00D91FE8" w14:paraId="4AF18319" w14:textId="77777777" w:rsidTr="00380F0A">
        <w:trPr>
          <w:trHeight w:val="454"/>
        </w:trPr>
        <w:tc>
          <w:tcPr>
            <w:tcW w:w="1384" w:type="dxa"/>
          </w:tcPr>
          <w:p w14:paraId="52DA43A8" w14:textId="39E4A8FB" w:rsidR="00CC2CF7" w:rsidRPr="00385226" w:rsidRDefault="00CC2CF7" w:rsidP="00CC2CF7">
            <w:pPr>
              <w:rPr>
                <w:rFonts w:cs="Arial"/>
                <w:color w:val="auto"/>
                <w:sz w:val="20"/>
              </w:rPr>
            </w:pPr>
            <w:r w:rsidRPr="00385226">
              <w:rPr>
                <w:rFonts w:cs="Arial"/>
                <w:sz w:val="20"/>
              </w:rPr>
              <w:t>CH4</w:t>
            </w:r>
          </w:p>
        </w:tc>
        <w:tc>
          <w:tcPr>
            <w:tcW w:w="8358" w:type="dxa"/>
          </w:tcPr>
          <w:p w14:paraId="1A625F5F" w14:textId="14336EC4" w:rsidR="00CC2CF7" w:rsidRPr="00385226" w:rsidRDefault="00CC2CF7" w:rsidP="00CC2CF7">
            <w:pPr>
              <w:rPr>
                <w:rFonts w:cs="Arial"/>
                <w:color w:val="auto"/>
                <w:sz w:val="20"/>
              </w:rPr>
            </w:pPr>
            <w:r w:rsidRPr="00385226">
              <w:rPr>
                <w:rFonts w:cs="Arial"/>
                <w:sz w:val="20"/>
              </w:rPr>
              <w:t xml:space="preserve">Methane </w:t>
            </w:r>
          </w:p>
        </w:tc>
      </w:tr>
      <w:tr w:rsidR="00CC2CF7" w:rsidRPr="00D91FE8" w14:paraId="56587E23" w14:textId="77777777" w:rsidTr="00380F0A">
        <w:trPr>
          <w:trHeight w:val="454"/>
        </w:trPr>
        <w:tc>
          <w:tcPr>
            <w:tcW w:w="1384" w:type="dxa"/>
          </w:tcPr>
          <w:p w14:paraId="2E3F29C7" w14:textId="142D16EB" w:rsidR="00CC2CF7" w:rsidRPr="00385226" w:rsidRDefault="00CC2CF7" w:rsidP="00CC2CF7">
            <w:pPr>
              <w:rPr>
                <w:rFonts w:cs="Arial"/>
                <w:color w:val="auto"/>
                <w:sz w:val="20"/>
              </w:rPr>
            </w:pPr>
            <w:r w:rsidRPr="00385226">
              <w:rPr>
                <w:rFonts w:cs="Arial"/>
                <w:sz w:val="20"/>
              </w:rPr>
              <w:t>CHP</w:t>
            </w:r>
          </w:p>
        </w:tc>
        <w:tc>
          <w:tcPr>
            <w:tcW w:w="8358" w:type="dxa"/>
          </w:tcPr>
          <w:p w14:paraId="48328D03" w14:textId="020449C3" w:rsidR="00CC2CF7" w:rsidRPr="00385226" w:rsidRDefault="00CC2CF7" w:rsidP="00CC2CF7">
            <w:pPr>
              <w:rPr>
                <w:rFonts w:cs="Arial"/>
                <w:color w:val="auto"/>
                <w:sz w:val="20"/>
              </w:rPr>
            </w:pPr>
            <w:r w:rsidRPr="00385226">
              <w:rPr>
                <w:rFonts w:cs="Arial"/>
                <w:sz w:val="20"/>
              </w:rPr>
              <w:t xml:space="preserve">Combined Heat and Power </w:t>
            </w:r>
          </w:p>
        </w:tc>
      </w:tr>
      <w:tr w:rsidR="00CC2CF7" w:rsidRPr="00D91FE8" w14:paraId="62B33429" w14:textId="77777777" w:rsidTr="00380F0A">
        <w:trPr>
          <w:trHeight w:val="454"/>
        </w:trPr>
        <w:tc>
          <w:tcPr>
            <w:tcW w:w="1384" w:type="dxa"/>
          </w:tcPr>
          <w:p w14:paraId="1BEBDA96" w14:textId="24AD6AB8" w:rsidR="00CC2CF7" w:rsidRPr="00385226" w:rsidRDefault="00CC2CF7" w:rsidP="00CC2CF7">
            <w:pPr>
              <w:rPr>
                <w:rFonts w:cs="Arial"/>
                <w:color w:val="auto"/>
                <w:sz w:val="20"/>
              </w:rPr>
            </w:pPr>
            <w:r w:rsidRPr="00385226">
              <w:rPr>
                <w:rFonts w:cs="Arial"/>
                <w:sz w:val="20"/>
              </w:rPr>
              <w:t>CIRIA</w:t>
            </w:r>
          </w:p>
        </w:tc>
        <w:tc>
          <w:tcPr>
            <w:tcW w:w="8358" w:type="dxa"/>
          </w:tcPr>
          <w:p w14:paraId="422D661D" w14:textId="2BE3DD87" w:rsidR="00CC2CF7" w:rsidRPr="00385226" w:rsidRDefault="00CC2CF7" w:rsidP="00CC2CF7">
            <w:pPr>
              <w:rPr>
                <w:rFonts w:cs="Arial"/>
                <w:color w:val="auto"/>
                <w:sz w:val="20"/>
              </w:rPr>
            </w:pPr>
            <w:r w:rsidRPr="00385226">
              <w:rPr>
                <w:rFonts w:cs="Arial"/>
                <w:sz w:val="20"/>
              </w:rPr>
              <w:t xml:space="preserve">The Construction Industry Research and Information Association </w:t>
            </w:r>
          </w:p>
        </w:tc>
      </w:tr>
      <w:tr w:rsidR="00CC2CF7" w:rsidRPr="00D91FE8" w14:paraId="43816C6D" w14:textId="77777777" w:rsidTr="00380F0A">
        <w:trPr>
          <w:trHeight w:val="454"/>
        </w:trPr>
        <w:tc>
          <w:tcPr>
            <w:tcW w:w="1384" w:type="dxa"/>
          </w:tcPr>
          <w:p w14:paraId="0FE4E9A1" w14:textId="5FB63EDC" w:rsidR="00CC2CF7" w:rsidRPr="00385226" w:rsidRDefault="00CC2CF7" w:rsidP="00CC2CF7">
            <w:pPr>
              <w:rPr>
                <w:rFonts w:cs="Arial"/>
                <w:color w:val="auto"/>
                <w:sz w:val="20"/>
              </w:rPr>
            </w:pPr>
            <w:r w:rsidRPr="00385226">
              <w:rPr>
                <w:rFonts w:cs="Arial"/>
                <w:sz w:val="20"/>
              </w:rPr>
              <w:lastRenderedPageBreak/>
              <w:t>CO2</w:t>
            </w:r>
          </w:p>
        </w:tc>
        <w:tc>
          <w:tcPr>
            <w:tcW w:w="8358" w:type="dxa"/>
          </w:tcPr>
          <w:p w14:paraId="5BE38C12" w14:textId="6D966E50" w:rsidR="00CC2CF7" w:rsidRPr="00385226" w:rsidRDefault="00CC2CF7" w:rsidP="00CC2CF7">
            <w:pPr>
              <w:keepNext w:val="0"/>
              <w:spacing w:before="0"/>
              <w:rPr>
                <w:rFonts w:cs="Arial"/>
                <w:color w:val="auto"/>
                <w:sz w:val="20"/>
              </w:rPr>
            </w:pPr>
            <w:r w:rsidRPr="00385226">
              <w:rPr>
                <w:rFonts w:cs="Arial"/>
                <w:sz w:val="20"/>
              </w:rPr>
              <w:t>Carbon Dioxide (CO2)</w:t>
            </w:r>
          </w:p>
        </w:tc>
      </w:tr>
      <w:tr w:rsidR="00CC2CF7" w:rsidRPr="00D91FE8" w14:paraId="650A920F" w14:textId="77777777" w:rsidTr="00380F0A">
        <w:trPr>
          <w:trHeight w:val="454"/>
        </w:trPr>
        <w:tc>
          <w:tcPr>
            <w:tcW w:w="1384" w:type="dxa"/>
          </w:tcPr>
          <w:p w14:paraId="0886FAD2" w14:textId="49237750" w:rsidR="00CC2CF7" w:rsidRPr="00385226" w:rsidRDefault="00CC2CF7" w:rsidP="00CC2CF7">
            <w:pPr>
              <w:rPr>
                <w:rFonts w:cs="Arial"/>
                <w:color w:val="auto"/>
                <w:sz w:val="20"/>
              </w:rPr>
            </w:pPr>
            <w:r w:rsidRPr="00385226">
              <w:rPr>
                <w:rFonts w:cs="Arial"/>
                <w:sz w:val="20"/>
              </w:rPr>
              <w:t>DEFRA</w:t>
            </w:r>
          </w:p>
        </w:tc>
        <w:tc>
          <w:tcPr>
            <w:tcW w:w="8358" w:type="dxa"/>
          </w:tcPr>
          <w:p w14:paraId="3D50EFC1" w14:textId="70A50DDA" w:rsidR="00CC2CF7" w:rsidRPr="00385226" w:rsidRDefault="00CC2CF7" w:rsidP="00CC2CF7">
            <w:pPr>
              <w:keepNext w:val="0"/>
              <w:spacing w:before="0"/>
              <w:rPr>
                <w:rFonts w:cs="Arial"/>
                <w:color w:val="auto"/>
                <w:sz w:val="20"/>
              </w:rPr>
            </w:pPr>
            <w:r w:rsidRPr="00385226">
              <w:rPr>
                <w:rFonts w:cs="Arial"/>
                <w:sz w:val="20"/>
              </w:rPr>
              <w:t xml:space="preserve">Department for Environment, Food &amp; Rural Affairs </w:t>
            </w:r>
          </w:p>
        </w:tc>
      </w:tr>
      <w:tr w:rsidR="00CC2CF7" w:rsidRPr="00D91FE8" w14:paraId="689005B6" w14:textId="77777777" w:rsidTr="00380F0A">
        <w:trPr>
          <w:trHeight w:val="454"/>
        </w:trPr>
        <w:tc>
          <w:tcPr>
            <w:tcW w:w="1384" w:type="dxa"/>
          </w:tcPr>
          <w:p w14:paraId="61922635" w14:textId="07116394" w:rsidR="00CC2CF7" w:rsidRPr="00385226" w:rsidRDefault="00CC2CF7" w:rsidP="00CC2CF7">
            <w:pPr>
              <w:rPr>
                <w:rFonts w:cs="Arial"/>
                <w:color w:val="auto"/>
                <w:sz w:val="20"/>
              </w:rPr>
            </w:pPr>
            <w:r w:rsidRPr="00385226">
              <w:rPr>
                <w:rFonts w:cs="Arial"/>
                <w:sz w:val="20"/>
              </w:rPr>
              <w:t>DER</w:t>
            </w:r>
          </w:p>
        </w:tc>
        <w:tc>
          <w:tcPr>
            <w:tcW w:w="8358" w:type="dxa"/>
          </w:tcPr>
          <w:p w14:paraId="3ED0BA83" w14:textId="4125D026" w:rsidR="00CC2CF7" w:rsidRPr="00385226" w:rsidRDefault="00CC2CF7" w:rsidP="00CC2CF7">
            <w:pPr>
              <w:keepNext w:val="0"/>
              <w:spacing w:before="0"/>
              <w:rPr>
                <w:rFonts w:cs="Arial"/>
                <w:color w:val="auto"/>
                <w:sz w:val="20"/>
              </w:rPr>
            </w:pPr>
            <w:r w:rsidRPr="00385226">
              <w:rPr>
                <w:rFonts w:cs="Arial"/>
                <w:sz w:val="20"/>
              </w:rPr>
              <w:t xml:space="preserve">The Dwelling Emission Rate </w:t>
            </w:r>
          </w:p>
        </w:tc>
      </w:tr>
      <w:tr w:rsidR="00CC2CF7" w:rsidRPr="00D91FE8" w14:paraId="51712A03" w14:textId="77777777" w:rsidTr="00380F0A">
        <w:trPr>
          <w:trHeight w:val="454"/>
        </w:trPr>
        <w:tc>
          <w:tcPr>
            <w:tcW w:w="1384" w:type="dxa"/>
          </w:tcPr>
          <w:p w14:paraId="7837F3F3" w14:textId="62AF2229" w:rsidR="00CC2CF7" w:rsidRPr="00385226" w:rsidRDefault="00CC2CF7" w:rsidP="00CC2CF7">
            <w:pPr>
              <w:rPr>
                <w:rFonts w:cs="Arial"/>
                <w:color w:val="auto"/>
                <w:sz w:val="20"/>
              </w:rPr>
            </w:pPr>
            <w:r w:rsidRPr="00385226">
              <w:rPr>
                <w:rFonts w:cs="Arial"/>
                <w:sz w:val="20"/>
              </w:rPr>
              <w:t>FSC</w:t>
            </w:r>
          </w:p>
        </w:tc>
        <w:tc>
          <w:tcPr>
            <w:tcW w:w="8358" w:type="dxa"/>
          </w:tcPr>
          <w:p w14:paraId="1596B381" w14:textId="73BE6F5C" w:rsidR="00CC2CF7" w:rsidRPr="00385226" w:rsidRDefault="00CC2CF7" w:rsidP="00CC2CF7">
            <w:pPr>
              <w:keepNext w:val="0"/>
              <w:spacing w:before="0"/>
              <w:rPr>
                <w:rFonts w:cs="Arial"/>
                <w:color w:val="auto"/>
                <w:sz w:val="20"/>
              </w:rPr>
            </w:pPr>
            <w:r w:rsidRPr="00385226">
              <w:rPr>
                <w:rFonts w:cs="Arial"/>
                <w:sz w:val="20"/>
              </w:rPr>
              <w:t xml:space="preserve">Forest Stewardship Council </w:t>
            </w:r>
          </w:p>
        </w:tc>
      </w:tr>
      <w:tr w:rsidR="00CC2CF7" w:rsidRPr="00D91FE8" w14:paraId="10330890" w14:textId="77777777" w:rsidTr="00380F0A">
        <w:trPr>
          <w:trHeight w:val="454"/>
        </w:trPr>
        <w:tc>
          <w:tcPr>
            <w:tcW w:w="1384" w:type="dxa"/>
          </w:tcPr>
          <w:p w14:paraId="7D65A03C" w14:textId="6BC30EE9" w:rsidR="00CC2CF7" w:rsidRPr="00385226" w:rsidRDefault="00CC2CF7" w:rsidP="00CC2CF7">
            <w:pPr>
              <w:rPr>
                <w:rFonts w:cs="Arial"/>
                <w:color w:val="auto"/>
                <w:sz w:val="20"/>
              </w:rPr>
            </w:pPr>
            <w:r w:rsidRPr="00385226">
              <w:rPr>
                <w:rFonts w:cs="Arial"/>
                <w:sz w:val="20"/>
              </w:rPr>
              <w:t>GI</w:t>
            </w:r>
          </w:p>
        </w:tc>
        <w:tc>
          <w:tcPr>
            <w:tcW w:w="8358" w:type="dxa"/>
          </w:tcPr>
          <w:p w14:paraId="3EC11442" w14:textId="351FEF77" w:rsidR="00CC2CF7" w:rsidRPr="00385226" w:rsidRDefault="00CC2CF7" w:rsidP="00CC2CF7">
            <w:pPr>
              <w:keepNext w:val="0"/>
              <w:spacing w:before="0"/>
              <w:rPr>
                <w:rFonts w:cs="Arial"/>
                <w:color w:val="auto"/>
                <w:sz w:val="20"/>
              </w:rPr>
            </w:pPr>
            <w:r w:rsidRPr="00385226">
              <w:rPr>
                <w:rFonts w:cs="Arial"/>
                <w:sz w:val="20"/>
              </w:rPr>
              <w:t>Green infrastructure</w:t>
            </w:r>
          </w:p>
        </w:tc>
      </w:tr>
      <w:tr w:rsidR="00CC2CF7" w:rsidRPr="00D91FE8" w14:paraId="74AEBEEE" w14:textId="77777777" w:rsidTr="00380F0A">
        <w:trPr>
          <w:trHeight w:val="454"/>
        </w:trPr>
        <w:tc>
          <w:tcPr>
            <w:tcW w:w="1384" w:type="dxa"/>
          </w:tcPr>
          <w:p w14:paraId="10DC34F6" w14:textId="25327496" w:rsidR="00CC2CF7" w:rsidRPr="00385226" w:rsidRDefault="00CC2CF7" w:rsidP="00CC2CF7">
            <w:pPr>
              <w:rPr>
                <w:rFonts w:cs="Arial"/>
                <w:color w:val="auto"/>
                <w:sz w:val="20"/>
              </w:rPr>
            </w:pPr>
            <w:r w:rsidRPr="00385226">
              <w:rPr>
                <w:rFonts w:cs="Arial"/>
                <w:sz w:val="20"/>
              </w:rPr>
              <w:t>GPDO</w:t>
            </w:r>
          </w:p>
        </w:tc>
        <w:tc>
          <w:tcPr>
            <w:tcW w:w="8358" w:type="dxa"/>
          </w:tcPr>
          <w:p w14:paraId="6AE88121" w14:textId="1BAF557E" w:rsidR="00CC2CF7" w:rsidRPr="00385226" w:rsidRDefault="00CC2CF7" w:rsidP="00CC2CF7">
            <w:pPr>
              <w:keepNext w:val="0"/>
              <w:spacing w:before="0"/>
              <w:rPr>
                <w:rFonts w:cs="Arial"/>
                <w:color w:val="auto"/>
                <w:sz w:val="20"/>
              </w:rPr>
            </w:pPr>
            <w:r w:rsidRPr="00385226">
              <w:rPr>
                <w:rFonts w:cs="Arial"/>
                <w:sz w:val="20"/>
              </w:rPr>
              <w:t xml:space="preserve">General Permitted Development Order </w:t>
            </w:r>
          </w:p>
        </w:tc>
      </w:tr>
      <w:tr w:rsidR="00CC2CF7" w:rsidRPr="00D91FE8" w14:paraId="51B84748" w14:textId="77777777" w:rsidTr="00380F0A">
        <w:trPr>
          <w:trHeight w:val="454"/>
        </w:trPr>
        <w:tc>
          <w:tcPr>
            <w:tcW w:w="1384" w:type="dxa"/>
          </w:tcPr>
          <w:p w14:paraId="6EDF98AF" w14:textId="306F82B0" w:rsidR="00CC2CF7" w:rsidRPr="00385226" w:rsidRDefault="00CC2CF7" w:rsidP="00CC2CF7">
            <w:pPr>
              <w:rPr>
                <w:rFonts w:cs="Arial"/>
                <w:color w:val="auto"/>
                <w:sz w:val="20"/>
              </w:rPr>
            </w:pPr>
            <w:r w:rsidRPr="00385226">
              <w:rPr>
                <w:rFonts w:cs="Arial"/>
                <w:sz w:val="20"/>
              </w:rPr>
              <w:t>GHG</w:t>
            </w:r>
          </w:p>
        </w:tc>
        <w:tc>
          <w:tcPr>
            <w:tcW w:w="8358" w:type="dxa"/>
          </w:tcPr>
          <w:p w14:paraId="12F164E4" w14:textId="40F57174" w:rsidR="00CC2CF7" w:rsidRPr="00385226" w:rsidRDefault="00CC2CF7" w:rsidP="00CC2CF7">
            <w:pPr>
              <w:keepNext w:val="0"/>
              <w:spacing w:before="0"/>
              <w:rPr>
                <w:rFonts w:cs="Arial"/>
                <w:color w:val="auto"/>
                <w:sz w:val="20"/>
              </w:rPr>
            </w:pPr>
            <w:r w:rsidRPr="00385226">
              <w:rPr>
                <w:rFonts w:cs="Arial"/>
                <w:sz w:val="20"/>
              </w:rPr>
              <w:t xml:space="preserve">Green House Gas </w:t>
            </w:r>
          </w:p>
        </w:tc>
      </w:tr>
      <w:tr w:rsidR="00CC2CF7" w:rsidRPr="00D91FE8" w14:paraId="0FD4DFE7" w14:textId="77777777" w:rsidTr="00380F0A">
        <w:trPr>
          <w:trHeight w:val="454"/>
        </w:trPr>
        <w:tc>
          <w:tcPr>
            <w:tcW w:w="1384" w:type="dxa"/>
          </w:tcPr>
          <w:p w14:paraId="259387CC" w14:textId="230E4EFA" w:rsidR="00CC2CF7" w:rsidRPr="00385226" w:rsidRDefault="00CC2CF7" w:rsidP="00CC2CF7">
            <w:pPr>
              <w:rPr>
                <w:rFonts w:cs="Arial"/>
                <w:color w:val="auto"/>
                <w:sz w:val="20"/>
              </w:rPr>
            </w:pPr>
            <w:r w:rsidRPr="00385226">
              <w:rPr>
                <w:rFonts w:cs="Arial"/>
                <w:sz w:val="20"/>
              </w:rPr>
              <w:t>GWP</w:t>
            </w:r>
          </w:p>
        </w:tc>
        <w:tc>
          <w:tcPr>
            <w:tcW w:w="8358" w:type="dxa"/>
          </w:tcPr>
          <w:p w14:paraId="27CD7381" w14:textId="76F88C82" w:rsidR="00CC2CF7" w:rsidRPr="00385226" w:rsidRDefault="00CC2CF7" w:rsidP="00CC2CF7">
            <w:pPr>
              <w:keepNext w:val="0"/>
              <w:spacing w:before="0"/>
              <w:rPr>
                <w:rFonts w:cs="Arial"/>
                <w:color w:val="auto"/>
                <w:sz w:val="20"/>
              </w:rPr>
            </w:pPr>
            <w:r w:rsidRPr="00385226">
              <w:rPr>
                <w:rFonts w:cs="Arial"/>
                <w:sz w:val="20"/>
              </w:rPr>
              <w:t xml:space="preserve">Global warming potential </w:t>
            </w:r>
          </w:p>
        </w:tc>
      </w:tr>
      <w:tr w:rsidR="00CC2CF7" w:rsidRPr="00D91FE8" w14:paraId="38E77D43" w14:textId="77777777" w:rsidTr="00380F0A">
        <w:trPr>
          <w:trHeight w:val="454"/>
        </w:trPr>
        <w:tc>
          <w:tcPr>
            <w:tcW w:w="1384" w:type="dxa"/>
          </w:tcPr>
          <w:p w14:paraId="749E51B2" w14:textId="38334034" w:rsidR="00CC2CF7" w:rsidRPr="00385226" w:rsidRDefault="00CC2CF7" w:rsidP="00CC2CF7">
            <w:pPr>
              <w:rPr>
                <w:rFonts w:cs="Arial"/>
                <w:color w:val="auto"/>
                <w:sz w:val="20"/>
              </w:rPr>
            </w:pPr>
            <w:r w:rsidRPr="00385226">
              <w:rPr>
                <w:rFonts w:cs="Arial"/>
                <w:sz w:val="20"/>
              </w:rPr>
              <w:t>IPCC</w:t>
            </w:r>
          </w:p>
        </w:tc>
        <w:tc>
          <w:tcPr>
            <w:tcW w:w="8358" w:type="dxa"/>
          </w:tcPr>
          <w:p w14:paraId="78B0FD04" w14:textId="2132D0CD" w:rsidR="00CC2CF7" w:rsidRPr="00385226" w:rsidRDefault="00CC2CF7" w:rsidP="00CC2CF7">
            <w:pPr>
              <w:keepNext w:val="0"/>
              <w:spacing w:before="0"/>
              <w:rPr>
                <w:rFonts w:cs="Arial"/>
                <w:color w:val="auto"/>
                <w:sz w:val="20"/>
              </w:rPr>
            </w:pPr>
            <w:r w:rsidRPr="00385226">
              <w:rPr>
                <w:rFonts w:cs="Arial"/>
                <w:sz w:val="20"/>
              </w:rPr>
              <w:t xml:space="preserve">The Inter-governmental Panel on Climate Change </w:t>
            </w:r>
          </w:p>
        </w:tc>
      </w:tr>
      <w:tr w:rsidR="00CC2CF7" w:rsidRPr="00D91FE8" w14:paraId="620DE42C" w14:textId="77777777" w:rsidTr="00380F0A">
        <w:trPr>
          <w:trHeight w:val="454"/>
        </w:trPr>
        <w:tc>
          <w:tcPr>
            <w:tcW w:w="1384" w:type="dxa"/>
          </w:tcPr>
          <w:p w14:paraId="23BD4217" w14:textId="35810E02" w:rsidR="00CC2CF7" w:rsidRPr="00385226" w:rsidRDefault="00CC2CF7" w:rsidP="00CC2CF7">
            <w:pPr>
              <w:rPr>
                <w:rFonts w:cs="Arial"/>
                <w:color w:val="auto"/>
                <w:sz w:val="20"/>
              </w:rPr>
            </w:pPr>
            <w:r w:rsidRPr="00385226">
              <w:rPr>
                <w:rFonts w:cs="Arial"/>
                <w:sz w:val="20"/>
              </w:rPr>
              <w:t>LED</w:t>
            </w:r>
          </w:p>
        </w:tc>
        <w:tc>
          <w:tcPr>
            <w:tcW w:w="8358" w:type="dxa"/>
          </w:tcPr>
          <w:p w14:paraId="2E9D4286" w14:textId="33032BC8" w:rsidR="00CC2CF7" w:rsidRPr="00385226" w:rsidRDefault="00CC2CF7" w:rsidP="00CC2CF7">
            <w:pPr>
              <w:keepNext w:val="0"/>
              <w:spacing w:before="0"/>
              <w:rPr>
                <w:rFonts w:cs="Arial"/>
                <w:color w:val="auto"/>
                <w:sz w:val="20"/>
              </w:rPr>
            </w:pPr>
            <w:r w:rsidRPr="00385226">
              <w:rPr>
                <w:rFonts w:cs="Arial"/>
                <w:sz w:val="20"/>
              </w:rPr>
              <w:t>Light-emitting diode</w:t>
            </w:r>
          </w:p>
        </w:tc>
      </w:tr>
      <w:tr w:rsidR="00CC2CF7" w:rsidRPr="00D91FE8" w14:paraId="406F8270" w14:textId="77777777" w:rsidTr="00380F0A">
        <w:trPr>
          <w:trHeight w:val="454"/>
        </w:trPr>
        <w:tc>
          <w:tcPr>
            <w:tcW w:w="1384" w:type="dxa"/>
          </w:tcPr>
          <w:p w14:paraId="49F74F7D" w14:textId="1BB37552" w:rsidR="00CC2CF7" w:rsidRPr="00385226" w:rsidRDefault="00CC2CF7" w:rsidP="00CC2CF7">
            <w:pPr>
              <w:rPr>
                <w:rFonts w:cs="Arial"/>
                <w:color w:val="auto"/>
                <w:sz w:val="20"/>
              </w:rPr>
            </w:pPr>
            <w:r w:rsidRPr="00385226">
              <w:rPr>
                <w:rFonts w:cs="Arial"/>
                <w:sz w:val="20"/>
              </w:rPr>
              <w:t>LEP</w:t>
            </w:r>
          </w:p>
        </w:tc>
        <w:tc>
          <w:tcPr>
            <w:tcW w:w="8358" w:type="dxa"/>
          </w:tcPr>
          <w:p w14:paraId="2FB150A4" w14:textId="4EA88036" w:rsidR="00CC2CF7" w:rsidRPr="00385226" w:rsidRDefault="00CC2CF7" w:rsidP="00CC2CF7">
            <w:pPr>
              <w:keepNext w:val="0"/>
              <w:spacing w:before="0"/>
              <w:rPr>
                <w:rFonts w:cs="Arial"/>
                <w:color w:val="auto"/>
                <w:sz w:val="20"/>
              </w:rPr>
            </w:pPr>
            <w:r w:rsidRPr="00385226">
              <w:rPr>
                <w:rFonts w:cs="Arial"/>
                <w:sz w:val="20"/>
              </w:rPr>
              <w:t>Local Enterprise Partnership  (D2N2 LEP)</w:t>
            </w:r>
          </w:p>
        </w:tc>
      </w:tr>
      <w:tr w:rsidR="00C431F9" w:rsidRPr="00D91FE8" w14:paraId="5EA30BA1" w14:textId="77777777" w:rsidTr="00380F0A">
        <w:trPr>
          <w:trHeight w:val="454"/>
        </w:trPr>
        <w:tc>
          <w:tcPr>
            <w:tcW w:w="1384" w:type="dxa"/>
          </w:tcPr>
          <w:p w14:paraId="70E2FB9D" w14:textId="7CE52A44" w:rsidR="00C431F9" w:rsidRPr="00385226" w:rsidRDefault="00C431F9" w:rsidP="00C431F9">
            <w:pPr>
              <w:rPr>
                <w:rFonts w:cs="Arial"/>
                <w:sz w:val="20"/>
              </w:rPr>
            </w:pPr>
            <w:r w:rsidRPr="00385226">
              <w:rPr>
                <w:rFonts w:cs="Arial"/>
                <w:sz w:val="20"/>
              </w:rPr>
              <w:t>LLFAs</w:t>
            </w:r>
          </w:p>
        </w:tc>
        <w:tc>
          <w:tcPr>
            <w:tcW w:w="8358" w:type="dxa"/>
          </w:tcPr>
          <w:p w14:paraId="4EDBBB08" w14:textId="7E936604" w:rsidR="00C431F9" w:rsidRPr="00385226" w:rsidRDefault="00C431F9" w:rsidP="00C431F9">
            <w:pPr>
              <w:keepNext w:val="0"/>
              <w:spacing w:before="0"/>
              <w:rPr>
                <w:rFonts w:cs="Arial"/>
                <w:sz w:val="20"/>
              </w:rPr>
            </w:pPr>
            <w:r w:rsidRPr="00385226">
              <w:rPr>
                <w:rFonts w:cs="Arial"/>
                <w:sz w:val="20"/>
              </w:rPr>
              <w:t>L</w:t>
            </w:r>
            <w:r w:rsidRPr="00385226">
              <w:rPr>
                <w:rFonts w:cs="Arial"/>
                <w:color w:val="auto"/>
                <w:sz w:val="20"/>
              </w:rPr>
              <w:t xml:space="preserve">ead local flood authorities </w:t>
            </w:r>
          </w:p>
        </w:tc>
      </w:tr>
      <w:tr w:rsidR="00CC2CF7" w:rsidRPr="00D91FE8" w14:paraId="72804446" w14:textId="77777777" w:rsidTr="00380F0A">
        <w:trPr>
          <w:trHeight w:val="454"/>
        </w:trPr>
        <w:tc>
          <w:tcPr>
            <w:tcW w:w="1384" w:type="dxa"/>
          </w:tcPr>
          <w:p w14:paraId="10EBDAE2" w14:textId="314B8504" w:rsidR="00CC2CF7" w:rsidRPr="00385226" w:rsidRDefault="00CC2CF7" w:rsidP="00CC2CF7">
            <w:pPr>
              <w:rPr>
                <w:rFonts w:cs="Arial"/>
                <w:color w:val="auto"/>
                <w:sz w:val="20"/>
              </w:rPr>
            </w:pPr>
            <w:r w:rsidRPr="00385226">
              <w:rPr>
                <w:rFonts w:cs="Arial"/>
                <w:sz w:val="20"/>
              </w:rPr>
              <w:t>LPA</w:t>
            </w:r>
          </w:p>
        </w:tc>
        <w:tc>
          <w:tcPr>
            <w:tcW w:w="8358" w:type="dxa"/>
          </w:tcPr>
          <w:p w14:paraId="4338BB8F" w14:textId="393AA56C" w:rsidR="00CC2CF7" w:rsidRPr="00385226" w:rsidRDefault="00CC2CF7" w:rsidP="00CC2CF7">
            <w:pPr>
              <w:keepNext w:val="0"/>
              <w:spacing w:before="0"/>
              <w:rPr>
                <w:rFonts w:cs="Arial"/>
                <w:color w:val="auto"/>
                <w:sz w:val="20"/>
              </w:rPr>
            </w:pPr>
            <w:r w:rsidRPr="00385226">
              <w:rPr>
                <w:rFonts w:cs="Arial"/>
                <w:sz w:val="20"/>
              </w:rPr>
              <w:t>Local Planning Authority</w:t>
            </w:r>
          </w:p>
        </w:tc>
      </w:tr>
      <w:bookmarkEnd w:id="3"/>
      <w:tr w:rsidR="00CC2CF7" w:rsidRPr="003D3DB9" w14:paraId="099B2051" w14:textId="77777777" w:rsidTr="00380F0A">
        <w:trPr>
          <w:trHeight w:val="454"/>
        </w:trPr>
        <w:tc>
          <w:tcPr>
            <w:tcW w:w="1384" w:type="dxa"/>
          </w:tcPr>
          <w:p w14:paraId="725114FB" w14:textId="1F338AC3" w:rsidR="00CC2CF7" w:rsidRPr="00385226" w:rsidRDefault="00CC2CF7" w:rsidP="00CC2CF7">
            <w:pPr>
              <w:rPr>
                <w:rFonts w:cs="Arial"/>
                <w:color w:val="auto"/>
                <w:sz w:val="20"/>
              </w:rPr>
            </w:pPr>
            <w:r w:rsidRPr="00385226">
              <w:rPr>
                <w:rFonts w:cs="Arial"/>
                <w:sz w:val="20"/>
              </w:rPr>
              <w:t>LULUCF</w:t>
            </w:r>
          </w:p>
        </w:tc>
        <w:tc>
          <w:tcPr>
            <w:tcW w:w="8358" w:type="dxa"/>
          </w:tcPr>
          <w:p w14:paraId="2B9EE3EF" w14:textId="175F0B52" w:rsidR="00CC2CF7" w:rsidRPr="00385226" w:rsidRDefault="00CC2CF7" w:rsidP="00CC2CF7">
            <w:pPr>
              <w:rPr>
                <w:rFonts w:cs="Arial"/>
                <w:color w:val="auto"/>
                <w:sz w:val="20"/>
              </w:rPr>
            </w:pPr>
            <w:r w:rsidRPr="00385226">
              <w:rPr>
                <w:rFonts w:cs="Arial"/>
                <w:sz w:val="20"/>
              </w:rPr>
              <w:t xml:space="preserve">Land use, land use change and forestry </w:t>
            </w:r>
          </w:p>
        </w:tc>
      </w:tr>
      <w:tr w:rsidR="00C431F9" w14:paraId="4AF33DBC" w14:textId="77777777" w:rsidTr="00380F0A">
        <w:trPr>
          <w:trHeight w:val="454"/>
        </w:trPr>
        <w:tc>
          <w:tcPr>
            <w:tcW w:w="1384" w:type="dxa"/>
          </w:tcPr>
          <w:p w14:paraId="230E4313" w14:textId="59018F97" w:rsidR="00C431F9" w:rsidRPr="00385226" w:rsidRDefault="00C431F9" w:rsidP="00C431F9">
            <w:pPr>
              <w:rPr>
                <w:rFonts w:cs="Arial"/>
                <w:color w:val="auto"/>
                <w:sz w:val="20"/>
              </w:rPr>
            </w:pPr>
            <w:r w:rsidRPr="00385226">
              <w:rPr>
                <w:rFonts w:cs="Arial"/>
                <w:sz w:val="20"/>
              </w:rPr>
              <w:t>LZC</w:t>
            </w:r>
          </w:p>
        </w:tc>
        <w:tc>
          <w:tcPr>
            <w:tcW w:w="8358" w:type="dxa"/>
          </w:tcPr>
          <w:p w14:paraId="752FEF10" w14:textId="2BEE7A95" w:rsidR="00C431F9" w:rsidRPr="00385226" w:rsidRDefault="00C431F9" w:rsidP="00C431F9">
            <w:pPr>
              <w:rPr>
                <w:rFonts w:cs="Arial"/>
                <w:color w:val="auto"/>
                <w:sz w:val="20"/>
              </w:rPr>
            </w:pPr>
            <w:r w:rsidRPr="00385226">
              <w:rPr>
                <w:rFonts w:cs="Arial"/>
                <w:sz w:val="20"/>
              </w:rPr>
              <w:t xml:space="preserve">Low and Zero Carbon </w:t>
            </w:r>
          </w:p>
        </w:tc>
      </w:tr>
      <w:tr w:rsidR="00CC2CF7" w:rsidRPr="003D3DB9" w14:paraId="4FFCC216" w14:textId="77777777" w:rsidTr="00380F0A">
        <w:trPr>
          <w:trHeight w:val="454"/>
        </w:trPr>
        <w:tc>
          <w:tcPr>
            <w:tcW w:w="1384" w:type="dxa"/>
          </w:tcPr>
          <w:p w14:paraId="5E17B2D5" w14:textId="2EAEB8EF" w:rsidR="00CC2CF7" w:rsidRPr="00385226" w:rsidRDefault="00CC2CF7" w:rsidP="00CC2CF7">
            <w:pPr>
              <w:rPr>
                <w:rFonts w:cs="Arial"/>
                <w:color w:val="auto"/>
                <w:sz w:val="20"/>
              </w:rPr>
            </w:pPr>
            <w:r w:rsidRPr="00385226">
              <w:rPr>
                <w:rFonts w:cs="Arial"/>
                <w:sz w:val="20"/>
              </w:rPr>
              <w:t>NO2</w:t>
            </w:r>
          </w:p>
        </w:tc>
        <w:tc>
          <w:tcPr>
            <w:tcW w:w="8358" w:type="dxa"/>
          </w:tcPr>
          <w:p w14:paraId="4E3485C5" w14:textId="7FF974B9" w:rsidR="00CC2CF7" w:rsidRPr="00385226" w:rsidRDefault="00CC2CF7" w:rsidP="00CC2CF7">
            <w:pPr>
              <w:rPr>
                <w:rFonts w:cs="Arial"/>
                <w:color w:val="auto"/>
                <w:sz w:val="20"/>
              </w:rPr>
            </w:pPr>
            <w:r w:rsidRPr="00385226">
              <w:rPr>
                <w:rFonts w:cs="Arial"/>
                <w:sz w:val="20"/>
              </w:rPr>
              <w:t xml:space="preserve">Nitrous Oxide </w:t>
            </w:r>
          </w:p>
        </w:tc>
      </w:tr>
      <w:tr w:rsidR="00CC2CF7" w:rsidRPr="003D3DB9" w14:paraId="728E27C9" w14:textId="77777777" w:rsidTr="00380F0A">
        <w:trPr>
          <w:trHeight w:val="454"/>
        </w:trPr>
        <w:tc>
          <w:tcPr>
            <w:tcW w:w="1384" w:type="dxa"/>
          </w:tcPr>
          <w:p w14:paraId="08CD5336" w14:textId="52994E1E" w:rsidR="00CC2CF7" w:rsidRPr="00385226" w:rsidRDefault="00CC2CF7" w:rsidP="00CC2CF7">
            <w:pPr>
              <w:rPr>
                <w:rFonts w:cs="Arial"/>
                <w:color w:val="auto"/>
                <w:sz w:val="20"/>
                <w:lang w:val="en-US"/>
              </w:rPr>
            </w:pPr>
            <w:r w:rsidRPr="00385226">
              <w:rPr>
                <w:rFonts w:cs="Arial"/>
                <w:sz w:val="20"/>
                <w:lang w:val="en-US"/>
              </w:rPr>
              <w:t>NOx</w:t>
            </w:r>
          </w:p>
        </w:tc>
        <w:tc>
          <w:tcPr>
            <w:tcW w:w="8358" w:type="dxa"/>
          </w:tcPr>
          <w:p w14:paraId="47FDE6DB" w14:textId="5E56B7BA" w:rsidR="00CC2CF7" w:rsidRPr="00385226" w:rsidRDefault="00CC2CF7" w:rsidP="00CC2CF7">
            <w:pPr>
              <w:rPr>
                <w:rFonts w:cs="Arial"/>
                <w:color w:val="auto"/>
                <w:sz w:val="20"/>
              </w:rPr>
            </w:pPr>
            <w:r w:rsidRPr="00385226">
              <w:rPr>
                <w:rFonts w:cs="Arial"/>
                <w:sz w:val="20"/>
              </w:rPr>
              <w:t>Nitrogen oxides</w:t>
            </w:r>
          </w:p>
        </w:tc>
      </w:tr>
      <w:tr w:rsidR="00CC2CF7" w:rsidRPr="003D3DB9" w14:paraId="0D53E2C1" w14:textId="77777777" w:rsidTr="00380F0A">
        <w:trPr>
          <w:trHeight w:val="454"/>
        </w:trPr>
        <w:tc>
          <w:tcPr>
            <w:tcW w:w="1384" w:type="dxa"/>
          </w:tcPr>
          <w:p w14:paraId="53EEE59F" w14:textId="662EBB3C" w:rsidR="00CC2CF7" w:rsidRPr="00385226" w:rsidRDefault="00CC2CF7" w:rsidP="00CC2CF7">
            <w:pPr>
              <w:rPr>
                <w:rFonts w:cs="Arial"/>
                <w:color w:val="auto"/>
                <w:sz w:val="20"/>
                <w:lang w:val="en-US"/>
              </w:rPr>
            </w:pPr>
            <w:r w:rsidRPr="00385226">
              <w:rPr>
                <w:rFonts w:cs="Arial"/>
                <w:sz w:val="20"/>
                <w:lang w:val="en-US"/>
              </w:rPr>
              <w:t>NPPF</w:t>
            </w:r>
          </w:p>
        </w:tc>
        <w:tc>
          <w:tcPr>
            <w:tcW w:w="8358" w:type="dxa"/>
          </w:tcPr>
          <w:p w14:paraId="0EEBF648" w14:textId="29D1E4AF" w:rsidR="00CC2CF7" w:rsidRPr="00385226" w:rsidRDefault="00CC2CF7" w:rsidP="00CC2CF7">
            <w:pPr>
              <w:rPr>
                <w:rFonts w:cs="Arial"/>
                <w:color w:val="auto"/>
                <w:sz w:val="20"/>
              </w:rPr>
            </w:pPr>
            <w:r w:rsidRPr="00385226">
              <w:rPr>
                <w:rFonts w:cs="Arial"/>
                <w:sz w:val="20"/>
              </w:rPr>
              <w:t>National Planning Policy Framework.</w:t>
            </w:r>
          </w:p>
        </w:tc>
      </w:tr>
      <w:tr w:rsidR="00CC2CF7" w:rsidRPr="003D3DB9" w14:paraId="4CF62F2C" w14:textId="77777777" w:rsidTr="00380F0A">
        <w:trPr>
          <w:trHeight w:val="454"/>
        </w:trPr>
        <w:tc>
          <w:tcPr>
            <w:tcW w:w="1384" w:type="dxa"/>
          </w:tcPr>
          <w:p w14:paraId="1158163F" w14:textId="1B7C7C95" w:rsidR="00CC2CF7" w:rsidRPr="00385226" w:rsidRDefault="00CC2CF7" w:rsidP="00CC2CF7">
            <w:pPr>
              <w:rPr>
                <w:rFonts w:cs="Arial"/>
                <w:color w:val="auto"/>
                <w:sz w:val="20"/>
              </w:rPr>
            </w:pPr>
            <w:r w:rsidRPr="00385226">
              <w:rPr>
                <w:rFonts w:cs="Arial"/>
                <w:sz w:val="20"/>
              </w:rPr>
              <w:t>PPG</w:t>
            </w:r>
          </w:p>
        </w:tc>
        <w:tc>
          <w:tcPr>
            <w:tcW w:w="8358" w:type="dxa"/>
          </w:tcPr>
          <w:p w14:paraId="7B5A297A" w14:textId="11C4328E" w:rsidR="00CC2CF7" w:rsidRPr="00385226" w:rsidRDefault="00CC2CF7" w:rsidP="00CC2CF7">
            <w:pPr>
              <w:rPr>
                <w:rFonts w:cs="Arial"/>
                <w:color w:val="auto"/>
                <w:sz w:val="20"/>
              </w:rPr>
            </w:pPr>
            <w:r w:rsidRPr="00385226">
              <w:rPr>
                <w:rFonts w:cs="Arial"/>
                <w:sz w:val="20"/>
              </w:rPr>
              <w:t>Planning Practice Guidance</w:t>
            </w:r>
          </w:p>
        </w:tc>
      </w:tr>
      <w:tr w:rsidR="004356F3" w:rsidRPr="00385738" w14:paraId="647B6D60" w14:textId="77777777" w:rsidTr="00380F0A">
        <w:trPr>
          <w:trHeight w:val="454"/>
        </w:trPr>
        <w:tc>
          <w:tcPr>
            <w:tcW w:w="1384" w:type="dxa"/>
          </w:tcPr>
          <w:p w14:paraId="2B38EA5A" w14:textId="728BC371" w:rsidR="004356F3" w:rsidRPr="00385226" w:rsidRDefault="004356F3" w:rsidP="00CC2CF7">
            <w:pPr>
              <w:rPr>
                <w:rFonts w:cs="Arial"/>
                <w:sz w:val="20"/>
              </w:rPr>
            </w:pPr>
            <w:r w:rsidRPr="00385226">
              <w:rPr>
                <w:rFonts w:cs="Arial"/>
                <w:sz w:val="20"/>
              </w:rPr>
              <w:t>PV</w:t>
            </w:r>
          </w:p>
        </w:tc>
        <w:tc>
          <w:tcPr>
            <w:tcW w:w="8358" w:type="dxa"/>
          </w:tcPr>
          <w:p w14:paraId="4183485A" w14:textId="21814401" w:rsidR="004356F3" w:rsidRPr="00385226" w:rsidRDefault="004356F3" w:rsidP="00CC2CF7">
            <w:pPr>
              <w:rPr>
                <w:rFonts w:cs="Arial"/>
                <w:sz w:val="20"/>
              </w:rPr>
            </w:pPr>
            <w:r w:rsidRPr="00385226">
              <w:rPr>
                <w:rFonts w:cs="Arial"/>
                <w:sz w:val="20"/>
              </w:rPr>
              <w:t>Photovoltaic</w:t>
            </w:r>
          </w:p>
        </w:tc>
      </w:tr>
      <w:tr w:rsidR="00CC2CF7" w:rsidRPr="00385738" w14:paraId="499BDFDC" w14:textId="77777777" w:rsidTr="00380F0A">
        <w:trPr>
          <w:trHeight w:val="454"/>
        </w:trPr>
        <w:tc>
          <w:tcPr>
            <w:tcW w:w="1384" w:type="dxa"/>
          </w:tcPr>
          <w:p w14:paraId="1D31195F" w14:textId="7BE7E23F" w:rsidR="00CC2CF7" w:rsidRPr="00385226" w:rsidRDefault="00CC2CF7" w:rsidP="00CC2CF7">
            <w:pPr>
              <w:rPr>
                <w:rFonts w:cs="Arial"/>
                <w:color w:val="auto"/>
                <w:sz w:val="20"/>
              </w:rPr>
            </w:pPr>
            <w:r w:rsidRPr="00385226">
              <w:rPr>
                <w:rFonts w:cs="Arial"/>
                <w:sz w:val="20"/>
              </w:rPr>
              <w:t>SAP</w:t>
            </w:r>
          </w:p>
        </w:tc>
        <w:tc>
          <w:tcPr>
            <w:tcW w:w="8358" w:type="dxa"/>
          </w:tcPr>
          <w:p w14:paraId="7FA720A2" w14:textId="09DF773D" w:rsidR="00CC2CF7" w:rsidRPr="00385226" w:rsidRDefault="00CC2CF7" w:rsidP="00CC2CF7">
            <w:pPr>
              <w:rPr>
                <w:rFonts w:cs="Arial"/>
                <w:color w:val="auto"/>
                <w:sz w:val="20"/>
              </w:rPr>
            </w:pPr>
            <w:r w:rsidRPr="00385226">
              <w:rPr>
                <w:rFonts w:cs="Arial"/>
                <w:sz w:val="20"/>
              </w:rPr>
              <w:t xml:space="preserve">Standard Assessment Procedure for the Energy Rating of Dwellings </w:t>
            </w:r>
          </w:p>
        </w:tc>
      </w:tr>
      <w:tr w:rsidR="00CC2CF7" w:rsidRPr="003D3DB9" w14:paraId="277D09D5" w14:textId="77777777" w:rsidTr="00380F0A">
        <w:trPr>
          <w:trHeight w:val="454"/>
        </w:trPr>
        <w:tc>
          <w:tcPr>
            <w:tcW w:w="1384" w:type="dxa"/>
          </w:tcPr>
          <w:p w14:paraId="56B7B919" w14:textId="02EEEA61" w:rsidR="00CC2CF7" w:rsidRPr="00385226" w:rsidRDefault="00CC2CF7" w:rsidP="00CC2CF7">
            <w:pPr>
              <w:rPr>
                <w:rFonts w:cs="Arial"/>
                <w:color w:val="auto"/>
                <w:sz w:val="20"/>
              </w:rPr>
            </w:pPr>
            <w:r w:rsidRPr="00385226">
              <w:rPr>
                <w:rFonts w:cs="Arial"/>
                <w:sz w:val="20"/>
              </w:rPr>
              <w:t>SuDS</w:t>
            </w:r>
          </w:p>
        </w:tc>
        <w:tc>
          <w:tcPr>
            <w:tcW w:w="8358" w:type="dxa"/>
          </w:tcPr>
          <w:p w14:paraId="6144CD18" w14:textId="22A22EFB" w:rsidR="00CC2CF7" w:rsidRPr="00385226" w:rsidRDefault="00CC2CF7" w:rsidP="00CC2CF7">
            <w:pPr>
              <w:rPr>
                <w:rFonts w:cs="Arial"/>
                <w:color w:val="auto"/>
                <w:sz w:val="20"/>
              </w:rPr>
            </w:pPr>
            <w:r w:rsidRPr="00385226">
              <w:rPr>
                <w:rFonts w:cs="Arial"/>
                <w:sz w:val="20"/>
              </w:rPr>
              <w:t xml:space="preserve">Sustainable Drainage Systems </w:t>
            </w:r>
          </w:p>
        </w:tc>
      </w:tr>
      <w:tr w:rsidR="00CC2CF7" w:rsidRPr="003D3DB9" w14:paraId="3BA1B452" w14:textId="77777777" w:rsidTr="00380F0A">
        <w:trPr>
          <w:trHeight w:val="454"/>
        </w:trPr>
        <w:tc>
          <w:tcPr>
            <w:tcW w:w="1384" w:type="dxa"/>
          </w:tcPr>
          <w:p w14:paraId="58051AE4" w14:textId="458F7DF6" w:rsidR="00CC2CF7" w:rsidRPr="00385226" w:rsidRDefault="00CC2CF7" w:rsidP="00CC2CF7">
            <w:pPr>
              <w:rPr>
                <w:rFonts w:cs="Arial"/>
                <w:color w:val="auto"/>
                <w:sz w:val="20"/>
              </w:rPr>
            </w:pPr>
            <w:r w:rsidRPr="00385226">
              <w:rPr>
                <w:rFonts w:cs="Arial"/>
                <w:sz w:val="20"/>
              </w:rPr>
              <w:t xml:space="preserve">UKCP </w:t>
            </w:r>
          </w:p>
        </w:tc>
        <w:tc>
          <w:tcPr>
            <w:tcW w:w="8358" w:type="dxa"/>
          </w:tcPr>
          <w:p w14:paraId="56E5740B" w14:textId="78EB6B7B" w:rsidR="00CC2CF7" w:rsidRPr="00385226" w:rsidRDefault="004356F3" w:rsidP="004356F3">
            <w:pPr>
              <w:rPr>
                <w:rFonts w:cs="Arial"/>
                <w:color w:val="auto"/>
                <w:sz w:val="20"/>
              </w:rPr>
            </w:pPr>
            <w:r w:rsidRPr="00385226">
              <w:rPr>
                <w:rFonts w:cs="Arial"/>
                <w:sz w:val="20"/>
              </w:rPr>
              <w:t>United Kingdom Climate Projection</w:t>
            </w:r>
          </w:p>
        </w:tc>
      </w:tr>
      <w:tr w:rsidR="004356F3" w:rsidRPr="003D3DB9" w14:paraId="3FA3120A" w14:textId="77777777" w:rsidTr="00380F0A">
        <w:trPr>
          <w:trHeight w:val="454"/>
        </w:trPr>
        <w:tc>
          <w:tcPr>
            <w:tcW w:w="1384" w:type="dxa"/>
          </w:tcPr>
          <w:p w14:paraId="1CC0820A" w14:textId="003529D8" w:rsidR="004356F3" w:rsidRPr="00385226" w:rsidRDefault="004356F3" w:rsidP="00CC2CF7">
            <w:pPr>
              <w:rPr>
                <w:rFonts w:cs="Arial"/>
                <w:sz w:val="20"/>
              </w:rPr>
            </w:pPr>
            <w:r w:rsidRPr="00385226">
              <w:rPr>
                <w:rFonts w:cs="Arial"/>
                <w:sz w:val="20"/>
              </w:rPr>
              <w:t>WFD</w:t>
            </w:r>
          </w:p>
        </w:tc>
        <w:tc>
          <w:tcPr>
            <w:tcW w:w="8358" w:type="dxa"/>
          </w:tcPr>
          <w:p w14:paraId="204985E9" w14:textId="2192BF19" w:rsidR="004356F3" w:rsidRPr="00385226" w:rsidRDefault="004356F3" w:rsidP="004356F3">
            <w:pPr>
              <w:rPr>
                <w:rFonts w:cs="Arial"/>
                <w:sz w:val="20"/>
              </w:rPr>
            </w:pPr>
            <w:r w:rsidRPr="00385226">
              <w:rPr>
                <w:rFonts w:cs="Arial"/>
                <w:sz w:val="20"/>
              </w:rPr>
              <w:t>Water Framework Directive</w:t>
            </w:r>
          </w:p>
        </w:tc>
      </w:tr>
    </w:tbl>
    <w:p w14:paraId="2D950916" w14:textId="5DA44B3C" w:rsidR="00FD285F" w:rsidRDefault="00315578" w:rsidP="0058003F">
      <w:pPr>
        <w:rPr>
          <w:sz w:val="40"/>
          <w:szCs w:val="40"/>
        </w:rPr>
      </w:pPr>
      <w:r w:rsidRPr="00B20795">
        <w:rPr>
          <w:noProof/>
        </w:rPr>
        <w:lastRenderedPageBreak/>
        <w:drawing>
          <wp:inline distT="0" distB="0" distL="0" distR="0" wp14:anchorId="02E71870" wp14:editId="19FCBCA8">
            <wp:extent cx="5830613" cy="8337550"/>
            <wp:effectExtent l="0" t="0" r="0" b="6350"/>
            <wp:docPr id="15" name="Picture 15" descr="Map of the District of Ashfield identifying  transport infrastructur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 of the District of Ashfield identifying  transport infrastructure&#10;&#10;"/>
                    <pic:cNvPicPr/>
                  </pic:nvPicPr>
                  <pic:blipFill>
                    <a:blip r:embed="rId13"/>
                    <a:stretch>
                      <a:fillRect/>
                    </a:stretch>
                  </pic:blipFill>
                  <pic:spPr>
                    <a:xfrm>
                      <a:off x="0" y="0"/>
                      <a:ext cx="5846518" cy="8360294"/>
                    </a:xfrm>
                    <a:prstGeom prst="rect">
                      <a:avLst/>
                    </a:prstGeom>
                  </pic:spPr>
                </pic:pic>
              </a:graphicData>
            </a:graphic>
          </wp:inline>
        </w:drawing>
      </w:r>
    </w:p>
    <w:p w14:paraId="20ED3E87" w14:textId="77777777" w:rsidR="00315578" w:rsidRDefault="00315578" w:rsidP="0058003F">
      <w:pPr>
        <w:rPr>
          <w:sz w:val="40"/>
          <w:szCs w:val="40"/>
        </w:rPr>
      </w:pPr>
    </w:p>
    <w:p w14:paraId="30B32345" w14:textId="496E20CD" w:rsidR="00315578" w:rsidRDefault="00315578" w:rsidP="0058003F">
      <w:pPr>
        <w:rPr>
          <w:sz w:val="40"/>
          <w:szCs w:val="40"/>
        </w:rPr>
        <w:sectPr w:rsidR="00315578" w:rsidSect="00457915">
          <w:footerReference w:type="default" r:id="rId14"/>
          <w:pgSz w:w="11906" w:h="16838"/>
          <w:pgMar w:top="1440" w:right="1077" w:bottom="1440" w:left="1077" w:header="709" w:footer="709" w:gutter="0"/>
          <w:cols w:space="708"/>
          <w:docGrid w:linePitch="360"/>
        </w:sectPr>
      </w:pPr>
    </w:p>
    <w:p w14:paraId="139E685B" w14:textId="7B464E7F" w:rsidR="00A90484" w:rsidRPr="00E43CCD" w:rsidRDefault="001E5E06" w:rsidP="00E43CCD">
      <w:pPr>
        <w:pStyle w:val="Heading3"/>
      </w:pPr>
      <w:bookmarkStart w:id="4" w:name="_Ref82677715"/>
      <w:bookmarkStart w:id="5" w:name="_Hlk70526079"/>
      <w:r w:rsidRPr="00E43CCD">
        <w:lastRenderedPageBreak/>
        <w:t xml:space="preserve">Climate Change </w:t>
      </w:r>
      <w:bookmarkEnd w:id="4"/>
      <w:r w:rsidR="00E43CCD">
        <w:t>and Ashfield</w:t>
      </w:r>
    </w:p>
    <w:p w14:paraId="0DACD8DA" w14:textId="68ACA333" w:rsidR="00AD0A8A" w:rsidRDefault="00AD0A8A" w:rsidP="00784F9F">
      <w:pPr>
        <w:keepNext w:val="0"/>
        <w:suppressAutoHyphens/>
        <w:autoSpaceDE w:val="0"/>
        <w:autoSpaceDN w:val="0"/>
        <w:adjustRightInd w:val="0"/>
        <w:spacing w:before="0" w:line="276" w:lineRule="auto"/>
        <w:textAlignment w:val="baseline"/>
        <w:rPr>
          <w:rFonts w:eastAsia="Calibri" w:cs="Arial"/>
          <w:color w:val="auto"/>
          <w:szCs w:val="24"/>
          <w:lang w:eastAsia="en-US"/>
        </w:rPr>
      </w:pPr>
    </w:p>
    <w:p w14:paraId="41FDD06A" w14:textId="77777777" w:rsidR="00784F9F" w:rsidRPr="00784F9F" w:rsidRDefault="00784F9F" w:rsidP="00784F9F">
      <w:pPr>
        <w:keepNext w:val="0"/>
        <w:suppressAutoHyphens/>
        <w:autoSpaceDE w:val="0"/>
        <w:autoSpaceDN w:val="0"/>
        <w:adjustRightInd w:val="0"/>
        <w:spacing w:before="0" w:line="276" w:lineRule="auto"/>
        <w:textAlignment w:val="baseline"/>
        <w:rPr>
          <w:rFonts w:eastAsia="Calibri" w:cs="Arial"/>
          <w:color w:val="auto"/>
          <w:szCs w:val="24"/>
        </w:rPr>
      </w:pPr>
    </w:p>
    <w:p w14:paraId="63526B3C" w14:textId="006638D2" w:rsidR="00D116B6" w:rsidRPr="00784F9F" w:rsidRDefault="00AD0A8A" w:rsidP="00BF44D9">
      <w:pPr>
        <w:keepNext w:val="0"/>
        <w:suppressAutoHyphens/>
        <w:autoSpaceDE w:val="0"/>
        <w:autoSpaceDN w:val="0"/>
        <w:adjustRightInd w:val="0"/>
        <w:spacing w:before="0" w:line="276" w:lineRule="auto"/>
        <w:ind w:left="567"/>
        <w:textAlignment w:val="baseline"/>
        <w:rPr>
          <w:rFonts w:cs="Arial"/>
          <w:b/>
          <w:bCs/>
          <w:i/>
          <w:iCs/>
          <w:szCs w:val="24"/>
        </w:rPr>
      </w:pPr>
      <w:r w:rsidRPr="00784F9F">
        <w:rPr>
          <w:rFonts w:cs="Arial"/>
          <w:b/>
          <w:bCs/>
          <w:i/>
          <w:iCs/>
          <w:szCs w:val="24"/>
        </w:rPr>
        <w:t>“Ashfield District Council recognises the scale and urgency of the global challenge from climate change. This Council recognises that local action on global warming can make a difference”</w:t>
      </w:r>
      <w:r w:rsidR="00236D43" w:rsidRPr="00784F9F">
        <w:rPr>
          <w:rFonts w:cs="Arial"/>
          <w:b/>
          <w:bCs/>
          <w:i/>
          <w:iCs/>
          <w:szCs w:val="24"/>
        </w:rPr>
        <w:t>.</w:t>
      </w:r>
      <w:r w:rsidRPr="00784F9F">
        <w:rPr>
          <w:rFonts w:cs="Arial"/>
          <w:b/>
          <w:bCs/>
          <w:i/>
          <w:iCs/>
          <w:szCs w:val="24"/>
        </w:rPr>
        <w:t xml:space="preserve"> </w:t>
      </w:r>
    </w:p>
    <w:p w14:paraId="39665C57" w14:textId="77777777" w:rsidR="00D116B6" w:rsidRPr="00784F9F" w:rsidRDefault="00D116B6" w:rsidP="00BF44D9">
      <w:pPr>
        <w:keepNext w:val="0"/>
        <w:suppressAutoHyphens/>
        <w:autoSpaceDE w:val="0"/>
        <w:autoSpaceDN w:val="0"/>
        <w:adjustRightInd w:val="0"/>
        <w:spacing w:before="0" w:line="276" w:lineRule="auto"/>
        <w:ind w:left="567"/>
        <w:textAlignment w:val="baseline"/>
        <w:rPr>
          <w:rFonts w:cs="Arial"/>
          <w:b/>
          <w:bCs/>
          <w:i/>
          <w:iCs/>
          <w:szCs w:val="24"/>
        </w:rPr>
      </w:pPr>
    </w:p>
    <w:p w14:paraId="588F2B53" w14:textId="211C8EA3" w:rsidR="00D116B6" w:rsidRPr="00784F9F" w:rsidRDefault="00236D43" w:rsidP="00BF44D9">
      <w:pPr>
        <w:keepNext w:val="0"/>
        <w:suppressAutoHyphens/>
        <w:autoSpaceDE w:val="0"/>
        <w:autoSpaceDN w:val="0"/>
        <w:adjustRightInd w:val="0"/>
        <w:spacing w:before="0" w:line="276" w:lineRule="auto"/>
        <w:ind w:left="567"/>
        <w:textAlignment w:val="baseline"/>
        <w:rPr>
          <w:rFonts w:cs="Arial"/>
          <w:b/>
          <w:bCs/>
          <w:i/>
          <w:iCs/>
          <w:szCs w:val="24"/>
        </w:rPr>
      </w:pPr>
      <w:r w:rsidRPr="00784F9F">
        <w:rPr>
          <w:rFonts w:cs="Arial"/>
          <w:b/>
          <w:bCs/>
          <w:i/>
          <w:iCs/>
          <w:szCs w:val="24"/>
        </w:rPr>
        <w:t>“</w:t>
      </w:r>
      <w:r w:rsidR="00D116B6" w:rsidRPr="00784F9F">
        <w:rPr>
          <w:rFonts w:eastAsia="Calibri" w:cs="Arial"/>
          <w:b/>
          <w:bCs/>
          <w:i/>
          <w:iCs/>
          <w:color w:val="000000"/>
          <w:szCs w:val="24"/>
        </w:rPr>
        <w:t>Reaffirm its commitment to doing everything possible to combat climate change including committing to a robust climate change strategy</w:t>
      </w:r>
      <w:r w:rsidRPr="00784F9F">
        <w:rPr>
          <w:rFonts w:eastAsia="Calibri" w:cs="Arial"/>
          <w:b/>
          <w:bCs/>
          <w:i/>
          <w:iCs/>
          <w:color w:val="000000"/>
          <w:szCs w:val="24"/>
        </w:rPr>
        <w:t>”</w:t>
      </w:r>
      <w:r w:rsidR="00D116B6" w:rsidRPr="00784F9F">
        <w:rPr>
          <w:rFonts w:eastAsia="Calibri" w:cs="Arial"/>
          <w:b/>
          <w:bCs/>
          <w:i/>
          <w:iCs/>
          <w:color w:val="000000"/>
          <w:szCs w:val="24"/>
        </w:rPr>
        <w:t xml:space="preserve">. </w:t>
      </w:r>
    </w:p>
    <w:p w14:paraId="2363927C" w14:textId="77777777" w:rsidR="00AD0A8A" w:rsidRPr="00784F9F" w:rsidRDefault="00AD0A8A" w:rsidP="00BF44D9">
      <w:pPr>
        <w:keepNext w:val="0"/>
        <w:suppressAutoHyphens/>
        <w:autoSpaceDE w:val="0"/>
        <w:autoSpaceDN w:val="0"/>
        <w:adjustRightInd w:val="0"/>
        <w:spacing w:before="0" w:line="276" w:lineRule="auto"/>
        <w:ind w:left="567"/>
        <w:textAlignment w:val="baseline"/>
        <w:rPr>
          <w:rFonts w:cs="Arial"/>
          <w:szCs w:val="24"/>
        </w:rPr>
      </w:pPr>
    </w:p>
    <w:p w14:paraId="08E8A22B" w14:textId="1D534066" w:rsidR="000B64EE" w:rsidRPr="00784F9F" w:rsidRDefault="007E238B" w:rsidP="00784F9F">
      <w:pPr>
        <w:keepNext w:val="0"/>
        <w:numPr>
          <w:ilvl w:val="0"/>
          <w:numId w:val="4"/>
        </w:numPr>
        <w:suppressAutoHyphens/>
        <w:autoSpaceDE w:val="0"/>
        <w:autoSpaceDN w:val="0"/>
        <w:adjustRightInd w:val="0"/>
        <w:spacing w:before="0" w:line="276" w:lineRule="auto"/>
        <w:ind w:left="567" w:hanging="567"/>
        <w:textAlignment w:val="baseline"/>
        <w:rPr>
          <w:rFonts w:eastAsia="Calibri" w:cs="Arial"/>
          <w:color w:val="auto"/>
          <w:szCs w:val="24"/>
          <w:lang w:eastAsia="en-US"/>
        </w:rPr>
      </w:pPr>
      <w:bookmarkStart w:id="6" w:name="_Hlk117693122"/>
      <w:r w:rsidRPr="00784F9F">
        <w:rPr>
          <w:rFonts w:eastAsia="Calibri" w:cs="Arial"/>
          <w:color w:val="auto"/>
          <w:szCs w:val="24"/>
          <w:lang w:eastAsia="en-US"/>
        </w:rPr>
        <w:t xml:space="preserve">The Council has produced this guidance to ensure that new development providing much needed homes and jobs positively contributes to carbon reduction.  </w:t>
      </w:r>
      <w:r w:rsidR="00AD0A8A" w:rsidRPr="00784F9F">
        <w:rPr>
          <w:rFonts w:cs="Arial"/>
          <w:szCs w:val="24"/>
        </w:rPr>
        <w:t xml:space="preserve"> For planning applications this means that:</w:t>
      </w:r>
    </w:p>
    <w:p w14:paraId="361A4FD9" w14:textId="77777777" w:rsidR="000B64EE" w:rsidRPr="00784F9F" w:rsidRDefault="000B64EE" w:rsidP="00784F9F">
      <w:pPr>
        <w:keepNext w:val="0"/>
        <w:suppressAutoHyphens/>
        <w:autoSpaceDE w:val="0"/>
        <w:autoSpaceDN w:val="0"/>
        <w:adjustRightInd w:val="0"/>
        <w:spacing w:before="0" w:line="276" w:lineRule="auto"/>
        <w:textAlignment w:val="baseline"/>
        <w:rPr>
          <w:rFonts w:eastAsia="Calibri" w:cs="Arial"/>
          <w:color w:val="auto"/>
          <w:szCs w:val="24"/>
          <w:lang w:eastAsia="en-US"/>
        </w:rPr>
      </w:pPr>
    </w:p>
    <w:p w14:paraId="0C0FC200" w14:textId="77777777" w:rsidR="000B64EE" w:rsidRPr="00784F9F" w:rsidRDefault="000B64EE" w:rsidP="00784F9F">
      <w:pPr>
        <w:pStyle w:val="ListParagraph"/>
        <w:numPr>
          <w:ilvl w:val="0"/>
          <w:numId w:val="50"/>
        </w:numPr>
        <w:suppressAutoHyphens/>
        <w:autoSpaceDE w:val="0"/>
        <w:autoSpaceDN w:val="0"/>
        <w:adjustRightInd w:val="0"/>
        <w:spacing w:after="0"/>
        <w:ind w:left="927"/>
        <w:textAlignment w:val="baseline"/>
        <w:rPr>
          <w:rFonts w:ascii="Arial" w:eastAsia="Calibri" w:hAnsi="Arial" w:cs="Arial"/>
          <w:color w:val="auto"/>
          <w:szCs w:val="24"/>
        </w:rPr>
      </w:pPr>
      <w:r w:rsidRPr="00784F9F">
        <w:rPr>
          <w:rFonts w:ascii="Arial" w:hAnsi="Arial" w:cs="Arial"/>
          <w:color w:val="auto"/>
          <w:szCs w:val="24"/>
        </w:rPr>
        <w:t xml:space="preserve">Proposals for development should demonstrate an ambitious approach to the use of renewable energy, sustainable design and construction methods, with a high level of energy efficiency in new buildings.  </w:t>
      </w:r>
    </w:p>
    <w:p w14:paraId="53922B4D" w14:textId="77777777" w:rsidR="000B64EE" w:rsidRPr="00784F9F" w:rsidRDefault="000B64EE" w:rsidP="00784F9F">
      <w:pPr>
        <w:pStyle w:val="ListParagraph"/>
        <w:suppressAutoHyphens/>
        <w:autoSpaceDE w:val="0"/>
        <w:autoSpaceDN w:val="0"/>
        <w:adjustRightInd w:val="0"/>
        <w:spacing w:after="0"/>
        <w:ind w:left="927"/>
        <w:textAlignment w:val="baseline"/>
        <w:rPr>
          <w:rFonts w:ascii="Arial" w:eastAsia="Calibri" w:hAnsi="Arial" w:cs="Arial"/>
          <w:color w:val="auto"/>
          <w:szCs w:val="24"/>
        </w:rPr>
      </w:pPr>
    </w:p>
    <w:p w14:paraId="299416BF" w14:textId="389F1F2A" w:rsidR="000B64EE" w:rsidRPr="00784F9F" w:rsidRDefault="000B64EE" w:rsidP="00784F9F">
      <w:pPr>
        <w:pStyle w:val="ListParagraph"/>
        <w:numPr>
          <w:ilvl w:val="0"/>
          <w:numId w:val="50"/>
        </w:numPr>
        <w:suppressAutoHyphens/>
        <w:autoSpaceDE w:val="0"/>
        <w:autoSpaceDN w:val="0"/>
        <w:adjustRightInd w:val="0"/>
        <w:spacing w:after="0"/>
        <w:ind w:left="927"/>
        <w:textAlignment w:val="baseline"/>
        <w:rPr>
          <w:rFonts w:ascii="Arial" w:eastAsia="Calibri" w:hAnsi="Arial" w:cs="Arial"/>
          <w:color w:val="auto"/>
          <w:szCs w:val="24"/>
        </w:rPr>
      </w:pPr>
      <w:r w:rsidRPr="00784F9F">
        <w:rPr>
          <w:rFonts w:ascii="Arial" w:hAnsi="Arial" w:cs="Arial"/>
          <w:color w:val="auto"/>
          <w:szCs w:val="24"/>
        </w:rPr>
        <w:t>The measures set out in this Planning Guidance will need to be integrated into the design and layout of development within Ashfield, as c</w:t>
      </w:r>
      <w:r w:rsidRPr="00784F9F">
        <w:rPr>
          <w:rFonts w:ascii="Arial" w:eastAsia="Calibri" w:hAnsi="Arial" w:cs="Arial"/>
          <w:color w:val="auto"/>
          <w:szCs w:val="24"/>
        </w:rPr>
        <w:t xml:space="preserve">limate change adaptation and mitigation will be considered in all development decisions.   </w:t>
      </w:r>
    </w:p>
    <w:p w14:paraId="1CCE1473" w14:textId="77777777" w:rsidR="00004D4C" w:rsidRPr="00784F9F" w:rsidRDefault="00004D4C" w:rsidP="00784F9F">
      <w:pPr>
        <w:pStyle w:val="ListParagraph"/>
        <w:spacing w:after="0"/>
        <w:rPr>
          <w:rFonts w:ascii="Arial" w:eastAsia="Calibri" w:hAnsi="Arial" w:cs="Arial"/>
          <w:color w:val="auto"/>
          <w:szCs w:val="24"/>
        </w:rPr>
      </w:pPr>
    </w:p>
    <w:p w14:paraId="4B7B52AB" w14:textId="22AA7BB5" w:rsidR="00523FCA" w:rsidRPr="00784F9F" w:rsidRDefault="00523FCA" w:rsidP="00784F9F">
      <w:pPr>
        <w:pStyle w:val="ListParagraph"/>
        <w:numPr>
          <w:ilvl w:val="0"/>
          <w:numId w:val="50"/>
        </w:numPr>
        <w:suppressAutoHyphens/>
        <w:autoSpaceDE w:val="0"/>
        <w:autoSpaceDN w:val="0"/>
        <w:adjustRightInd w:val="0"/>
        <w:spacing w:after="0"/>
        <w:ind w:left="927"/>
        <w:textAlignment w:val="baseline"/>
        <w:rPr>
          <w:rFonts w:ascii="Arial" w:eastAsia="Calibri" w:hAnsi="Arial" w:cs="Arial"/>
          <w:color w:val="auto"/>
          <w:szCs w:val="24"/>
        </w:rPr>
      </w:pPr>
      <w:r w:rsidRPr="00784F9F">
        <w:rPr>
          <w:rFonts w:ascii="Arial" w:eastAsia="Calibri" w:hAnsi="Arial" w:cs="Arial"/>
          <w:color w:val="auto"/>
          <w:szCs w:val="24"/>
        </w:rPr>
        <w:t>Applicants for planning permission should demonstrate how they have met the requirements set out in this Planning Guidance.</w:t>
      </w:r>
    </w:p>
    <w:p w14:paraId="313954D6" w14:textId="77777777" w:rsidR="000B64EE" w:rsidRPr="00784F9F" w:rsidRDefault="000B64EE" w:rsidP="00784F9F">
      <w:pPr>
        <w:keepNext w:val="0"/>
        <w:suppressAutoHyphens/>
        <w:autoSpaceDE w:val="0"/>
        <w:autoSpaceDN w:val="0"/>
        <w:adjustRightInd w:val="0"/>
        <w:spacing w:before="0" w:line="276" w:lineRule="auto"/>
        <w:ind w:left="567"/>
        <w:textAlignment w:val="baseline"/>
        <w:rPr>
          <w:rFonts w:eastAsia="Calibri" w:cs="Arial"/>
          <w:color w:val="auto"/>
          <w:szCs w:val="24"/>
          <w:lang w:eastAsia="en-US"/>
        </w:rPr>
      </w:pPr>
    </w:p>
    <w:bookmarkEnd w:id="6"/>
    <w:p w14:paraId="112274F7" w14:textId="77777777" w:rsidR="001E5E06" w:rsidRPr="00784F9F" w:rsidRDefault="001E5E06" w:rsidP="00784F9F">
      <w:pPr>
        <w:keepNext w:val="0"/>
        <w:numPr>
          <w:ilvl w:val="0"/>
          <w:numId w:val="4"/>
        </w:numPr>
        <w:suppressAutoHyphens/>
        <w:autoSpaceDE w:val="0"/>
        <w:autoSpaceDN w:val="0"/>
        <w:adjustRightInd w:val="0"/>
        <w:spacing w:before="0" w:line="276" w:lineRule="auto"/>
        <w:ind w:left="567" w:hanging="567"/>
        <w:textAlignment w:val="baseline"/>
        <w:rPr>
          <w:rFonts w:eastAsia="Calibri" w:cs="Arial"/>
          <w:color w:val="auto"/>
          <w:szCs w:val="24"/>
          <w:lang w:eastAsia="en-US"/>
        </w:rPr>
      </w:pPr>
      <w:r w:rsidRPr="00784F9F">
        <w:rPr>
          <w:rFonts w:cs="Arial"/>
          <w:color w:val="auto"/>
          <w:szCs w:val="24"/>
        </w:rPr>
        <w:t xml:space="preserve">This Planning Guidance reflects that: </w:t>
      </w:r>
    </w:p>
    <w:p w14:paraId="71EDF0C8" w14:textId="77777777" w:rsidR="001E5E06" w:rsidRPr="00784F9F" w:rsidRDefault="001E5E06" w:rsidP="00784F9F">
      <w:pPr>
        <w:keepNext w:val="0"/>
        <w:suppressAutoHyphens/>
        <w:autoSpaceDE w:val="0"/>
        <w:autoSpaceDN w:val="0"/>
        <w:adjustRightInd w:val="0"/>
        <w:spacing w:before="0" w:line="276" w:lineRule="auto"/>
        <w:ind w:left="567"/>
        <w:textAlignment w:val="baseline"/>
        <w:rPr>
          <w:rFonts w:cs="Arial"/>
          <w:color w:val="auto"/>
          <w:szCs w:val="24"/>
        </w:rPr>
      </w:pPr>
    </w:p>
    <w:p w14:paraId="092DEB27" w14:textId="3F014CA4" w:rsidR="001E5E06" w:rsidRPr="00784F9F" w:rsidRDefault="001E5E06" w:rsidP="00784F9F">
      <w:pPr>
        <w:pStyle w:val="ListParagraph"/>
        <w:numPr>
          <w:ilvl w:val="0"/>
          <w:numId w:val="51"/>
        </w:numPr>
        <w:suppressAutoHyphens/>
        <w:autoSpaceDE w:val="0"/>
        <w:autoSpaceDN w:val="0"/>
        <w:adjustRightInd w:val="0"/>
        <w:spacing w:after="0"/>
        <w:textAlignment w:val="baseline"/>
        <w:rPr>
          <w:rFonts w:ascii="Arial" w:hAnsi="Arial" w:cs="Arial"/>
          <w:color w:val="auto"/>
          <w:szCs w:val="24"/>
        </w:rPr>
      </w:pPr>
      <w:r w:rsidRPr="00784F9F">
        <w:rPr>
          <w:rFonts w:ascii="Arial" w:hAnsi="Arial" w:cs="Arial"/>
          <w:color w:val="auto"/>
          <w:szCs w:val="24"/>
        </w:rPr>
        <w:t xml:space="preserve">Action is required </w:t>
      </w:r>
      <w:r w:rsidRPr="00784F9F">
        <w:rPr>
          <w:rFonts w:ascii="Arial" w:hAnsi="Arial" w:cs="Arial"/>
          <w:b/>
          <w:bCs/>
          <w:color w:val="auto"/>
          <w:szCs w:val="24"/>
          <w:u w:val="single"/>
        </w:rPr>
        <w:t>now</w:t>
      </w:r>
      <w:r w:rsidRPr="00784F9F">
        <w:rPr>
          <w:rFonts w:ascii="Arial" w:hAnsi="Arial" w:cs="Arial"/>
          <w:color w:val="auto"/>
          <w:szCs w:val="24"/>
        </w:rPr>
        <w:t xml:space="preserve"> to meet national and local targets </w:t>
      </w:r>
      <w:r w:rsidR="00F6140E" w:rsidRPr="00784F9F">
        <w:rPr>
          <w:rFonts w:ascii="Arial" w:hAnsi="Arial" w:cs="Arial"/>
          <w:color w:val="auto"/>
          <w:szCs w:val="24"/>
        </w:rPr>
        <w:t xml:space="preserve">to </w:t>
      </w:r>
      <w:r w:rsidRPr="00784F9F">
        <w:rPr>
          <w:rFonts w:ascii="Arial" w:hAnsi="Arial" w:cs="Arial"/>
          <w:color w:val="auto"/>
          <w:szCs w:val="24"/>
        </w:rPr>
        <w:t>reducing carbon emissions</w:t>
      </w:r>
      <w:r w:rsidR="00236D43" w:rsidRPr="00784F9F">
        <w:rPr>
          <w:rFonts w:ascii="Arial" w:hAnsi="Arial" w:cs="Arial"/>
          <w:color w:val="auto"/>
          <w:szCs w:val="24"/>
        </w:rPr>
        <w:t>.</w:t>
      </w:r>
    </w:p>
    <w:p w14:paraId="3EA8E717" w14:textId="77777777" w:rsidR="00236D43" w:rsidRPr="00784F9F" w:rsidRDefault="00236D43" w:rsidP="00784F9F">
      <w:pPr>
        <w:pStyle w:val="ListParagraph"/>
        <w:suppressAutoHyphens/>
        <w:autoSpaceDE w:val="0"/>
        <w:autoSpaceDN w:val="0"/>
        <w:adjustRightInd w:val="0"/>
        <w:spacing w:after="0"/>
        <w:ind w:left="927"/>
        <w:textAlignment w:val="baseline"/>
        <w:rPr>
          <w:rFonts w:ascii="Arial" w:hAnsi="Arial" w:cs="Arial"/>
          <w:color w:val="auto"/>
          <w:szCs w:val="24"/>
        </w:rPr>
      </w:pPr>
    </w:p>
    <w:p w14:paraId="41A2E5C6" w14:textId="6663D211" w:rsidR="001E5E06" w:rsidRPr="00784F9F" w:rsidRDefault="00F6140E" w:rsidP="00784F9F">
      <w:pPr>
        <w:pStyle w:val="ListParagraph"/>
        <w:numPr>
          <w:ilvl w:val="0"/>
          <w:numId w:val="51"/>
        </w:numPr>
        <w:suppressAutoHyphens/>
        <w:autoSpaceDE w:val="0"/>
        <w:autoSpaceDN w:val="0"/>
        <w:adjustRightInd w:val="0"/>
        <w:spacing w:after="0"/>
        <w:textAlignment w:val="baseline"/>
        <w:rPr>
          <w:rFonts w:ascii="Arial" w:hAnsi="Arial" w:cs="Arial"/>
          <w:color w:val="auto"/>
          <w:szCs w:val="24"/>
        </w:rPr>
      </w:pPr>
      <w:r w:rsidRPr="00784F9F">
        <w:rPr>
          <w:rFonts w:ascii="Arial" w:hAnsi="Arial" w:cs="Arial"/>
          <w:color w:val="auto"/>
          <w:szCs w:val="24"/>
        </w:rPr>
        <w:t>Increasingly, f</w:t>
      </w:r>
      <w:r w:rsidR="001E5E06" w:rsidRPr="00784F9F">
        <w:rPr>
          <w:rFonts w:ascii="Arial" w:hAnsi="Arial" w:cs="Arial"/>
          <w:color w:val="auto"/>
          <w:szCs w:val="24"/>
        </w:rPr>
        <w:t xml:space="preserve">looding, overheating and other consequences of climate change </w:t>
      </w:r>
      <w:r w:rsidR="00504336" w:rsidRPr="00784F9F">
        <w:rPr>
          <w:rFonts w:ascii="Arial" w:hAnsi="Arial" w:cs="Arial"/>
          <w:color w:val="auto"/>
          <w:szCs w:val="24"/>
        </w:rPr>
        <w:t>ha</w:t>
      </w:r>
      <w:r w:rsidRPr="00784F9F">
        <w:rPr>
          <w:rFonts w:ascii="Arial" w:hAnsi="Arial" w:cs="Arial"/>
          <w:color w:val="auto"/>
          <w:szCs w:val="24"/>
        </w:rPr>
        <w:t>ve</w:t>
      </w:r>
      <w:r w:rsidR="001E5E06" w:rsidRPr="00784F9F">
        <w:rPr>
          <w:rFonts w:ascii="Arial" w:hAnsi="Arial" w:cs="Arial"/>
          <w:color w:val="auto"/>
          <w:szCs w:val="24"/>
        </w:rPr>
        <w:t xml:space="preserve"> </w:t>
      </w:r>
      <w:r w:rsidRPr="00784F9F">
        <w:rPr>
          <w:rFonts w:ascii="Arial" w:hAnsi="Arial" w:cs="Arial"/>
          <w:color w:val="auto"/>
          <w:szCs w:val="24"/>
        </w:rPr>
        <w:t xml:space="preserve">a </w:t>
      </w:r>
      <w:r w:rsidR="001E5E06" w:rsidRPr="00784F9F">
        <w:rPr>
          <w:rFonts w:ascii="Arial" w:hAnsi="Arial" w:cs="Arial"/>
          <w:color w:val="auto"/>
          <w:szCs w:val="24"/>
        </w:rPr>
        <w:t xml:space="preserve">major </w:t>
      </w:r>
      <w:r w:rsidRPr="00784F9F">
        <w:rPr>
          <w:rFonts w:ascii="Arial" w:hAnsi="Arial" w:cs="Arial"/>
          <w:color w:val="auto"/>
          <w:szCs w:val="24"/>
        </w:rPr>
        <w:t xml:space="preserve">negative </w:t>
      </w:r>
      <w:r w:rsidR="001E5E06" w:rsidRPr="00784F9F">
        <w:rPr>
          <w:rFonts w:ascii="Arial" w:hAnsi="Arial" w:cs="Arial"/>
          <w:color w:val="auto"/>
          <w:szCs w:val="24"/>
        </w:rPr>
        <w:t>impact on place</w:t>
      </w:r>
      <w:r w:rsidRPr="00784F9F">
        <w:rPr>
          <w:rFonts w:ascii="Arial" w:hAnsi="Arial" w:cs="Arial"/>
          <w:color w:val="auto"/>
          <w:szCs w:val="24"/>
        </w:rPr>
        <w:t xml:space="preserve">s and </w:t>
      </w:r>
      <w:r w:rsidR="001E5E06" w:rsidRPr="00784F9F">
        <w:rPr>
          <w:rFonts w:ascii="Arial" w:hAnsi="Arial" w:cs="Arial"/>
          <w:color w:val="auto"/>
          <w:szCs w:val="24"/>
        </w:rPr>
        <w:t>communities.  Consequently, there is an urgently need to tackle the climate crisis</w:t>
      </w:r>
      <w:r w:rsidR="00E43CCD" w:rsidRPr="00784F9F">
        <w:rPr>
          <w:rFonts w:ascii="Arial" w:hAnsi="Arial" w:cs="Arial"/>
          <w:color w:val="auto"/>
          <w:szCs w:val="24"/>
        </w:rPr>
        <w:t xml:space="preserve"> by future proofing development</w:t>
      </w:r>
      <w:r w:rsidR="001E5E06" w:rsidRPr="00784F9F">
        <w:rPr>
          <w:rFonts w:ascii="Arial" w:hAnsi="Arial" w:cs="Arial"/>
          <w:color w:val="auto"/>
          <w:szCs w:val="24"/>
        </w:rPr>
        <w:t>.</w:t>
      </w:r>
    </w:p>
    <w:p w14:paraId="2155B606" w14:textId="77777777" w:rsidR="001E5E06" w:rsidRPr="00784F9F" w:rsidRDefault="001E5E06" w:rsidP="00784F9F">
      <w:pPr>
        <w:suppressAutoHyphens/>
        <w:autoSpaceDE w:val="0"/>
        <w:autoSpaceDN w:val="0"/>
        <w:adjustRightInd w:val="0"/>
        <w:spacing w:before="0" w:line="276" w:lineRule="auto"/>
        <w:textAlignment w:val="baseline"/>
        <w:rPr>
          <w:rFonts w:cs="Arial"/>
          <w:color w:val="auto"/>
          <w:szCs w:val="24"/>
        </w:rPr>
      </w:pPr>
    </w:p>
    <w:p w14:paraId="7034B687" w14:textId="6EF5BC39" w:rsidR="001E5E06" w:rsidRPr="00784F9F" w:rsidRDefault="001E5E06" w:rsidP="00784F9F">
      <w:pPr>
        <w:pStyle w:val="ListParagraph"/>
        <w:numPr>
          <w:ilvl w:val="0"/>
          <w:numId w:val="51"/>
        </w:numPr>
        <w:suppressAutoHyphens/>
        <w:autoSpaceDE w:val="0"/>
        <w:autoSpaceDN w:val="0"/>
        <w:adjustRightInd w:val="0"/>
        <w:spacing w:after="0"/>
        <w:textAlignment w:val="baseline"/>
        <w:rPr>
          <w:rFonts w:ascii="Arial" w:hAnsi="Arial" w:cs="Arial"/>
          <w:color w:val="auto"/>
          <w:szCs w:val="24"/>
        </w:rPr>
      </w:pPr>
      <w:r w:rsidRPr="00784F9F">
        <w:rPr>
          <w:rFonts w:ascii="Arial" w:hAnsi="Arial" w:cs="Arial"/>
          <w:color w:val="auto"/>
          <w:szCs w:val="24"/>
        </w:rPr>
        <w:t xml:space="preserve">Planning has a direct role to play </w:t>
      </w:r>
      <w:r w:rsidR="00F6140E" w:rsidRPr="00784F9F">
        <w:rPr>
          <w:rFonts w:ascii="Arial" w:hAnsi="Arial" w:cs="Arial"/>
          <w:color w:val="auto"/>
          <w:szCs w:val="24"/>
        </w:rPr>
        <w:t xml:space="preserve">in </w:t>
      </w:r>
      <w:r w:rsidR="00236D43" w:rsidRPr="00784F9F">
        <w:rPr>
          <w:rFonts w:ascii="Arial" w:hAnsi="Arial" w:cs="Arial"/>
          <w:color w:val="auto"/>
          <w:szCs w:val="24"/>
        </w:rPr>
        <w:t xml:space="preserve">adapting </w:t>
      </w:r>
      <w:r w:rsidR="00F6140E" w:rsidRPr="00784F9F">
        <w:rPr>
          <w:rFonts w:ascii="Arial" w:hAnsi="Arial" w:cs="Arial"/>
          <w:color w:val="auto"/>
          <w:szCs w:val="24"/>
        </w:rPr>
        <w:t xml:space="preserve">to </w:t>
      </w:r>
      <w:r w:rsidR="00236D43" w:rsidRPr="00784F9F">
        <w:rPr>
          <w:rFonts w:ascii="Arial" w:hAnsi="Arial" w:cs="Arial"/>
          <w:color w:val="auto"/>
          <w:szCs w:val="24"/>
        </w:rPr>
        <w:t xml:space="preserve">and mitigating the impacts of climate change, </w:t>
      </w:r>
      <w:r w:rsidRPr="00784F9F">
        <w:rPr>
          <w:rFonts w:ascii="Arial" w:hAnsi="Arial" w:cs="Arial"/>
          <w:color w:val="auto"/>
          <w:szCs w:val="24"/>
        </w:rPr>
        <w:t>through practical nature-based solutions and design action promot</w:t>
      </w:r>
      <w:r w:rsidR="00236D43" w:rsidRPr="00784F9F">
        <w:rPr>
          <w:rFonts w:ascii="Arial" w:hAnsi="Arial" w:cs="Arial"/>
          <w:color w:val="auto"/>
          <w:szCs w:val="24"/>
        </w:rPr>
        <w:t>ing</w:t>
      </w:r>
      <w:r w:rsidRPr="00784F9F">
        <w:rPr>
          <w:rFonts w:ascii="Arial" w:hAnsi="Arial" w:cs="Arial"/>
          <w:color w:val="auto"/>
          <w:szCs w:val="24"/>
        </w:rPr>
        <w:t xml:space="preserve"> sustainable travel, urban cooling, natural flood defence and other steps</w:t>
      </w:r>
      <w:r w:rsidR="00236D43" w:rsidRPr="00784F9F">
        <w:rPr>
          <w:rFonts w:ascii="Arial" w:hAnsi="Arial" w:cs="Arial"/>
          <w:color w:val="auto"/>
          <w:szCs w:val="24"/>
        </w:rPr>
        <w:t>,</w:t>
      </w:r>
      <w:r w:rsidRPr="00784F9F">
        <w:rPr>
          <w:rFonts w:ascii="Arial" w:hAnsi="Arial" w:cs="Arial"/>
          <w:color w:val="auto"/>
          <w:szCs w:val="24"/>
        </w:rPr>
        <w:t xml:space="preserve"> which </w:t>
      </w:r>
      <w:r w:rsidR="00235604" w:rsidRPr="00784F9F">
        <w:rPr>
          <w:rFonts w:ascii="Arial" w:hAnsi="Arial" w:cs="Arial"/>
          <w:color w:val="auto"/>
          <w:szCs w:val="24"/>
        </w:rPr>
        <w:t xml:space="preserve">will </w:t>
      </w:r>
      <w:r w:rsidRPr="00784F9F">
        <w:rPr>
          <w:rFonts w:ascii="Arial" w:hAnsi="Arial" w:cs="Arial"/>
          <w:color w:val="auto"/>
          <w:szCs w:val="24"/>
        </w:rPr>
        <w:t>make a difference.</w:t>
      </w:r>
    </w:p>
    <w:p w14:paraId="314B5BA5" w14:textId="77777777" w:rsidR="001E5E06" w:rsidRPr="00784F9F" w:rsidRDefault="001E5E06" w:rsidP="00784F9F">
      <w:pPr>
        <w:pStyle w:val="ListParagraph"/>
        <w:spacing w:after="0"/>
        <w:rPr>
          <w:rFonts w:ascii="Arial" w:hAnsi="Arial" w:cs="Arial"/>
          <w:color w:val="auto"/>
          <w:szCs w:val="24"/>
        </w:rPr>
      </w:pPr>
    </w:p>
    <w:p w14:paraId="090B4A7A" w14:textId="0C688E07" w:rsidR="00236D43" w:rsidRPr="00784F9F" w:rsidRDefault="001E5E06" w:rsidP="00784F9F">
      <w:pPr>
        <w:pStyle w:val="ListParagraph"/>
        <w:numPr>
          <w:ilvl w:val="0"/>
          <w:numId w:val="51"/>
        </w:numPr>
        <w:suppressAutoHyphens/>
        <w:autoSpaceDE w:val="0"/>
        <w:autoSpaceDN w:val="0"/>
        <w:adjustRightInd w:val="0"/>
        <w:spacing w:after="0"/>
        <w:textAlignment w:val="baseline"/>
        <w:rPr>
          <w:rFonts w:ascii="Arial" w:hAnsi="Arial" w:cs="Arial"/>
          <w:color w:val="auto"/>
          <w:szCs w:val="24"/>
        </w:rPr>
      </w:pPr>
      <w:r w:rsidRPr="00784F9F">
        <w:rPr>
          <w:rFonts w:ascii="Arial" w:hAnsi="Arial" w:cs="Arial"/>
          <w:color w:val="auto"/>
          <w:szCs w:val="24"/>
        </w:rPr>
        <w:t>Many of the action</w:t>
      </w:r>
      <w:r w:rsidR="00F6140E" w:rsidRPr="00784F9F">
        <w:rPr>
          <w:rFonts w:ascii="Arial" w:hAnsi="Arial" w:cs="Arial"/>
          <w:color w:val="auto"/>
          <w:szCs w:val="24"/>
        </w:rPr>
        <w:t>s</w:t>
      </w:r>
      <w:r w:rsidRPr="00784F9F">
        <w:rPr>
          <w:rFonts w:ascii="Arial" w:hAnsi="Arial" w:cs="Arial"/>
          <w:color w:val="auto"/>
          <w:szCs w:val="24"/>
        </w:rPr>
        <w:t xml:space="preserve"> proposed form an important part of creating well-designed and well-built places that benefit people and communities.</w:t>
      </w:r>
    </w:p>
    <w:p w14:paraId="43EB610D" w14:textId="77777777" w:rsidR="00004D4C" w:rsidRDefault="00004D4C" w:rsidP="00784F9F">
      <w:pPr>
        <w:pStyle w:val="ListParagraph"/>
        <w:rPr>
          <w:rFonts w:eastAsia="Calibri" w:cs="Arial"/>
          <w:b/>
          <w:bCs/>
          <w:color w:val="auto"/>
          <w:szCs w:val="24"/>
        </w:rPr>
      </w:pPr>
    </w:p>
    <w:p w14:paraId="105A3302" w14:textId="77777777" w:rsidR="00F24CC7" w:rsidRPr="00E43CCD" w:rsidRDefault="00F24CC7">
      <w:pPr>
        <w:keepNext w:val="0"/>
        <w:spacing w:before="0"/>
        <w:rPr>
          <w:rFonts w:eastAsia="Calibri" w:cs="Arial"/>
          <w:b/>
          <w:bCs/>
          <w:color w:val="auto"/>
          <w:szCs w:val="24"/>
          <w:lang w:eastAsia="en-US"/>
        </w:rPr>
      </w:pPr>
      <w:r w:rsidRPr="00E43CCD">
        <w:rPr>
          <w:rFonts w:eastAsia="Calibri" w:cs="Arial"/>
          <w:b/>
          <w:bCs/>
          <w:color w:val="auto"/>
          <w:szCs w:val="24"/>
          <w:lang w:eastAsia="en-US"/>
        </w:rPr>
        <w:br w:type="page"/>
      </w:r>
    </w:p>
    <w:p w14:paraId="458C077F" w14:textId="443EAC55" w:rsidR="000B64EE" w:rsidRDefault="000B64EE" w:rsidP="000B64EE">
      <w:pPr>
        <w:keepNext w:val="0"/>
        <w:suppressAutoHyphens/>
        <w:autoSpaceDE w:val="0"/>
        <w:autoSpaceDN w:val="0"/>
        <w:adjustRightInd w:val="0"/>
        <w:spacing w:before="0"/>
        <w:ind w:left="567"/>
        <w:textAlignment w:val="baseline"/>
        <w:rPr>
          <w:rFonts w:eastAsia="Calibri" w:cs="Arial"/>
          <w:b/>
          <w:bCs/>
          <w:color w:val="auto"/>
          <w:szCs w:val="24"/>
          <w:lang w:eastAsia="en-US"/>
        </w:rPr>
      </w:pPr>
      <w:r w:rsidRPr="000B64EE">
        <w:rPr>
          <w:rFonts w:eastAsia="Calibri" w:cs="Arial"/>
          <w:b/>
          <w:bCs/>
          <w:color w:val="auto"/>
          <w:szCs w:val="24"/>
          <w:lang w:eastAsia="en-US"/>
        </w:rPr>
        <w:lastRenderedPageBreak/>
        <w:t>Why</w:t>
      </w:r>
      <w:r w:rsidR="00F24CC7">
        <w:rPr>
          <w:rFonts w:eastAsia="Calibri" w:cs="Arial"/>
          <w:b/>
          <w:bCs/>
          <w:color w:val="auto"/>
          <w:szCs w:val="24"/>
          <w:lang w:eastAsia="en-US"/>
        </w:rPr>
        <w:t xml:space="preserve"> do we need to act now</w:t>
      </w:r>
      <w:r w:rsidR="0038753E">
        <w:rPr>
          <w:rFonts w:eastAsia="Calibri" w:cs="Arial"/>
          <w:b/>
          <w:bCs/>
          <w:color w:val="auto"/>
          <w:szCs w:val="24"/>
          <w:lang w:eastAsia="en-US"/>
        </w:rPr>
        <w:t>?</w:t>
      </w:r>
    </w:p>
    <w:p w14:paraId="66050764" w14:textId="77777777" w:rsidR="00504336" w:rsidRPr="000B64EE" w:rsidRDefault="00504336" w:rsidP="000B64EE">
      <w:pPr>
        <w:keepNext w:val="0"/>
        <w:suppressAutoHyphens/>
        <w:autoSpaceDE w:val="0"/>
        <w:autoSpaceDN w:val="0"/>
        <w:adjustRightInd w:val="0"/>
        <w:spacing w:before="0"/>
        <w:ind w:left="567"/>
        <w:textAlignment w:val="baseline"/>
        <w:rPr>
          <w:rFonts w:eastAsia="Calibri" w:cs="Arial"/>
          <w:b/>
          <w:bCs/>
          <w:color w:val="auto"/>
          <w:szCs w:val="24"/>
          <w:lang w:eastAsia="en-US"/>
        </w:rPr>
      </w:pPr>
    </w:p>
    <w:p w14:paraId="10C8E714" w14:textId="72C59137" w:rsidR="00235604" w:rsidRPr="00235604" w:rsidRDefault="00235604" w:rsidP="00FC0793">
      <w:pPr>
        <w:keepNext w:val="0"/>
        <w:numPr>
          <w:ilvl w:val="0"/>
          <w:numId w:val="4"/>
        </w:numPr>
        <w:suppressAutoHyphens/>
        <w:autoSpaceDE w:val="0"/>
        <w:autoSpaceDN w:val="0"/>
        <w:adjustRightInd w:val="0"/>
        <w:spacing w:before="0"/>
        <w:ind w:left="567" w:hanging="567"/>
        <w:textAlignment w:val="baseline"/>
        <w:rPr>
          <w:rFonts w:eastAsia="Calibri" w:cs="Arial"/>
          <w:color w:val="auto"/>
          <w:szCs w:val="24"/>
          <w:lang w:eastAsia="en-US"/>
        </w:rPr>
      </w:pPr>
      <w:bookmarkStart w:id="7" w:name="_Hlk117695955"/>
      <w:r w:rsidRPr="00235604">
        <w:rPr>
          <w:rFonts w:eastAsia="Calibri" w:cs="Arial"/>
          <w:color w:val="auto"/>
          <w:szCs w:val="24"/>
        </w:rPr>
        <w:t xml:space="preserve">The evidence identifies that urgent action is required to tackle the impact of greenhouse gases, Figure 1. </w:t>
      </w:r>
      <w:r w:rsidR="004B5A01" w:rsidRPr="00235604">
        <w:rPr>
          <w:rFonts w:eastAsia="Calibri" w:cs="Arial"/>
          <w:color w:val="auto"/>
          <w:szCs w:val="24"/>
        </w:rPr>
        <w:t xml:space="preserve">Climate change is resulting in more extreme weather events including </w:t>
      </w:r>
      <w:r w:rsidR="00ED252F" w:rsidRPr="00235604">
        <w:rPr>
          <w:rFonts w:eastAsia="Calibri" w:cs="Arial"/>
          <w:color w:val="auto"/>
          <w:szCs w:val="24"/>
        </w:rPr>
        <w:t xml:space="preserve">extreme heat, </w:t>
      </w:r>
      <w:r w:rsidR="004B5A01" w:rsidRPr="00235604">
        <w:rPr>
          <w:rFonts w:eastAsia="Calibri" w:cs="Arial"/>
          <w:color w:val="auto"/>
          <w:szCs w:val="24"/>
        </w:rPr>
        <w:t xml:space="preserve">droughts, </w:t>
      </w:r>
      <w:r w:rsidR="00ED252F" w:rsidRPr="00235604">
        <w:rPr>
          <w:rFonts w:eastAsia="Calibri" w:cs="Arial"/>
          <w:color w:val="auto"/>
          <w:szCs w:val="24"/>
        </w:rPr>
        <w:t>f</w:t>
      </w:r>
      <w:r w:rsidR="004B5A01" w:rsidRPr="00235604">
        <w:rPr>
          <w:rFonts w:eastAsia="Calibri" w:cs="Arial"/>
          <w:color w:val="auto"/>
          <w:szCs w:val="24"/>
        </w:rPr>
        <w:t xml:space="preserve">looding and wildfires.  </w:t>
      </w:r>
      <w:r w:rsidR="00ED252F" w:rsidRPr="00235604">
        <w:rPr>
          <w:rFonts w:eastAsia="Calibri" w:cs="Arial"/>
          <w:color w:val="auto"/>
          <w:szCs w:val="24"/>
          <w:lang w:eastAsia="en-US"/>
        </w:rPr>
        <w:t xml:space="preserve">The adverse impacts of climate change </w:t>
      </w:r>
      <w:r w:rsidR="00A40CA5" w:rsidRPr="00235604">
        <w:rPr>
          <w:rFonts w:eastAsia="Calibri" w:cs="Arial"/>
          <w:color w:val="auto"/>
          <w:szCs w:val="24"/>
          <w:lang w:eastAsia="en-US"/>
        </w:rPr>
        <w:t>have</w:t>
      </w:r>
      <w:r w:rsidR="00ED252F" w:rsidRPr="00235604">
        <w:rPr>
          <w:rFonts w:eastAsia="Calibri" w:cs="Arial"/>
          <w:color w:val="auto"/>
          <w:szCs w:val="24"/>
          <w:lang w:eastAsia="en-US"/>
        </w:rPr>
        <w:t xml:space="preserve"> </w:t>
      </w:r>
      <w:r w:rsidR="000B64EE" w:rsidRPr="00235604">
        <w:rPr>
          <w:rFonts w:eastAsia="Calibri" w:cs="Arial"/>
          <w:color w:val="auto"/>
          <w:szCs w:val="24"/>
          <w:lang w:eastAsia="en-US"/>
        </w:rPr>
        <w:t>e</w:t>
      </w:r>
      <w:r w:rsidR="00ED252F" w:rsidRPr="00235604">
        <w:rPr>
          <w:rFonts w:eastAsia="Calibri" w:cs="Arial"/>
          <w:color w:val="auto"/>
          <w:szCs w:val="24"/>
          <w:lang w:eastAsia="en-US"/>
        </w:rPr>
        <w:t xml:space="preserve">conomic, social and environmental costs for local communities and for businesses with implications both for the natural and built environment.  </w:t>
      </w:r>
      <w:bookmarkEnd w:id="7"/>
    </w:p>
    <w:p w14:paraId="57DAA4DE" w14:textId="77777777" w:rsidR="00235604" w:rsidRPr="000B64EE" w:rsidRDefault="00235604" w:rsidP="00235604">
      <w:pPr>
        <w:keepNext w:val="0"/>
        <w:suppressAutoHyphens/>
        <w:autoSpaceDE w:val="0"/>
        <w:autoSpaceDN w:val="0"/>
        <w:adjustRightInd w:val="0"/>
        <w:spacing w:before="0"/>
        <w:textAlignment w:val="baseline"/>
        <w:rPr>
          <w:rFonts w:eastAsia="Calibri" w:cs="Arial"/>
          <w:color w:val="auto"/>
          <w:szCs w:val="24"/>
          <w:lang w:eastAsia="en-US"/>
        </w:rPr>
      </w:pPr>
    </w:p>
    <w:p w14:paraId="79F3B9FA" w14:textId="77777777" w:rsidR="00235604" w:rsidRDefault="00235604" w:rsidP="00235604">
      <w:pPr>
        <w:keepNext w:val="0"/>
        <w:suppressAutoHyphens/>
        <w:autoSpaceDE w:val="0"/>
        <w:autoSpaceDN w:val="0"/>
        <w:adjustRightInd w:val="0"/>
        <w:spacing w:before="0"/>
        <w:ind w:left="567"/>
        <w:textAlignment w:val="baseline"/>
        <w:rPr>
          <w:rFonts w:eastAsia="Calibri" w:cs="Arial"/>
          <w:color w:val="auto"/>
          <w:szCs w:val="24"/>
          <w:lang w:eastAsia="en-US"/>
        </w:rPr>
      </w:pPr>
      <w:r w:rsidRPr="00A736FA">
        <w:rPr>
          <w:noProof/>
          <w:color w:val="000000"/>
        </w:rPr>
        <w:drawing>
          <wp:inline distT="0" distB="0" distL="0" distR="0" wp14:anchorId="5E3D740F" wp14:editId="58C03003">
            <wp:extent cx="5849789" cy="4133850"/>
            <wp:effectExtent l="0" t="0" r="0" b="0"/>
            <wp:docPr id="18" name="Picture 18" descr="Diagram which identifies impact of greenhouse gas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which identifies impact of greenhouse gases.&#10;&#10;"/>
                    <pic:cNvPicPr/>
                  </pic:nvPicPr>
                  <pic:blipFill>
                    <a:blip r:embed="rId15"/>
                    <a:stretch>
                      <a:fillRect/>
                    </a:stretch>
                  </pic:blipFill>
                  <pic:spPr>
                    <a:xfrm>
                      <a:off x="0" y="0"/>
                      <a:ext cx="5927260" cy="4188596"/>
                    </a:xfrm>
                    <a:prstGeom prst="rect">
                      <a:avLst/>
                    </a:prstGeom>
                  </pic:spPr>
                </pic:pic>
              </a:graphicData>
            </a:graphic>
          </wp:inline>
        </w:drawing>
      </w:r>
    </w:p>
    <w:p w14:paraId="1632AA27" w14:textId="77777777" w:rsidR="00235604" w:rsidRDefault="00235604" w:rsidP="00235604">
      <w:pPr>
        <w:keepNext w:val="0"/>
        <w:suppressAutoHyphens/>
        <w:autoSpaceDE w:val="0"/>
        <w:autoSpaceDN w:val="0"/>
        <w:adjustRightInd w:val="0"/>
        <w:spacing w:before="0"/>
        <w:ind w:left="567"/>
        <w:textAlignment w:val="baseline"/>
        <w:rPr>
          <w:rFonts w:eastAsia="Calibri" w:cs="Arial"/>
          <w:color w:val="auto"/>
          <w:szCs w:val="24"/>
          <w:lang w:eastAsia="en-US"/>
        </w:rPr>
      </w:pPr>
    </w:p>
    <w:p w14:paraId="30B6573C" w14:textId="1DDA454D" w:rsidR="00235604" w:rsidRDefault="00235604" w:rsidP="00235604">
      <w:pPr>
        <w:keepNext w:val="0"/>
        <w:suppressAutoHyphens/>
        <w:autoSpaceDE w:val="0"/>
        <w:autoSpaceDN w:val="0"/>
        <w:adjustRightInd w:val="0"/>
        <w:spacing w:before="0"/>
        <w:ind w:left="567"/>
        <w:textAlignment w:val="baseline"/>
        <w:rPr>
          <w:rFonts w:eastAsia="Calibri" w:cs="Arial"/>
          <w:b/>
          <w:bCs/>
          <w:color w:val="auto"/>
          <w:szCs w:val="24"/>
          <w:lang w:eastAsia="en-US"/>
        </w:rPr>
      </w:pPr>
      <w:r w:rsidRPr="000B64EE">
        <w:rPr>
          <w:rFonts w:eastAsia="Calibri" w:cs="Arial"/>
          <w:b/>
          <w:bCs/>
          <w:color w:val="auto"/>
          <w:szCs w:val="24"/>
          <w:lang w:eastAsia="en-US"/>
        </w:rPr>
        <w:t xml:space="preserve">Figure 1: Climate Change </w:t>
      </w:r>
      <w:r w:rsidR="00004D4C">
        <w:rPr>
          <w:rFonts w:eastAsia="Calibri" w:cs="Arial"/>
          <w:b/>
          <w:bCs/>
          <w:color w:val="auto"/>
          <w:szCs w:val="24"/>
          <w:lang w:eastAsia="en-US"/>
        </w:rPr>
        <w:t>–</w:t>
      </w:r>
      <w:r w:rsidRPr="000B64EE">
        <w:rPr>
          <w:rFonts w:eastAsia="Calibri" w:cs="Arial"/>
          <w:b/>
          <w:bCs/>
          <w:color w:val="auto"/>
          <w:szCs w:val="24"/>
          <w:lang w:eastAsia="en-US"/>
        </w:rPr>
        <w:t xml:space="preserve"> Greenhouse Gases</w:t>
      </w:r>
    </w:p>
    <w:p w14:paraId="573B5397" w14:textId="77777777" w:rsidR="00F24CC7" w:rsidRPr="000B64EE" w:rsidRDefault="00F24CC7" w:rsidP="00235604">
      <w:pPr>
        <w:keepNext w:val="0"/>
        <w:suppressAutoHyphens/>
        <w:autoSpaceDE w:val="0"/>
        <w:autoSpaceDN w:val="0"/>
        <w:adjustRightInd w:val="0"/>
        <w:spacing w:before="0"/>
        <w:ind w:left="567"/>
        <w:textAlignment w:val="baseline"/>
        <w:rPr>
          <w:rFonts w:eastAsia="Calibri" w:cs="Arial"/>
          <w:b/>
          <w:bCs/>
          <w:color w:val="auto"/>
          <w:szCs w:val="24"/>
          <w:lang w:eastAsia="en-US"/>
        </w:rPr>
      </w:pPr>
    </w:p>
    <w:p w14:paraId="5F6693C2" w14:textId="7D3F68BE" w:rsidR="00235604" w:rsidRDefault="00235604" w:rsidP="00784F9F">
      <w:pPr>
        <w:keepNext w:val="0"/>
        <w:suppressAutoHyphens/>
        <w:autoSpaceDE w:val="0"/>
        <w:autoSpaceDN w:val="0"/>
        <w:adjustRightInd w:val="0"/>
        <w:spacing w:before="0"/>
        <w:ind w:left="567"/>
        <w:textAlignment w:val="baseline"/>
        <w:rPr>
          <w:rFonts w:eastAsia="Calibri" w:cs="Arial"/>
          <w:color w:val="auto"/>
          <w:szCs w:val="24"/>
          <w:lang w:eastAsia="en-US"/>
        </w:rPr>
      </w:pPr>
    </w:p>
    <w:p w14:paraId="7507AEAE" w14:textId="04D163B9" w:rsidR="000B64EE" w:rsidRPr="00BC7B2E" w:rsidRDefault="000B64EE" w:rsidP="00D65EC3">
      <w:pPr>
        <w:keepNext w:val="0"/>
        <w:numPr>
          <w:ilvl w:val="0"/>
          <w:numId w:val="4"/>
        </w:numPr>
        <w:suppressAutoHyphens/>
        <w:autoSpaceDE w:val="0"/>
        <w:autoSpaceDN w:val="0"/>
        <w:adjustRightInd w:val="0"/>
        <w:spacing w:before="0"/>
        <w:ind w:left="567" w:hanging="567"/>
        <w:textAlignment w:val="baseline"/>
        <w:rPr>
          <w:rFonts w:eastAsia="Calibri" w:cs="Arial"/>
          <w:color w:val="auto"/>
          <w:szCs w:val="24"/>
          <w:lang w:eastAsia="en-US"/>
        </w:rPr>
      </w:pPr>
      <w:r w:rsidRPr="00BC7B2E">
        <w:rPr>
          <w:rFonts w:eastAsia="Calibri" w:cs="Arial"/>
          <w:color w:val="auto"/>
          <w:szCs w:val="24"/>
          <w:lang w:eastAsia="en-US"/>
        </w:rPr>
        <w:t>The Council’s Climate Change Strategy identifies that it is key that action is taken as soon as possible to tackle the climate crisis at a local level</w:t>
      </w:r>
      <w:r w:rsidR="001E5E06" w:rsidRPr="00BC7B2E">
        <w:rPr>
          <w:rFonts w:eastAsia="Calibri" w:cs="Arial"/>
          <w:color w:val="auto"/>
          <w:szCs w:val="24"/>
          <w:lang w:eastAsia="en-US"/>
        </w:rPr>
        <w:t>.</w:t>
      </w:r>
      <w:r w:rsidRPr="00BC7B2E">
        <w:rPr>
          <w:rFonts w:eastAsia="Calibri" w:cs="Arial"/>
          <w:color w:val="auto"/>
          <w:szCs w:val="24"/>
          <w:lang w:eastAsia="en-US"/>
        </w:rPr>
        <w:t xml:space="preserve"> </w:t>
      </w:r>
      <w:r w:rsidR="00BC7B2E" w:rsidRPr="00BC7B2E">
        <w:rPr>
          <w:rFonts w:eastAsia="Calibri" w:cs="Arial"/>
          <w:color w:val="auto"/>
          <w:szCs w:val="24"/>
          <w:lang w:eastAsia="en-US"/>
        </w:rPr>
        <w:t>The Council has committed to reaching net zero, or closely to it as possible for the Councils Direct and Indirect (Scope1-2) emissions by 2030, and will work to minimise scope3 emissions (outside the Council’s direct control) by 2050.</w:t>
      </w:r>
      <w:r w:rsidRPr="00BC7B2E">
        <w:rPr>
          <w:rFonts w:eastAsia="Calibri" w:cs="Arial"/>
          <w:color w:val="auto"/>
          <w:szCs w:val="24"/>
          <w:lang w:eastAsia="en-US"/>
        </w:rPr>
        <w:t xml:space="preserve"> The supporting evidence to the Strategy identifies that there is a need to reduce emission for the District at a greater rate if we are going to meet the Government’s zero emissions by 2050.  </w:t>
      </w:r>
    </w:p>
    <w:p w14:paraId="37773BB7" w14:textId="77777777" w:rsidR="00236D43" w:rsidRPr="00504336" w:rsidRDefault="00236D43" w:rsidP="00784F9F">
      <w:pPr>
        <w:keepNext w:val="0"/>
        <w:suppressAutoHyphens/>
        <w:autoSpaceDE w:val="0"/>
        <w:autoSpaceDN w:val="0"/>
        <w:adjustRightInd w:val="0"/>
        <w:spacing w:before="0"/>
        <w:ind w:left="567"/>
        <w:textAlignment w:val="baseline"/>
        <w:rPr>
          <w:rFonts w:eastAsia="Calibri" w:cs="Arial"/>
          <w:color w:val="auto"/>
          <w:szCs w:val="24"/>
          <w:lang w:eastAsia="en-US"/>
        </w:rPr>
      </w:pPr>
    </w:p>
    <w:p w14:paraId="4CB7AAD1" w14:textId="60F6DA42" w:rsidR="00D35E19" w:rsidRPr="00D35E19" w:rsidRDefault="00236D43" w:rsidP="00D35E19">
      <w:pPr>
        <w:keepNext w:val="0"/>
        <w:numPr>
          <w:ilvl w:val="0"/>
          <w:numId w:val="4"/>
        </w:numPr>
        <w:suppressAutoHyphens/>
        <w:autoSpaceDE w:val="0"/>
        <w:autoSpaceDN w:val="0"/>
        <w:adjustRightInd w:val="0"/>
        <w:spacing w:before="0"/>
        <w:ind w:left="567" w:hanging="567"/>
        <w:textAlignment w:val="baseline"/>
        <w:rPr>
          <w:rFonts w:eastAsia="Calibri" w:cs="Arial"/>
          <w:color w:val="auto"/>
          <w:szCs w:val="24"/>
          <w:lang w:eastAsia="en-US"/>
        </w:rPr>
      </w:pPr>
      <w:r w:rsidRPr="00504336">
        <w:rPr>
          <w:rFonts w:eastAsia="Calibri" w:cs="Arial"/>
          <w:color w:val="auto"/>
          <w:szCs w:val="24"/>
          <w:lang w:eastAsia="en-US"/>
        </w:rPr>
        <w:t xml:space="preserve">Evidence on climate change reinforces the need to take steps now, Appendix </w:t>
      </w:r>
      <w:r w:rsidR="009A60CA">
        <w:rPr>
          <w:rFonts w:eastAsia="Calibri" w:cs="Arial"/>
          <w:color w:val="auto"/>
          <w:szCs w:val="24"/>
          <w:lang w:eastAsia="en-US"/>
        </w:rPr>
        <w:t>1</w:t>
      </w:r>
      <w:r w:rsidR="00504336" w:rsidRPr="00504336">
        <w:rPr>
          <w:rFonts w:eastAsia="Calibri" w:cs="Arial"/>
          <w:color w:val="auto"/>
          <w:szCs w:val="24"/>
          <w:lang w:eastAsia="en-US"/>
        </w:rPr>
        <w:t>.</w:t>
      </w:r>
      <w:bookmarkStart w:id="8" w:name="_Hlk118206199"/>
    </w:p>
    <w:p w14:paraId="2A209322" w14:textId="77777777" w:rsidR="0038753E" w:rsidRPr="00504336" w:rsidRDefault="0038753E" w:rsidP="00784F9F">
      <w:pPr>
        <w:keepNext w:val="0"/>
        <w:suppressAutoHyphens/>
        <w:autoSpaceDE w:val="0"/>
        <w:autoSpaceDN w:val="0"/>
        <w:adjustRightInd w:val="0"/>
        <w:spacing w:before="0"/>
        <w:ind w:left="567"/>
        <w:textAlignment w:val="baseline"/>
        <w:rPr>
          <w:rFonts w:eastAsia="Calibri" w:cs="Arial"/>
          <w:color w:val="auto"/>
          <w:szCs w:val="24"/>
          <w:lang w:eastAsia="en-US"/>
        </w:rPr>
      </w:pPr>
    </w:p>
    <w:bookmarkEnd w:id="8"/>
    <w:p w14:paraId="68085D88" w14:textId="12C04350" w:rsidR="00ED252F" w:rsidRPr="0038753E" w:rsidRDefault="00ED252F" w:rsidP="00784F9F">
      <w:pPr>
        <w:keepNext w:val="0"/>
        <w:numPr>
          <w:ilvl w:val="0"/>
          <w:numId w:val="4"/>
        </w:numPr>
        <w:suppressAutoHyphens/>
        <w:autoSpaceDE w:val="0"/>
        <w:autoSpaceDN w:val="0"/>
        <w:adjustRightInd w:val="0"/>
        <w:spacing w:before="0"/>
        <w:ind w:left="567" w:hanging="567"/>
        <w:textAlignment w:val="baseline"/>
        <w:rPr>
          <w:rFonts w:eastAsia="Calibri" w:cs="Arial"/>
          <w:color w:val="auto"/>
          <w:szCs w:val="24"/>
          <w:lang w:eastAsia="en-US"/>
        </w:rPr>
      </w:pPr>
      <w:r w:rsidRPr="00504336">
        <w:rPr>
          <w:rFonts w:cs="Arial"/>
          <w:color w:val="auto"/>
          <w:szCs w:val="24"/>
        </w:rPr>
        <w:t xml:space="preserve">The National </w:t>
      </w:r>
      <w:r w:rsidRPr="000B64EE">
        <w:rPr>
          <w:rFonts w:cs="Arial"/>
          <w:color w:val="000000"/>
          <w:szCs w:val="24"/>
        </w:rPr>
        <w:t>Planning Policy Framework</w:t>
      </w:r>
      <w:r w:rsidR="00DD41B5" w:rsidRPr="000B64EE">
        <w:rPr>
          <w:rFonts w:cs="Arial"/>
          <w:color w:val="000000"/>
          <w:szCs w:val="24"/>
        </w:rPr>
        <w:t xml:space="preserve">, </w:t>
      </w:r>
      <w:r w:rsidRPr="000B64EE">
        <w:rPr>
          <w:rFonts w:cs="Arial"/>
          <w:color w:val="000000"/>
          <w:szCs w:val="24"/>
        </w:rPr>
        <w:t>Planning Practice Guida</w:t>
      </w:r>
      <w:r w:rsidR="00DD41B5" w:rsidRPr="000B64EE">
        <w:rPr>
          <w:rFonts w:cs="Arial"/>
          <w:color w:val="000000"/>
          <w:szCs w:val="24"/>
        </w:rPr>
        <w:t>n</w:t>
      </w:r>
      <w:r w:rsidRPr="000B64EE">
        <w:rPr>
          <w:rFonts w:cs="Arial"/>
          <w:color w:val="000000"/>
          <w:szCs w:val="24"/>
        </w:rPr>
        <w:t>ce</w:t>
      </w:r>
      <w:r w:rsidR="00DD41B5" w:rsidRPr="000B64EE">
        <w:rPr>
          <w:rFonts w:cs="Arial"/>
          <w:color w:val="000000"/>
          <w:szCs w:val="24"/>
        </w:rPr>
        <w:t xml:space="preserve">, </w:t>
      </w:r>
      <w:r w:rsidR="00864C23" w:rsidRPr="000B64EE">
        <w:rPr>
          <w:rFonts w:cs="Arial"/>
          <w:color w:val="000000"/>
          <w:szCs w:val="24"/>
        </w:rPr>
        <w:t xml:space="preserve">and the </w:t>
      </w:r>
      <w:r w:rsidR="00DD41B5" w:rsidRPr="000B64EE">
        <w:rPr>
          <w:rFonts w:cs="Arial"/>
          <w:color w:val="000000"/>
          <w:szCs w:val="24"/>
        </w:rPr>
        <w:t xml:space="preserve"> </w:t>
      </w:r>
      <w:r w:rsidRPr="000B64EE">
        <w:rPr>
          <w:rFonts w:cs="Arial"/>
          <w:color w:val="000000"/>
          <w:szCs w:val="24"/>
        </w:rPr>
        <w:t xml:space="preserve">National Design Guide </w:t>
      </w:r>
      <w:r w:rsidR="00DD41B5" w:rsidRPr="000B64EE">
        <w:rPr>
          <w:rFonts w:cs="Arial"/>
          <w:color w:val="000000"/>
          <w:szCs w:val="24"/>
        </w:rPr>
        <w:t xml:space="preserve">place an emphasis on </w:t>
      </w:r>
      <w:r w:rsidR="00235604">
        <w:rPr>
          <w:rFonts w:cs="Arial"/>
          <w:color w:val="000000"/>
          <w:szCs w:val="24"/>
        </w:rPr>
        <w:t xml:space="preserve">the importance of </w:t>
      </w:r>
      <w:r w:rsidR="00DD41B5" w:rsidRPr="000B64EE">
        <w:rPr>
          <w:rFonts w:cs="Arial"/>
          <w:color w:val="000000"/>
          <w:szCs w:val="24"/>
        </w:rPr>
        <w:t xml:space="preserve">responding to climate change. </w:t>
      </w:r>
      <w:r w:rsidRPr="000B64EE">
        <w:rPr>
          <w:rFonts w:cs="Arial"/>
          <w:color w:val="auto"/>
          <w:szCs w:val="24"/>
        </w:rPr>
        <w:t xml:space="preserve">The National Design Guide 2021 </w:t>
      </w:r>
      <w:r w:rsidR="0038753E">
        <w:rPr>
          <w:rFonts w:cs="Arial"/>
          <w:color w:val="auto"/>
          <w:szCs w:val="24"/>
        </w:rPr>
        <w:t>identifies in</w:t>
      </w:r>
      <w:r w:rsidRPr="000B64EE">
        <w:rPr>
          <w:rFonts w:cs="Arial"/>
          <w:color w:val="auto"/>
          <w:szCs w:val="24"/>
        </w:rPr>
        <w:t xml:space="preserve"> relation to climate change:</w:t>
      </w:r>
    </w:p>
    <w:p w14:paraId="5B2F58BD" w14:textId="77777777" w:rsidR="00004D4C" w:rsidRDefault="00004D4C" w:rsidP="00784F9F">
      <w:pPr>
        <w:pStyle w:val="ListParagraph"/>
        <w:spacing w:after="0" w:line="240" w:lineRule="auto"/>
        <w:rPr>
          <w:rFonts w:cs="Arial"/>
          <w:color w:val="auto"/>
          <w:szCs w:val="24"/>
        </w:rPr>
      </w:pPr>
    </w:p>
    <w:p w14:paraId="1595FA5E" w14:textId="3FFF2BA1" w:rsidR="0038753E" w:rsidRDefault="0038753E" w:rsidP="00784F9F">
      <w:pPr>
        <w:keepNext w:val="0"/>
        <w:suppressAutoHyphens/>
        <w:autoSpaceDE w:val="0"/>
        <w:autoSpaceDN w:val="0"/>
        <w:adjustRightInd w:val="0"/>
        <w:spacing w:before="0"/>
        <w:textAlignment w:val="baseline"/>
        <w:rPr>
          <w:rFonts w:cs="Arial"/>
          <w:color w:val="auto"/>
          <w:szCs w:val="24"/>
        </w:rPr>
      </w:pPr>
    </w:p>
    <w:p w14:paraId="0CB4C89A" w14:textId="77777777" w:rsidR="0038753E" w:rsidRPr="004402B6" w:rsidRDefault="0038753E" w:rsidP="00784F9F">
      <w:pPr>
        <w:keepNext w:val="0"/>
        <w:suppressAutoHyphens/>
        <w:autoSpaceDE w:val="0"/>
        <w:autoSpaceDN w:val="0"/>
        <w:adjustRightInd w:val="0"/>
        <w:spacing w:before="0"/>
        <w:ind w:left="927"/>
        <w:textAlignment w:val="baseline"/>
        <w:rPr>
          <w:rFonts w:cs="Arial"/>
          <w:i/>
          <w:iCs/>
          <w:color w:val="auto"/>
          <w:szCs w:val="24"/>
        </w:rPr>
      </w:pPr>
      <w:r w:rsidRPr="004402B6">
        <w:rPr>
          <w:rFonts w:cs="Arial"/>
          <w:i/>
          <w:iCs/>
          <w:color w:val="auto"/>
          <w:szCs w:val="24"/>
        </w:rPr>
        <w:t>“We expect continuing change as a consequence of climate change, changing</w:t>
      </w:r>
    </w:p>
    <w:p w14:paraId="0E806BC1" w14:textId="77777777" w:rsidR="0038753E" w:rsidRDefault="0038753E" w:rsidP="00784F9F">
      <w:pPr>
        <w:keepNext w:val="0"/>
        <w:suppressAutoHyphens/>
        <w:autoSpaceDE w:val="0"/>
        <w:autoSpaceDN w:val="0"/>
        <w:adjustRightInd w:val="0"/>
        <w:spacing w:before="0"/>
        <w:ind w:left="927"/>
        <w:textAlignment w:val="baseline"/>
        <w:rPr>
          <w:rFonts w:cs="Arial"/>
          <w:i/>
          <w:iCs/>
          <w:color w:val="auto"/>
          <w:szCs w:val="24"/>
        </w:rPr>
      </w:pPr>
      <w:r w:rsidRPr="004402B6">
        <w:rPr>
          <w:rFonts w:cs="Arial"/>
          <w:i/>
          <w:iCs/>
          <w:color w:val="auto"/>
          <w:szCs w:val="24"/>
        </w:rPr>
        <w:t>home ownership models and technological changes. It is likely to emerge and embed</w:t>
      </w:r>
      <w:r>
        <w:rPr>
          <w:rFonts w:cs="Arial"/>
          <w:i/>
          <w:iCs/>
          <w:color w:val="auto"/>
          <w:szCs w:val="24"/>
        </w:rPr>
        <w:t xml:space="preserve"> </w:t>
      </w:r>
      <w:r w:rsidRPr="004402B6">
        <w:rPr>
          <w:rFonts w:cs="Arial"/>
          <w:i/>
          <w:iCs/>
          <w:color w:val="auto"/>
          <w:szCs w:val="24"/>
        </w:rPr>
        <w:t>in society rapidly. It will influence the planning, design and construction of new</w:t>
      </w:r>
      <w:r>
        <w:rPr>
          <w:rFonts w:cs="Arial"/>
          <w:i/>
          <w:iCs/>
          <w:color w:val="auto"/>
          <w:szCs w:val="24"/>
        </w:rPr>
        <w:t xml:space="preserve"> </w:t>
      </w:r>
      <w:r w:rsidRPr="004402B6">
        <w:rPr>
          <w:rFonts w:cs="Arial"/>
          <w:i/>
          <w:iCs/>
          <w:color w:val="auto"/>
          <w:szCs w:val="24"/>
        </w:rPr>
        <w:t>homes and places. So, for each of the ten characteristics, a Looking Forward box</w:t>
      </w:r>
      <w:r>
        <w:rPr>
          <w:rFonts w:cs="Arial"/>
          <w:i/>
          <w:iCs/>
          <w:color w:val="auto"/>
          <w:szCs w:val="24"/>
        </w:rPr>
        <w:t xml:space="preserve"> </w:t>
      </w:r>
      <w:r w:rsidRPr="004402B6">
        <w:rPr>
          <w:rFonts w:cs="Arial"/>
          <w:i/>
          <w:iCs/>
          <w:color w:val="auto"/>
          <w:szCs w:val="24"/>
        </w:rPr>
        <w:t>identifies some issues to consider as we are thinking ahead about our places. Both local planning policies and the design process need to take these into account.”</w:t>
      </w:r>
    </w:p>
    <w:p w14:paraId="6FB27A3E" w14:textId="77777777" w:rsidR="0038753E" w:rsidRDefault="0038753E" w:rsidP="00784F9F">
      <w:pPr>
        <w:keepNext w:val="0"/>
        <w:suppressAutoHyphens/>
        <w:autoSpaceDE w:val="0"/>
        <w:autoSpaceDN w:val="0"/>
        <w:adjustRightInd w:val="0"/>
        <w:spacing w:before="0"/>
        <w:textAlignment w:val="baseline"/>
        <w:rPr>
          <w:rFonts w:cs="Arial"/>
          <w:i/>
          <w:iCs/>
          <w:color w:val="auto"/>
          <w:szCs w:val="24"/>
        </w:rPr>
      </w:pPr>
    </w:p>
    <w:p w14:paraId="2D088008" w14:textId="77777777" w:rsidR="0038753E" w:rsidRDefault="0038753E" w:rsidP="0038753E">
      <w:pPr>
        <w:keepNext w:val="0"/>
        <w:suppressAutoHyphens/>
        <w:autoSpaceDE w:val="0"/>
        <w:autoSpaceDN w:val="0"/>
        <w:adjustRightInd w:val="0"/>
        <w:spacing w:before="0"/>
        <w:ind w:left="567"/>
        <w:textAlignment w:val="baseline"/>
        <w:rPr>
          <w:rFonts w:cs="Arial"/>
          <w:color w:val="auto"/>
          <w:szCs w:val="24"/>
        </w:rPr>
      </w:pPr>
      <w:r w:rsidRPr="003F4D22">
        <w:rPr>
          <w:rFonts w:cs="Arial"/>
          <w:noProof/>
          <w:color w:val="auto"/>
          <w:szCs w:val="24"/>
        </w:rPr>
        <mc:AlternateContent>
          <mc:Choice Requires="wps">
            <w:drawing>
              <wp:anchor distT="45720" distB="45720" distL="114300" distR="114300" simplePos="0" relativeHeight="251665408" behindDoc="0" locked="0" layoutInCell="1" allowOverlap="1" wp14:anchorId="0E8EB91E" wp14:editId="146078D6">
                <wp:simplePos x="0" y="0"/>
                <wp:positionH relativeFrom="column">
                  <wp:posOffset>4531360</wp:posOffset>
                </wp:positionH>
                <wp:positionV relativeFrom="paragraph">
                  <wp:posOffset>182880</wp:posOffset>
                </wp:positionV>
                <wp:extent cx="1841500" cy="3727450"/>
                <wp:effectExtent l="0" t="0" r="25400" b="2540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3727450"/>
                        </a:xfrm>
                        <a:prstGeom prst="rect">
                          <a:avLst/>
                        </a:prstGeom>
                        <a:solidFill>
                          <a:srgbClr val="FFFFFF"/>
                        </a:solidFill>
                        <a:ln w="9525">
                          <a:solidFill>
                            <a:srgbClr val="000000"/>
                          </a:solidFill>
                          <a:miter lim="800000"/>
                          <a:headEnd/>
                          <a:tailEnd/>
                        </a:ln>
                      </wps:spPr>
                      <wps:txbx>
                        <w:txbxContent>
                          <w:p w14:paraId="016E2A1C" w14:textId="77777777" w:rsidR="0038753E" w:rsidRPr="003F4D22" w:rsidRDefault="0038753E" w:rsidP="0038753E">
                            <w:pPr>
                              <w:keepNext w:val="0"/>
                              <w:suppressAutoHyphens/>
                              <w:autoSpaceDE w:val="0"/>
                              <w:autoSpaceDN w:val="0"/>
                              <w:adjustRightInd w:val="0"/>
                              <w:spacing w:before="0"/>
                              <w:textAlignment w:val="baseline"/>
                              <w:rPr>
                                <w:rFonts w:cs="Arial"/>
                                <w:color w:val="auto"/>
                                <w:sz w:val="20"/>
                              </w:rPr>
                            </w:pPr>
                            <w:r w:rsidRPr="003F4D22">
                              <w:rPr>
                                <w:rFonts w:cs="Arial"/>
                                <w:color w:val="auto"/>
                                <w:sz w:val="20"/>
                              </w:rPr>
                              <w:t>The ten characteristics are:</w:t>
                            </w:r>
                          </w:p>
                          <w:p w14:paraId="7A522E2A"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Context – enhances the surroundings.</w:t>
                            </w:r>
                          </w:p>
                          <w:p w14:paraId="3DC1FD3A"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Identity – attractive and distinctive.</w:t>
                            </w:r>
                          </w:p>
                          <w:p w14:paraId="561C5DE1"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Built form – a coherent pattern of development.</w:t>
                            </w:r>
                          </w:p>
                          <w:p w14:paraId="194A6957"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Movement – accessible and easy to move around.</w:t>
                            </w:r>
                          </w:p>
                          <w:p w14:paraId="56B7F7F6"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Nature – enhanced and optimised.</w:t>
                            </w:r>
                          </w:p>
                          <w:p w14:paraId="6AB06B89"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Public spaces – safe, social and inclusive.</w:t>
                            </w:r>
                          </w:p>
                          <w:p w14:paraId="0D1A5870"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Uses – mixed and integrated.</w:t>
                            </w:r>
                          </w:p>
                          <w:p w14:paraId="46BF8938"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Homes and buildings – functional, healthy and sustainable.</w:t>
                            </w:r>
                          </w:p>
                          <w:p w14:paraId="3CFFFC97"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 xml:space="preserve">Resources – efficient and resilient. </w:t>
                            </w:r>
                          </w:p>
                          <w:p w14:paraId="4389FF20"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Lifespan – made to last.</w:t>
                            </w:r>
                          </w:p>
                          <w:p w14:paraId="200D5966" w14:textId="77777777" w:rsidR="0038753E" w:rsidRDefault="0038753E" w:rsidP="003875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8EB91E" id="_x0000_t202" coordsize="21600,21600" o:spt="202" path="m,l,21600r21600,l21600,xe">
                <v:stroke joinstyle="miter"/>
                <v:path gradientshapeok="t" o:connecttype="rect"/>
              </v:shapetype>
              <v:shape id="Text Box 2" o:spid="_x0000_s1026" type="#_x0000_t202" style="position:absolute;left:0;text-align:left;margin-left:356.8pt;margin-top:14.4pt;width:145pt;height:293.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">
                <v:textbox>
                  <w:txbxContent>
                    <w:p w14:paraId="016E2A1C" w14:textId="77777777" w:rsidR="0038753E" w:rsidRPr="003F4D22" w:rsidRDefault="0038753E" w:rsidP="0038753E">
                      <w:pPr>
                        <w:keepNext w:val="0"/>
                        <w:suppressAutoHyphens/>
                        <w:autoSpaceDE w:val="0"/>
                        <w:autoSpaceDN w:val="0"/>
                        <w:adjustRightInd w:val="0"/>
                        <w:spacing w:before="0"/>
                        <w:textAlignment w:val="baseline"/>
                        <w:rPr>
                          <w:rFonts w:cs="Arial"/>
                          <w:color w:val="auto"/>
                          <w:sz w:val="20"/>
                        </w:rPr>
                      </w:pPr>
                      <w:r w:rsidRPr="003F4D22">
                        <w:rPr>
                          <w:rFonts w:cs="Arial"/>
                          <w:color w:val="auto"/>
                          <w:sz w:val="20"/>
                        </w:rPr>
                        <w:t>The ten characteristics are:</w:t>
                      </w:r>
                    </w:p>
                    <w:p w14:paraId="7A522E2A"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Context – enhances the surroundings.</w:t>
                      </w:r>
                    </w:p>
                    <w:p w14:paraId="3DC1FD3A"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Identity – attractive and distinctive.</w:t>
                      </w:r>
                    </w:p>
                    <w:p w14:paraId="561C5DE1"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Built form – a coherent pattern of development.</w:t>
                      </w:r>
                    </w:p>
                    <w:p w14:paraId="194A6957"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Movement – accessible and easy to move around.</w:t>
                      </w:r>
                    </w:p>
                    <w:p w14:paraId="56B7F7F6"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Nature – enhanced and optimised.</w:t>
                      </w:r>
                    </w:p>
                    <w:p w14:paraId="6AB06B89"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Public spaces – safe, social and inclusive.</w:t>
                      </w:r>
                    </w:p>
                    <w:p w14:paraId="0D1A5870"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Uses – mixed and integrated.</w:t>
                      </w:r>
                    </w:p>
                    <w:p w14:paraId="46BF8938"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Homes and buildings – functional, healthy and sustainable.</w:t>
                      </w:r>
                    </w:p>
                    <w:p w14:paraId="3CFFFC97"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 xml:space="preserve">Resources – efficient and resilient. </w:t>
                      </w:r>
                    </w:p>
                    <w:p w14:paraId="4389FF20" w14:textId="77777777" w:rsidR="0038753E" w:rsidRPr="003F4D22" w:rsidRDefault="0038753E" w:rsidP="00504336">
                      <w:pPr>
                        <w:pStyle w:val="ListParagraph"/>
                        <w:numPr>
                          <w:ilvl w:val="0"/>
                          <w:numId w:val="34"/>
                        </w:numPr>
                        <w:suppressAutoHyphens/>
                        <w:autoSpaceDE w:val="0"/>
                        <w:autoSpaceDN w:val="0"/>
                        <w:adjustRightInd w:val="0"/>
                        <w:ind w:left="284"/>
                        <w:textAlignment w:val="baseline"/>
                        <w:rPr>
                          <w:rFonts w:ascii="Arial" w:hAnsi="Arial" w:cs="Arial"/>
                          <w:color w:val="auto"/>
                          <w:sz w:val="20"/>
                          <w:szCs w:val="20"/>
                        </w:rPr>
                      </w:pPr>
                      <w:r w:rsidRPr="003F4D22">
                        <w:rPr>
                          <w:rFonts w:ascii="Arial" w:hAnsi="Arial" w:cs="Arial"/>
                          <w:color w:val="auto"/>
                          <w:sz w:val="20"/>
                          <w:szCs w:val="20"/>
                        </w:rPr>
                        <w:t>Lifespan – made to last.</w:t>
                      </w:r>
                    </w:p>
                    <w:p w14:paraId="200D5966" w14:textId="77777777" w:rsidR="0038753E" w:rsidRDefault="0038753E" w:rsidP="0038753E"/>
                  </w:txbxContent>
                </v:textbox>
                <w10:wrap type="square"/>
              </v:shape>
            </w:pict>
          </mc:Fallback>
        </mc:AlternateContent>
      </w:r>
      <w:r w:rsidRPr="003F4D22">
        <w:rPr>
          <w:rFonts w:cs="Arial"/>
          <w:noProof/>
          <w:color w:val="auto"/>
          <w:szCs w:val="24"/>
        </w:rPr>
        <w:drawing>
          <wp:inline distT="0" distB="0" distL="0" distR="0" wp14:anchorId="5408616A" wp14:editId="6B1E4180">
            <wp:extent cx="3657600" cy="3706368"/>
            <wp:effectExtent l="0" t="0" r="0" b="8890"/>
            <wp:docPr id="193" name="Picture 193" descr="Chart A Well-Designed Place taken from the National Design Guide 2021 Planning practice guidance for beautiful, enduring and successful pla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Chart A Well-Designed Place taken from the National Design Guide 2021 Planning practice guidance for beautiful, enduring and successful places.&#10;"/>
                    <pic:cNvPicPr/>
                  </pic:nvPicPr>
                  <pic:blipFill>
                    <a:blip r:embed="rId16"/>
                    <a:stretch>
                      <a:fillRect/>
                    </a:stretch>
                  </pic:blipFill>
                  <pic:spPr>
                    <a:xfrm>
                      <a:off x="0" y="0"/>
                      <a:ext cx="3665520" cy="3714393"/>
                    </a:xfrm>
                    <a:prstGeom prst="rect">
                      <a:avLst/>
                    </a:prstGeom>
                  </pic:spPr>
                </pic:pic>
              </a:graphicData>
            </a:graphic>
          </wp:inline>
        </w:drawing>
      </w:r>
    </w:p>
    <w:p w14:paraId="3A246EC6" w14:textId="77777777" w:rsidR="0038753E" w:rsidRDefault="0038753E" w:rsidP="0038753E">
      <w:pPr>
        <w:keepNext w:val="0"/>
        <w:suppressAutoHyphens/>
        <w:autoSpaceDE w:val="0"/>
        <w:autoSpaceDN w:val="0"/>
        <w:adjustRightInd w:val="0"/>
        <w:spacing w:before="0"/>
        <w:ind w:left="567"/>
        <w:textAlignment w:val="baseline"/>
        <w:rPr>
          <w:rFonts w:cs="Arial"/>
          <w:color w:val="auto"/>
          <w:szCs w:val="24"/>
        </w:rPr>
      </w:pPr>
    </w:p>
    <w:p w14:paraId="22BA80CB" w14:textId="5CEC75F1" w:rsidR="0038753E" w:rsidRPr="00904CD7" w:rsidRDefault="0038753E" w:rsidP="0038753E">
      <w:pPr>
        <w:keepNext w:val="0"/>
        <w:suppressAutoHyphens/>
        <w:autoSpaceDE w:val="0"/>
        <w:autoSpaceDN w:val="0"/>
        <w:adjustRightInd w:val="0"/>
        <w:spacing w:before="0"/>
        <w:ind w:left="567"/>
        <w:textAlignment w:val="baseline"/>
        <w:rPr>
          <w:b/>
          <w:bCs/>
        </w:rPr>
      </w:pPr>
      <w:r w:rsidRPr="00904CD7">
        <w:rPr>
          <w:b/>
          <w:bCs/>
        </w:rPr>
        <w:t>Figure 2:</w:t>
      </w:r>
      <w:r w:rsidRPr="00904CD7">
        <w:rPr>
          <w:rFonts w:eastAsia="Calibri" w:cs="Arial"/>
          <w:b/>
          <w:bCs/>
          <w:color w:val="auto"/>
          <w:szCs w:val="24"/>
          <w:lang w:eastAsia="en-US"/>
        </w:rPr>
        <w:t xml:space="preserve"> </w:t>
      </w:r>
      <w:r w:rsidR="00235604">
        <w:rPr>
          <w:rFonts w:eastAsia="Calibri" w:cs="Arial"/>
          <w:b/>
          <w:bCs/>
          <w:color w:val="auto"/>
          <w:szCs w:val="24"/>
          <w:lang w:eastAsia="en-US"/>
        </w:rPr>
        <w:t xml:space="preserve">A Well Designed Place </w:t>
      </w:r>
    </w:p>
    <w:p w14:paraId="593FB22F" w14:textId="4E46A651" w:rsidR="00D116B6" w:rsidRDefault="0038753E" w:rsidP="00D116B6">
      <w:pPr>
        <w:keepNext w:val="0"/>
        <w:suppressAutoHyphens/>
        <w:autoSpaceDE w:val="0"/>
        <w:autoSpaceDN w:val="0"/>
        <w:adjustRightInd w:val="0"/>
        <w:spacing w:before="0"/>
        <w:ind w:left="567"/>
        <w:textAlignment w:val="baseline"/>
        <w:rPr>
          <w:rFonts w:cs="Arial"/>
          <w:color w:val="auto"/>
          <w:sz w:val="20"/>
        </w:rPr>
      </w:pPr>
      <w:r w:rsidRPr="003F4D22">
        <w:rPr>
          <w:rFonts w:cs="Arial"/>
          <w:color w:val="auto"/>
          <w:sz w:val="20"/>
        </w:rPr>
        <w:t>Source: National Design Guide 2021</w:t>
      </w:r>
      <w:r w:rsidRPr="00DE3FB8">
        <w:t xml:space="preserve"> </w:t>
      </w:r>
      <w:r w:rsidRPr="00DE3FB8">
        <w:rPr>
          <w:rFonts w:cs="Arial"/>
          <w:color w:val="auto"/>
          <w:sz w:val="20"/>
        </w:rPr>
        <w:t>Planning practice guidance for beautiful, enduring and successful places</w:t>
      </w:r>
      <w:r>
        <w:rPr>
          <w:rFonts w:cs="Arial"/>
          <w:color w:val="auto"/>
          <w:sz w:val="20"/>
        </w:rPr>
        <w:t>.</w:t>
      </w:r>
    </w:p>
    <w:p w14:paraId="07674114" w14:textId="663E34F7" w:rsidR="00D116B6" w:rsidRDefault="00D116B6" w:rsidP="00D116B6">
      <w:pPr>
        <w:keepNext w:val="0"/>
        <w:suppressAutoHyphens/>
        <w:autoSpaceDE w:val="0"/>
        <w:autoSpaceDN w:val="0"/>
        <w:adjustRightInd w:val="0"/>
        <w:spacing w:before="0"/>
        <w:textAlignment w:val="baseline"/>
        <w:rPr>
          <w:rFonts w:cs="Arial"/>
          <w:color w:val="auto"/>
          <w:sz w:val="20"/>
        </w:rPr>
      </w:pPr>
    </w:p>
    <w:p w14:paraId="0975DAF6" w14:textId="095DC0AD" w:rsidR="00D35E19" w:rsidRPr="00D35E19" w:rsidRDefault="00D116B6" w:rsidP="00D35E19">
      <w:pPr>
        <w:keepNext w:val="0"/>
        <w:numPr>
          <w:ilvl w:val="0"/>
          <w:numId w:val="4"/>
        </w:numPr>
        <w:suppressAutoHyphens/>
        <w:autoSpaceDE w:val="0"/>
        <w:autoSpaceDN w:val="0"/>
        <w:adjustRightInd w:val="0"/>
        <w:spacing w:before="0"/>
        <w:ind w:left="567" w:hanging="425"/>
        <w:textAlignment w:val="baseline"/>
        <w:rPr>
          <w:rFonts w:eastAsia="Calibri" w:cs="Arial"/>
          <w:color w:val="auto"/>
          <w:szCs w:val="24"/>
          <w:lang w:eastAsia="en-US"/>
        </w:rPr>
      </w:pPr>
      <w:r w:rsidRPr="00D35E19">
        <w:rPr>
          <w:rFonts w:cs="Arial"/>
          <w:color w:val="auto"/>
          <w:szCs w:val="24"/>
        </w:rPr>
        <w:t>Figure 2 emphasises that well-designed places have individual characteristics which</w:t>
      </w:r>
      <w:r w:rsidR="00D35E19" w:rsidRPr="00D35E19">
        <w:rPr>
          <w:rFonts w:cs="Arial"/>
          <w:color w:val="auto"/>
          <w:szCs w:val="24"/>
        </w:rPr>
        <w:t xml:space="preserve"> </w:t>
      </w:r>
      <w:r w:rsidRPr="00D35E19">
        <w:rPr>
          <w:rFonts w:cs="Arial"/>
          <w:color w:val="auto"/>
          <w:szCs w:val="24"/>
        </w:rPr>
        <w:t xml:space="preserve">work together to create its physical </w:t>
      </w:r>
      <w:r w:rsidRPr="00D35E19">
        <w:rPr>
          <w:rFonts w:cs="Arial"/>
          <w:b/>
          <w:bCs/>
          <w:color w:val="auto"/>
          <w:szCs w:val="24"/>
        </w:rPr>
        <w:t>Character</w:t>
      </w:r>
      <w:r w:rsidRPr="00D35E19">
        <w:rPr>
          <w:rFonts w:cs="Arial"/>
          <w:color w:val="auto"/>
          <w:szCs w:val="24"/>
        </w:rPr>
        <w:t>. The ten characteristics help to nurture</w:t>
      </w:r>
      <w:r w:rsidR="00D35E19" w:rsidRPr="00D35E19">
        <w:rPr>
          <w:rFonts w:cs="Arial"/>
          <w:color w:val="auto"/>
          <w:szCs w:val="24"/>
        </w:rPr>
        <w:t xml:space="preserve"> </w:t>
      </w:r>
      <w:r w:rsidRPr="00D35E19">
        <w:rPr>
          <w:rFonts w:cs="Arial"/>
          <w:color w:val="auto"/>
          <w:szCs w:val="24"/>
        </w:rPr>
        <w:t xml:space="preserve">and sustain a sense of </w:t>
      </w:r>
      <w:r w:rsidRPr="00D35E19">
        <w:rPr>
          <w:rFonts w:cs="Arial"/>
          <w:b/>
          <w:bCs/>
          <w:color w:val="auto"/>
          <w:szCs w:val="24"/>
        </w:rPr>
        <w:t>Community</w:t>
      </w:r>
      <w:r w:rsidRPr="00D35E19">
        <w:rPr>
          <w:rFonts w:cs="Arial"/>
          <w:color w:val="auto"/>
          <w:szCs w:val="24"/>
        </w:rPr>
        <w:t>. They work to positively address environmental</w:t>
      </w:r>
      <w:r w:rsidR="00D35E19" w:rsidRPr="00D35E19">
        <w:rPr>
          <w:rFonts w:cs="Arial"/>
          <w:color w:val="auto"/>
          <w:szCs w:val="24"/>
        </w:rPr>
        <w:t xml:space="preserve"> </w:t>
      </w:r>
      <w:r w:rsidRPr="00D35E19">
        <w:rPr>
          <w:rFonts w:cs="Arial"/>
          <w:color w:val="auto"/>
          <w:szCs w:val="24"/>
        </w:rPr>
        <w:t xml:space="preserve">issues affecting </w:t>
      </w:r>
      <w:r w:rsidRPr="00D35E19">
        <w:rPr>
          <w:rFonts w:cs="Arial"/>
          <w:b/>
          <w:bCs/>
          <w:color w:val="auto"/>
          <w:szCs w:val="24"/>
        </w:rPr>
        <w:t>Climate</w:t>
      </w:r>
      <w:r w:rsidRPr="00D35E19">
        <w:rPr>
          <w:rFonts w:cs="Arial"/>
          <w:color w:val="auto"/>
          <w:szCs w:val="24"/>
        </w:rPr>
        <w:t>. They all contribute towards the cross-cutting themes for</w:t>
      </w:r>
      <w:r w:rsidR="00D35E19" w:rsidRPr="00D35E19">
        <w:rPr>
          <w:rFonts w:cs="Arial"/>
          <w:color w:val="auto"/>
          <w:szCs w:val="24"/>
        </w:rPr>
        <w:t xml:space="preserve"> </w:t>
      </w:r>
      <w:r w:rsidRPr="00D35E19">
        <w:rPr>
          <w:rFonts w:cs="Arial"/>
          <w:color w:val="auto"/>
          <w:szCs w:val="24"/>
        </w:rPr>
        <w:t xml:space="preserve">good design set out in the National Planning Policy Framework. </w:t>
      </w:r>
    </w:p>
    <w:p w14:paraId="6CB564E2" w14:textId="77777777" w:rsidR="00D35E19" w:rsidRDefault="00D35E19" w:rsidP="00D35E19">
      <w:pPr>
        <w:keepNext w:val="0"/>
        <w:suppressAutoHyphens/>
        <w:autoSpaceDE w:val="0"/>
        <w:autoSpaceDN w:val="0"/>
        <w:adjustRightInd w:val="0"/>
        <w:spacing w:before="0"/>
        <w:ind w:left="567"/>
        <w:textAlignment w:val="baseline"/>
        <w:rPr>
          <w:rFonts w:eastAsia="Calibri" w:cs="Arial"/>
          <w:color w:val="auto"/>
          <w:szCs w:val="24"/>
          <w:lang w:eastAsia="en-US"/>
        </w:rPr>
      </w:pPr>
    </w:p>
    <w:p w14:paraId="208CFD9F" w14:textId="1AF20EB0" w:rsidR="00D35E19" w:rsidRPr="00D35E19" w:rsidRDefault="00D35E19" w:rsidP="00D35E19">
      <w:pPr>
        <w:keepNext w:val="0"/>
        <w:numPr>
          <w:ilvl w:val="0"/>
          <w:numId w:val="4"/>
        </w:numPr>
        <w:suppressAutoHyphens/>
        <w:autoSpaceDE w:val="0"/>
        <w:autoSpaceDN w:val="0"/>
        <w:adjustRightInd w:val="0"/>
        <w:spacing w:before="0"/>
        <w:ind w:left="567" w:hanging="425"/>
        <w:textAlignment w:val="baseline"/>
        <w:rPr>
          <w:rFonts w:eastAsia="Calibri" w:cs="Arial"/>
          <w:color w:val="auto"/>
          <w:szCs w:val="24"/>
          <w:lang w:eastAsia="en-US"/>
        </w:rPr>
      </w:pPr>
      <w:r w:rsidRPr="00D35E19">
        <w:rPr>
          <w:rFonts w:cs="Arial"/>
          <w:color w:val="auto"/>
          <w:szCs w:val="24"/>
        </w:rPr>
        <w:t xml:space="preserve">Appendix </w:t>
      </w:r>
      <w:r>
        <w:rPr>
          <w:rFonts w:cs="Arial"/>
          <w:color w:val="auto"/>
          <w:szCs w:val="24"/>
        </w:rPr>
        <w:t xml:space="preserve">1, </w:t>
      </w:r>
      <w:r w:rsidRPr="00D35E19">
        <w:rPr>
          <w:rFonts w:cs="Arial"/>
          <w:color w:val="auto"/>
          <w:szCs w:val="24"/>
        </w:rPr>
        <w:t>provides checklists for applicants</w:t>
      </w:r>
      <w:r>
        <w:rPr>
          <w:rFonts w:cs="Arial"/>
          <w:color w:val="auto"/>
          <w:szCs w:val="24"/>
        </w:rPr>
        <w:t>,</w:t>
      </w:r>
      <w:r w:rsidRPr="00D35E19">
        <w:rPr>
          <w:rFonts w:cs="Arial"/>
          <w:color w:val="auto"/>
          <w:szCs w:val="24"/>
        </w:rPr>
        <w:t xml:space="preserve"> which should be used to inform a climate change statement to be submitted with the planning application, either as part of a Design &amp; Access Statement, or standalone:</w:t>
      </w:r>
    </w:p>
    <w:p w14:paraId="0B9A60F3" w14:textId="77777777" w:rsidR="00D35E19" w:rsidRDefault="00D35E19" w:rsidP="008767C2">
      <w:pPr>
        <w:keepNext w:val="0"/>
        <w:suppressAutoHyphens/>
        <w:autoSpaceDE w:val="0"/>
        <w:autoSpaceDN w:val="0"/>
        <w:adjustRightInd w:val="0"/>
        <w:spacing w:before="0"/>
        <w:ind w:left="567" w:hanging="567"/>
        <w:textAlignment w:val="baseline"/>
        <w:rPr>
          <w:rFonts w:cs="Arial"/>
          <w:color w:val="auto"/>
          <w:szCs w:val="24"/>
        </w:rPr>
      </w:pPr>
    </w:p>
    <w:p w14:paraId="6B7CB16A" w14:textId="5EC85DF5" w:rsidR="00D35E19" w:rsidRDefault="00D35E19" w:rsidP="008767C2">
      <w:pPr>
        <w:keepNext w:val="0"/>
        <w:suppressAutoHyphens/>
        <w:autoSpaceDE w:val="0"/>
        <w:autoSpaceDN w:val="0"/>
        <w:adjustRightInd w:val="0"/>
        <w:spacing w:before="0"/>
        <w:ind w:left="567" w:hanging="567"/>
        <w:textAlignment w:val="baseline"/>
        <w:rPr>
          <w:rFonts w:cs="Arial"/>
          <w:color w:val="auto"/>
          <w:szCs w:val="24"/>
        </w:rPr>
      </w:pPr>
    </w:p>
    <w:p w14:paraId="697618C5" w14:textId="36AB6DDE" w:rsidR="00B37706" w:rsidRDefault="00D35E19" w:rsidP="00235604">
      <w:pPr>
        <w:keepNext w:val="0"/>
        <w:suppressAutoHyphens/>
        <w:autoSpaceDE w:val="0"/>
        <w:autoSpaceDN w:val="0"/>
        <w:adjustRightInd w:val="0"/>
        <w:spacing w:before="0"/>
        <w:textAlignment w:val="baseline"/>
        <w:rPr>
          <w:rFonts w:cs="Arial"/>
          <w:color w:val="auto"/>
          <w:szCs w:val="24"/>
        </w:rPr>
      </w:pPr>
      <w:r>
        <w:rPr>
          <w:rFonts w:cs="Arial"/>
          <w:color w:val="auto"/>
          <w:sz w:val="20"/>
        </w:rPr>
        <w:t>N</w:t>
      </w:r>
      <w:r w:rsidR="00EF3187">
        <w:rPr>
          <w:rFonts w:cs="Arial"/>
          <w:color w:val="auto"/>
          <w:sz w:val="20"/>
        </w:rPr>
        <w:t xml:space="preserve">ote : </w:t>
      </w:r>
      <w:r w:rsidR="003B2F36" w:rsidRPr="003B2F36">
        <w:rPr>
          <w:rFonts w:cs="Arial"/>
          <w:color w:val="auto"/>
          <w:sz w:val="20"/>
        </w:rPr>
        <w:t xml:space="preserve">Working in partnership with the Midlands Energy Hub and the D2N2 Local Enterprise Partnership, Nottinghamshire councils have jointly prepared planning guidance on low carbon development in order to help the relevant councils to achieve their stated objectives of reducing carbon emissions. </w:t>
      </w:r>
      <w:r w:rsidR="003B2F36">
        <w:rPr>
          <w:rFonts w:cs="Arial"/>
          <w:color w:val="auto"/>
          <w:sz w:val="20"/>
        </w:rPr>
        <w:t xml:space="preserve"> </w:t>
      </w:r>
      <w:r w:rsidR="00A40CA5">
        <w:rPr>
          <w:rFonts w:cs="Arial"/>
          <w:color w:val="auto"/>
          <w:sz w:val="20"/>
        </w:rPr>
        <w:t xml:space="preserve">The </w:t>
      </w:r>
      <w:r w:rsidR="00A40CA5" w:rsidRPr="00EF3187">
        <w:rPr>
          <w:rFonts w:cs="Arial"/>
          <w:color w:val="auto"/>
          <w:sz w:val="20"/>
        </w:rPr>
        <w:t>Ashfield Guidance Note on Climate Change</w:t>
      </w:r>
      <w:r w:rsidR="00EF3187" w:rsidRPr="00EF3187">
        <w:rPr>
          <w:rFonts w:cs="Arial"/>
          <w:color w:val="auto"/>
          <w:sz w:val="20"/>
        </w:rPr>
        <w:t xml:space="preserve"> </w:t>
      </w:r>
      <w:r w:rsidR="003B2F36">
        <w:rPr>
          <w:rFonts w:cs="Arial"/>
          <w:color w:val="auto"/>
          <w:sz w:val="20"/>
        </w:rPr>
        <w:t xml:space="preserve">takes account of the </w:t>
      </w:r>
      <w:r w:rsidR="00EF3187" w:rsidRPr="00EF3187">
        <w:rPr>
          <w:rFonts w:cs="Arial"/>
          <w:color w:val="auto"/>
          <w:sz w:val="20"/>
        </w:rPr>
        <w:t xml:space="preserve">Nottinghamshire Guidance but </w:t>
      </w:r>
      <w:r w:rsidR="003B2F36">
        <w:rPr>
          <w:rFonts w:cs="Arial"/>
          <w:color w:val="auto"/>
          <w:sz w:val="20"/>
        </w:rPr>
        <w:t xml:space="preserve">it </w:t>
      </w:r>
      <w:r w:rsidR="00EF3187" w:rsidRPr="00EF3187">
        <w:rPr>
          <w:rFonts w:cs="Arial"/>
          <w:color w:val="auto"/>
          <w:sz w:val="20"/>
        </w:rPr>
        <w:t>has been adapted to reflects the Council’s local circumstances.</w:t>
      </w:r>
      <w:r w:rsidR="00B37706">
        <w:rPr>
          <w:rFonts w:cs="Arial"/>
          <w:color w:val="auto"/>
          <w:szCs w:val="24"/>
        </w:rPr>
        <w:br w:type="page"/>
      </w:r>
    </w:p>
    <w:p w14:paraId="47465540" w14:textId="0574C242" w:rsidR="00DD41B5" w:rsidRDefault="00DD41B5" w:rsidP="00E43CCD">
      <w:pPr>
        <w:pStyle w:val="Heading3"/>
        <w:numPr>
          <w:ilvl w:val="0"/>
          <w:numId w:val="15"/>
        </w:numPr>
      </w:pPr>
      <w:bookmarkStart w:id="9" w:name="_Ref82677766"/>
      <w:bookmarkStart w:id="10" w:name="_Hlk116022592"/>
      <w:bookmarkEnd w:id="5"/>
      <w:r>
        <w:lastRenderedPageBreak/>
        <w:t>Green Infrastructure</w:t>
      </w:r>
      <w:bookmarkEnd w:id="9"/>
      <w:r w:rsidR="001378DA">
        <w:t xml:space="preserve"> and Climate Change</w:t>
      </w:r>
    </w:p>
    <w:p w14:paraId="1C45062B" w14:textId="63E2F557" w:rsidR="008C1559" w:rsidRDefault="008C1559" w:rsidP="00DD41B5"/>
    <w:p w14:paraId="48C74777" w14:textId="644BC423" w:rsidR="008B5B4D" w:rsidRPr="00523FCA" w:rsidRDefault="008B5B4D" w:rsidP="008B5B4D">
      <w:pPr>
        <w:keepNext w:val="0"/>
        <w:numPr>
          <w:ilvl w:val="1"/>
          <w:numId w:val="1"/>
        </w:numPr>
        <w:spacing w:before="0"/>
        <w:rPr>
          <w:rFonts w:cs="Arial"/>
          <w:color w:val="auto"/>
          <w:szCs w:val="24"/>
          <w:lang w:eastAsia="en-US"/>
        </w:rPr>
      </w:pPr>
      <w:bookmarkStart w:id="11" w:name="_Hlk70526376"/>
      <w:r>
        <w:t xml:space="preserve">Green infrastructure such as parks, open space and green walls/roofs makes </w:t>
      </w:r>
      <w:r w:rsidR="00DD41B5" w:rsidRPr="008B5B4D">
        <w:rPr>
          <w:rFonts w:cs="Arial"/>
          <w:color w:val="000000"/>
          <w:szCs w:val="24"/>
        </w:rPr>
        <w:t xml:space="preserve">a substantial contribution towards adapting to climate change and </w:t>
      </w:r>
      <w:r w:rsidR="00236D43">
        <w:rPr>
          <w:rFonts w:cs="Arial"/>
          <w:color w:val="000000"/>
          <w:szCs w:val="24"/>
        </w:rPr>
        <w:t xml:space="preserve">an </w:t>
      </w:r>
      <w:r w:rsidR="00DD41B5" w:rsidRPr="008B5B4D">
        <w:rPr>
          <w:rFonts w:cs="Arial"/>
          <w:color w:val="000000"/>
          <w:szCs w:val="24"/>
        </w:rPr>
        <w:t>important</w:t>
      </w:r>
      <w:r w:rsidR="00236D43">
        <w:rPr>
          <w:rFonts w:cs="Arial"/>
          <w:color w:val="000000"/>
          <w:szCs w:val="24"/>
        </w:rPr>
        <w:t xml:space="preserve"> </w:t>
      </w:r>
      <w:r w:rsidR="00DD41B5" w:rsidRPr="008B5B4D">
        <w:rPr>
          <w:rFonts w:cs="Arial"/>
          <w:color w:val="000000"/>
          <w:szCs w:val="24"/>
        </w:rPr>
        <w:t xml:space="preserve">contribution towards mitigating climate change. There </w:t>
      </w:r>
      <w:r>
        <w:rPr>
          <w:rFonts w:cs="Arial"/>
          <w:color w:val="000000"/>
          <w:szCs w:val="24"/>
        </w:rPr>
        <w:t>are</w:t>
      </w:r>
      <w:r w:rsidR="00DD41B5" w:rsidRPr="008B5B4D">
        <w:rPr>
          <w:rFonts w:cs="Arial"/>
          <w:color w:val="000000"/>
          <w:szCs w:val="24"/>
        </w:rPr>
        <w:t xml:space="preserve"> also a range of other benefits to be gained through </w:t>
      </w:r>
      <w:r w:rsidR="001D0791">
        <w:rPr>
          <w:rFonts w:cs="Arial"/>
          <w:color w:val="000000"/>
          <w:szCs w:val="24"/>
        </w:rPr>
        <w:t>g</w:t>
      </w:r>
      <w:r w:rsidR="00DD41B5" w:rsidRPr="008B5B4D">
        <w:rPr>
          <w:rFonts w:cs="Arial"/>
          <w:color w:val="000000"/>
          <w:szCs w:val="24"/>
        </w:rPr>
        <w:t xml:space="preserve">reen </w:t>
      </w:r>
      <w:r w:rsidR="001D0791">
        <w:rPr>
          <w:rFonts w:cs="Arial"/>
          <w:color w:val="000000"/>
          <w:szCs w:val="24"/>
        </w:rPr>
        <w:t>i</w:t>
      </w:r>
      <w:r w:rsidR="00DD41B5" w:rsidRPr="008B5B4D">
        <w:rPr>
          <w:rFonts w:cs="Arial"/>
          <w:color w:val="000000"/>
          <w:szCs w:val="24"/>
        </w:rPr>
        <w:t>nfrastructure networks such as improved opportunities for walking and cycling, reduced carbon emissions and improved health and well-being of local communities. Such natural interventions are a desirable win-win approach combating climate change and delivering multiple other social, economic and environmental benefits.</w:t>
      </w:r>
    </w:p>
    <w:p w14:paraId="55F62301" w14:textId="77777777" w:rsidR="00523FCA" w:rsidRPr="003122EB" w:rsidRDefault="00523FCA" w:rsidP="00523FCA">
      <w:pPr>
        <w:keepNext w:val="0"/>
        <w:spacing w:before="0"/>
        <w:ind w:left="525"/>
        <w:rPr>
          <w:rFonts w:cs="Arial"/>
          <w:color w:val="auto"/>
          <w:szCs w:val="24"/>
          <w:lang w:eastAsia="en-US"/>
        </w:rPr>
      </w:pPr>
    </w:p>
    <w:p w14:paraId="60CA9969" w14:textId="11D5DD00" w:rsidR="003122EB" w:rsidRDefault="003122EB" w:rsidP="00B37706">
      <w:pPr>
        <w:keepNext w:val="0"/>
        <w:spacing w:before="0"/>
        <w:rPr>
          <w:rFonts w:cs="Arial"/>
          <w:color w:val="auto"/>
          <w:szCs w:val="24"/>
          <w:lang w:eastAsia="en-US"/>
        </w:rPr>
      </w:pPr>
    </w:p>
    <w:p w14:paraId="1A953828" w14:textId="00EDF6A8" w:rsidR="00B37706" w:rsidRDefault="00B37706" w:rsidP="00784F9F">
      <w:pPr>
        <w:spacing w:before="0"/>
        <w:ind w:left="525"/>
        <w:rPr>
          <w:b/>
          <w:bCs/>
        </w:rPr>
      </w:pPr>
      <w:r w:rsidRPr="00B37706">
        <w:rPr>
          <w:b/>
          <w:bCs/>
          <w:noProof/>
        </w:rPr>
        <w:drawing>
          <wp:inline distT="0" distB="0" distL="0" distR="0" wp14:anchorId="7AAC88C7" wp14:editId="42A6103E">
            <wp:extent cx="5593080" cy="3231777"/>
            <wp:effectExtent l="0" t="0" r="7620" b="6985"/>
            <wp:docPr id="1" name="Picture 1" descr="Potential components of green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otential components of green infrastructure"/>
                    <pic:cNvPicPr/>
                  </pic:nvPicPr>
                  <pic:blipFill>
                    <a:blip r:embed="rId17"/>
                    <a:stretch>
                      <a:fillRect/>
                    </a:stretch>
                  </pic:blipFill>
                  <pic:spPr>
                    <a:xfrm>
                      <a:off x="0" y="0"/>
                      <a:ext cx="5614308" cy="3244043"/>
                    </a:xfrm>
                    <a:prstGeom prst="rect">
                      <a:avLst/>
                    </a:prstGeom>
                  </pic:spPr>
                </pic:pic>
              </a:graphicData>
            </a:graphic>
          </wp:inline>
        </w:drawing>
      </w:r>
    </w:p>
    <w:p w14:paraId="69981CF6" w14:textId="26DFE130" w:rsidR="00B37706" w:rsidRPr="008C1559" w:rsidRDefault="00B37706" w:rsidP="009A60CA">
      <w:pPr>
        <w:spacing w:before="0"/>
        <w:ind w:left="567"/>
        <w:rPr>
          <w:b/>
          <w:bCs/>
        </w:rPr>
      </w:pPr>
      <w:r w:rsidRPr="008C1559">
        <w:rPr>
          <w:b/>
          <w:bCs/>
        </w:rPr>
        <w:t xml:space="preserve">Figure 3:  Potential </w:t>
      </w:r>
      <w:r w:rsidR="0049236F">
        <w:rPr>
          <w:b/>
          <w:bCs/>
        </w:rPr>
        <w:t>c</w:t>
      </w:r>
      <w:r w:rsidRPr="008C1559">
        <w:rPr>
          <w:b/>
          <w:bCs/>
        </w:rPr>
        <w:t xml:space="preserve">omponents of </w:t>
      </w:r>
      <w:r w:rsidR="0049236F">
        <w:rPr>
          <w:b/>
          <w:bCs/>
        </w:rPr>
        <w:t>g</w:t>
      </w:r>
      <w:r w:rsidRPr="008C1559">
        <w:rPr>
          <w:b/>
          <w:bCs/>
        </w:rPr>
        <w:t xml:space="preserve">reen </w:t>
      </w:r>
      <w:r w:rsidR="0049236F">
        <w:rPr>
          <w:b/>
          <w:bCs/>
        </w:rPr>
        <w:t>i</w:t>
      </w:r>
      <w:r w:rsidRPr="008C1559">
        <w:rPr>
          <w:b/>
          <w:bCs/>
        </w:rPr>
        <w:t>nfrastructure</w:t>
      </w:r>
    </w:p>
    <w:p w14:paraId="0B9BFFAF" w14:textId="77777777" w:rsidR="00B37706" w:rsidRPr="008C1559" w:rsidRDefault="00B37706" w:rsidP="009A60CA">
      <w:pPr>
        <w:spacing w:before="0"/>
        <w:ind w:left="567"/>
        <w:rPr>
          <w:sz w:val="20"/>
        </w:rPr>
      </w:pPr>
      <w:r w:rsidRPr="008C1559">
        <w:rPr>
          <w:sz w:val="20"/>
        </w:rPr>
        <w:t>Source: European Commission ‘The forms and functions of green infrastructure’</w:t>
      </w:r>
      <w:r>
        <w:rPr>
          <w:sz w:val="20"/>
        </w:rPr>
        <w:t>.</w:t>
      </w:r>
    </w:p>
    <w:p w14:paraId="548C047E" w14:textId="5EA9CBBB" w:rsidR="00B37706" w:rsidRDefault="00B37706" w:rsidP="00B37706">
      <w:pPr>
        <w:keepNext w:val="0"/>
        <w:spacing w:before="0"/>
        <w:rPr>
          <w:rFonts w:cs="Arial"/>
          <w:color w:val="auto"/>
          <w:szCs w:val="24"/>
          <w:lang w:eastAsia="en-US"/>
        </w:rPr>
      </w:pPr>
    </w:p>
    <w:p w14:paraId="32F9B421" w14:textId="77777777" w:rsidR="00523FCA" w:rsidRDefault="00523FCA" w:rsidP="00B37706">
      <w:pPr>
        <w:keepNext w:val="0"/>
        <w:spacing w:before="0"/>
        <w:rPr>
          <w:rFonts w:cs="Arial"/>
          <w:color w:val="auto"/>
          <w:szCs w:val="24"/>
          <w:lang w:eastAsia="en-US"/>
        </w:rPr>
      </w:pPr>
    </w:p>
    <w:p w14:paraId="72F6D816" w14:textId="62C46AA2" w:rsidR="0024006B" w:rsidRPr="00236D43" w:rsidRDefault="00236D43" w:rsidP="00523FCA">
      <w:pPr>
        <w:keepNext w:val="0"/>
        <w:numPr>
          <w:ilvl w:val="1"/>
          <w:numId w:val="1"/>
        </w:numPr>
        <w:spacing w:before="0"/>
        <w:rPr>
          <w:rFonts w:cs="Arial"/>
          <w:color w:val="auto"/>
          <w:szCs w:val="24"/>
        </w:rPr>
      </w:pPr>
      <w:r w:rsidRPr="00236D43">
        <w:rPr>
          <w:rFonts w:cs="Arial"/>
          <w:color w:val="000000"/>
          <w:szCs w:val="24"/>
        </w:rPr>
        <w:t xml:space="preserve">Planning applications for development </w:t>
      </w:r>
      <w:r w:rsidR="0024006B" w:rsidRPr="00236D43">
        <w:rPr>
          <w:rFonts w:cs="Arial"/>
          <w:color w:val="000000"/>
          <w:szCs w:val="24"/>
        </w:rPr>
        <w:t xml:space="preserve">should integrate existing and new natural features into the multifunctional green infrastructure network including the provisions of  natural play areas and the use of SuDS, Figure 4.  </w:t>
      </w:r>
      <w:r w:rsidRPr="00236D43">
        <w:rPr>
          <w:rFonts w:cs="Arial"/>
          <w:color w:val="000000"/>
          <w:szCs w:val="24"/>
        </w:rPr>
        <w:t xml:space="preserve">Green infrastructure </w:t>
      </w:r>
      <w:r w:rsidR="0024006B" w:rsidRPr="00236D43">
        <w:rPr>
          <w:rFonts w:cs="Arial"/>
          <w:color w:val="auto"/>
          <w:szCs w:val="24"/>
          <w:lang w:eastAsia="en-US"/>
        </w:rPr>
        <w:t xml:space="preserve">plays an </w:t>
      </w:r>
      <w:r w:rsidR="0024006B" w:rsidRPr="00236D43">
        <w:rPr>
          <w:rFonts w:cs="Arial"/>
          <w:color w:val="000000"/>
          <w:szCs w:val="24"/>
        </w:rPr>
        <w:t>important part of meeting biodiversity net gain which is required under the provisions of the NPPF and will become a mandatory requirement under the Environment Act 2021.</w:t>
      </w:r>
      <w:r w:rsidR="0024006B" w:rsidRPr="006C3B06">
        <w:t xml:space="preserve"> </w:t>
      </w:r>
      <w:r w:rsidR="0024006B" w:rsidRPr="00236D43">
        <w:rPr>
          <w:rFonts w:cs="Arial"/>
          <w:color w:val="000000"/>
          <w:szCs w:val="24"/>
        </w:rPr>
        <w:t xml:space="preserve">Green corridors should be utilised to extend and enhance existing ecosystems.  </w:t>
      </w:r>
    </w:p>
    <w:p w14:paraId="1631ADAB" w14:textId="77777777" w:rsidR="00523FCA" w:rsidRPr="0024006B" w:rsidRDefault="00523FCA" w:rsidP="00523FCA">
      <w:pPr>
        <w:spacing w:before="0"/>
        <w:rPr>
          <w:rFonts w:cs="Arial"/>
          <w:color w:val="auto"/>
          <w:szCs w:val="24"/>
        </w:rPr>
      </w:pPr>
    </w:p>
    <w:p w14:paraId="55BF93E2" w14:textId="77777777" w:rsidR="00523FCA" w:rsidRDefault="00523FCA" w:rsidP="00523FCA">
      <w:pPr>
        <w:keepNext w:val="0"/>
        <w:spacing w:before="0"/>
        <w:rPr>
          <w:rFonts w:cs="Arial"/>
          <w:color w:val="auto"/>
          <w:szCs w:val="24"/>
          <w:lang w:eastAsia="en-US"/>
        </w:rPr>
      </w:pPr>
    </w:p>
    <w:p w14:paraId="243BB580" w14:textId="77777777" w:rsidR="00236D43" w:rsidRPr="00236D43" w:rsidRDefault="00236D43" w:rsidP="00236D43">
      <w:pPr>
        <w:keepNext w:val="0"/>
        <w:spacing w:before="0"/>
        <w:rPr>
          <w:rFonts w:cs="Arial"/>
          <w:color w:val="auto"/>
          <w:szCs w:val="24"/>
        </w:rPr>
      </w:pPr>
    </w:p>
    <w:p w14:paraId="6B7FBFE5" w14:textId="77777777" w:rsidR="0024006B" w:rsidRPr="003F131B" w:rsidRDefault="0024006B" w:rsidP="0024006B">
      <w:pPr>
        <w:pStyle w:val="ListParagraph"/>
        <w:autoSpaceDE w:val="0"/>
        <w:autoSpaceDN w:val="0"/>
        <w:adjustRightInd w:val="0"/>
        <w:rPr>
          <w:rFonts w:cs="Arial"/>
          <w:color w:val="auto"/>
          <w:szCs w:val="24"/>
          <w:lang w:val="en"/>
        </w:rPr>
      </w:pPr>
      <w:r w:rsidRPr="00B96709">
        <w:rPr>
          <w:rFonts w:eastAsia="Calibri"/>
          <w:noProof/>
        </w:rPr>
        <w:lastRenderedPageBreak/>
        <w:drawing>
          <wp:inline distT="0" distB="0" distL="0" distR="0" wp14:anchorId="35E41707" wp14:editId="79CC63EF">
            <wp:extent cx="5930900" cy="4078033"/>
            <wp:effectExtent l="0" t="0" r="0" b="0"/>
            <wp:docPr id="199" name="Picture 199" descr="Diagram, Application of green infrastructure and SuDS within the street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Diagram, Application of green infrastructure and SuDS within the street scene."/>
                    <pic:cNvPicPr/>
                  </pic:nvPicPr>
                  <pic:blipFill>
                    <a:blip r:embed="rId18"/>
                    <a:stretch>
                      <a:fillRect/>
                    </a:stretch>
                  </pic:blipFill>
                  <pic:spPr>
                    <a:xfrm>
                      <a:off x="0" y="0"/>
                      <a:ext cx="6004919" cy="4128928"/>
                    </a:xfrm>
                    <a:prstGeom prst="rect">
                      <a:avLst/>
                    </a:prstGeom>
                  </pic:spPr>
                </pic:pic>
              </a:graphicData>
            </a:graphic>
          </wp:inline>
        </w:drawing>
      </w:r>
    </w:p>
    <w:p w14:paraId="00D0D9F3" w14:textId="2667676C" w:rsidR="0024006B" w:rsidRDefault="0024006B" w:rsidP="0024006B">
      <w:pPr>
        <w:pStyle w:val="ListParagraph"/>
        <w:suppressAutoHyphens/>
        <w:autoSpaceDE w:val="0"/>
        <w:autoSpaceDN w:val="0"/>
        <w:adjustRightInd w:val="0"/>
        <w:jc w:val="both"/>
        <w:textAlignment w:val="baseline"/>
        <w:rPr>
          <w:rFonts w:ascii="Arial" w:eastAsia="Calibri" w:hAnsi="Arial" w:cs="Arial"/>
          <w:b/>
          <w:bCs/>
          <w:color w:val="auto"/>
        </w:rPr>
      </w:pPr>
      <w:r w:rsidRPr="003F131B">
        <w:rPr>
          <w:rFonts w:ascii="Arial" w:eastAsia="Calibri" w:hAnsi="Arial" w:cs="Arial"/>
          <w:b/>
          <w:bCs/>
          <w:color w:val="auto"/>
        </w:rPr>
        <w:t xml:space="preserve">Figure </w:t>
      </w:r>
      <w:r>
        <w:rPr>
          <w:rFonts w:ascii="Arial" w:eastAsia="Calibri" w:hAnsi="Arial" w:cs="Arial"/>
          <w:b/>
          <w:bCs/>
          <w:color w:val="auto"/>
        </w:rPr>
        <w:t>4</w:t>
      </w:r>
      <w:r w:rsidRPr="003F131B">
        <w:rPr>
          <w:rFonts w:ascii="Arial" w:eastAsia="Calibri" w:hAnsi="Arial" w:cs="Arial"/>
          <w:b/>
          <w:bCs/>
          <w:color w:val="auto"/>
        </w:rPr>
        <w:t xml:space="preserve">: Application of </w:t>
      </w:r>
      <w:r w:rsidR="0049236F">
        <w:rPr>
          <w:rFonts w:ascii="Arial" w:eastAsia="Calibri" w:hAnsi="Arial" w:cs="Arial"/>
          <w:b/>
          <w:bCs/>
          <w:color w:val="auto"/>
        </w:rPr>
        <w:t>g</w:t>
      </w:r>
      <w:r w:rsidRPr="003F131B">
        <w:rPr>
          <w:rFonts w:ascii="Arial" w:eastAsia="Calibri" w:hAnsi="Arial" w:cs="Arial"/>
          <w:b/>
          <w:bCs/>
          <w:color w:val="auto"/>
        </w:rPr>
        <w:t xml:space="preserve">reen </w:t>
      </w:r>
      <w:r w:rsidR="0049236F">
        <w:rPr>
          <w:rFonts w:ascii="Arial" w:eastAsia="Calibri" w:hAnsi="Arial" w:cs="Arial"/>
          <w:b/>
          <w:bCs/>
          <w:color w:val="auto"/>
        </w:rPr>
        <w:t>i</w:t>
      </w:r>
      <w:r w:rsidRPr="003F131B">
        <w:rPr>
          <w:rFonts w:ascii="Arial" w:eastAsia="Calibri" w:hAnsi="Arial" w:cs="Arial"/>
          <w:b/>
          <w:bCs/>
          <w:color w:val="auto"/>
        </w:rPr>
        <w:t xml:space="preserve">nfrastructure and SuDS within the </w:t>
      </w:r>
      <w:r w:rsidR="0049236F">
        <w:rPr>
          <w:rFonts w:ascii="Arial" w:eastAsia="Calibri" w:hAnsi="Arial" w:cs="Arial"/>
          <w:b/>
          <w:bCs/>
          <w:color w:val="auto"/>
        </w:rPr>
        <w:t>s</w:t>
      </w:r>
      <w:r w:rsidRPr="003F131B">
        <w:rPr>
          <w:rFonts w:ascii="Arial" w:eastAsia="Calibri" w:hAnsi="Arial" w:cs="Arial"/>
          <w:b/>
          <w:bCs/>
          <w:color w:val="auto"/>
        </w:rPr>
        <w:t>treet scene</w:t>
      </w:r>
    </w:p>
    <w:p w14:paraId="684B8D94" w14:textId="1D7E4261" w:rsidR="0024006B" w:rsidRPr="0024006B" w:rsidRDefault="0024006B" w:rsidP="0024006B">
      <w:pPr>
        <w:pStyle w:val="ListParagraph"/>
        <w:suppressAutoHyphens/>
        <w:autoSpaceDE w:val="0"/>
        <w:autoSpaceDN w:val="0"/>
        <w:adjustRightInd w:val="0"/>
        <w:jc w:val="both"/>
        <w:textAlignment w:val="baseline"/>
        <w:rPr>
          <w:rFonts w:ascii="Arial" w:eastAsia="Calibri" w:hAnsi="Arial" w:cs="Arial"/>
          <w:color w:val="auto"/>
          <w:sz w:val="20"/>
        </w:rPr>
      </w:pPr>
      <w:r w:rsidRPr="003F131B">
        <w:rPr>
          <w:rFonts w:ascii="Arial" w:eastAsia="Calibri" w:hAnsi="Arial" w:cs="Arial"/>
          <w:color w:val="auto"/>
          <w:sz w:val="20"/>
        </w:rPr>
        <w:t>Sources</w:t>
      </w:r>
      <w:r w:rsidRPr="0024006B">
        <w:rPr>
          <w:rFonts w:ascii="Arial" w:eastAsia="Calibri" w:hAnsi="Arial" w:cs="Arial"/>
          <w:color w:val="auto"/>
          <w:sz w:val="20"/>
        </w:rPr>
        <w:t>:  Waverley Borough Council Climate Change and Sustainability SPD 202</w:t>
      </w:r>
    </w:p>
    <w:p w14:paraId="42DC9602" w14:textId="2C985DBA" w:rsidR="008B5B4D" w:rsidRPr="00784F9F" w:rsidRDefault="008B5B4D" w:rsidP="00784F9F">
      <w:pPr>
        <w:keepNext w:val="0"/>
        <w:spacing w:before="0"/>
        <w:rPr>
          <w:rFonts w:cs="Arial"/>
          <w:color w:val="auto"/>
          <w:szCs w:val="24"/>
          <w:lang w:eastAsia="en-US"/>
        </w:rPr>
      </w:pPr>
    </w:p>
    <w:p w14:paraId="4E4FF56B" w14:textId="77777777" w:rsidR="00523FCA" w:rsidRPr="00784F9F" w:rsidRDefault="00523FCA" w:rsidP="00784F9F">
      <w:pPr>
        <w:spacing w:before="0"/>
        <w:rPr>
          <w:rFonts w:cs="Arial"/>
          <w:color w:val="auto"/>
          <w:szCs w:val="24"/>
        </w:rPr>
      </w:pPr>
    </w:p>
    <w:p w14:paraId="6C86E522" w14:textId="77777777" w:rsidR="00523FCA" w:rsidRPr="00784F9F" w:rsidRDefault="00523FCA" w:rsidP="00784F9F">
      <w:pPr>
        <w:keepNext w:val="0"/>
        <w:numPr>
          <w:ilvl w:val="1"/>
          <w:numId w:val="1"/>
        </w:numPr>
        <w:spacing w:before="0"/>
        <w:rPr>
          <w:rFonts w:cs="Arial"/>
          <w:color w:val="auto"/>
          <w:szCs w:val="24"/>
          <w:lang w:eastAsia="en-US"/>
        </w:rPr>
      </w:pPr>
      <w:r w:rsidRPr="00784F9F">
        <w:rPr>
          <w:rFonts w:cs="Arial"/>
          <w:color w:val="auto"/>
          <w:szCs w:val="24"/>
          <w:lang w:eastAsia="en-US"/>
        </w:rPr>
        <w:t>The Council’s Green Infrastructure and Biodiversity Technical Papers  (</w:t>
      </w:r>
      <w:hyperlink r:id="rId19" w:history="1">
        <w:r w:rsidRPr="00784F9F">
          <w:rPr>
            <w:rStyle w:val="Hyperlink"/>
            <w:rFonts w:cs="Arial"/>
            <w:szCs w:val="24"/>
            <w:lang w:eastAsia="en-US"/>
          </w:rPr>
          <w:t>Link to documents</w:t>
        </w:r>
      </w:hyperlink>
      <w:r w:rsidRPr="00784F9F">
        <w:rPr>
          <w:rFonts w:cs="Arial"/>
          <w:color w:val="auto"/>
          <w:szCs w:val="24"/>
          <w:lang w:eastAsia="en-US"/>
        </w:rPr>
        <w:t xml:space="preserve">) set out the strategic and local green infrastructure network which can be strengthened by connecting new development to the existing and planned cycleways and walking networks.  </w:t>
      </w:r>
    </w:p>
    <w:p w14:paraId="40432394" w14:textId="46C0EADD" w:rsidR="00D85BC8" w:rsidRPr="00784F9F" w:rsidRDefault="00D85BC8" w:rsidP="00784F9F">
      <w:pPr>
        <w:keepNext w:val="0"/>
        <w:spacing w:before="0"/>
        <w:rPr>
          <w:rFonts w:cs="Arial"/>
          <w:color w:val="auto"/>
          <w:szCs w:val="24"/>
          <w:lang w:eastAsia="en-US"/>
        </w:rPr>
      </w:pPr>
    </w:p>
    <w:p w14:paraId="2029CBD5" w14:textId="4CF0A398" w:rsidR="0024006B" w:rsidRPr="00784F9F" w:rsidRDefault="006C3B06" w:rsidP="00784F9F">
      <w:pPr>
        <w:keepNext w:val="0"/>
        <w:numPr>
          <w:ilvl w:val="1"/>
          <w:numId w:val="1"/>
        </w:numPr>
        <w:spacing w:before="0"/>
        <w:rPr>
          <w:rFonts w:cs="Arial"/>
          <w:color w:val="auto"/>
          <w:szCs w:val="24"/>
          <w:lang w:eastAsia="en-US"/>
        </w:rPr>
      </w:pPr>
      <w:r w:rsidRPr="00784F9F">
        <w:rPr>
          <w:rFonts w:cs="Arial"/>
          <w:color w:val="000000"/>
          <w:szCs w:val="24"/>
        </w:rPr>
        <w:t>Green infrastructure should be considered at the earliest stages of design</w:t>
      </w:r>
      <w:r w:rsidR="009B723E" w:rsidRPr="00784F9F">
        <w:rPr>
          <w:rFonts w:cs="Arial"/>
          <w:color w:val="000000"/>
          <w:szCs w:val="24"/>
        </w:rPr>
        <w:t xml:space="preserve"> ensure that green infrastructure is integral to planning the layout and design of new buildings and development</w:t>
      </w:r>
      <w:r w:rsidR="0024006B" w:rsidRPr="00784F9F">
        <w:rPr>
          <w:rFonts w:cs="Arial"/>
          <w:color w:val="000000"/>
          <w:szCs w:val="24"/>
        </w:rPr>
        <w:t>. In this context this includes:</w:t>
      </w:r>
    </w:p>
    <w:p w14:paraId="7E7D668B" w14:textId="77777777" w:rsidR="0024006B" w:rsidRPr="00784F9F" w:rsidRDefault="0024006B" w:rsidP="00784F9F">
      <w:pPr>
        <w:pStyle w:val="ListParagraph"/>
        <w:spacing w:after="0" w:line="240" w:lineRule="auto"/>
        <w:rPr>
          <w:rFonts w:ascii="Arial" w:hAnsi="Arial" w:cs="Arial"/>
          <w:color w:val="000000"/>
          <w:szCs w:val="24"/>
        </w:rPr>
      </w:pPr>
    </w:p>
    <w:p w14:paraId="285382FB" w14:textId="3BE787B0" w:rsidR="003B2F36" w:rsidRPr="00784F9F" w:rsidRDefault="003B2F36" w:rsidP="00784F9F">
      <w:pPr>
        <w:pStyle w:val="ListParagraph"/>
        <w:numPr>
          <w:ilvl w:val="0"/>
          <w:numId w:val="49"/>
        </w:numPr>
        <w:spacing w:after="0" w:line="240" w:lineRule="auto"/>
        <w:rPr>
          <w:rFonts w:ascii="Arial" w:hAnsi="Arial" w:cs="Arial"/>
          <w:color w:val="000000"/>
          <w:szCs w:val="24"/>
        </w:rPr>
      </w:pPr>
      <w:r w:rsidRPr="00784F9F">
        <w:rPr>
          <w:rFonts w:ascii="Arial" w:hAnsi="Arial" w:cs="Arial"/>
          <w:color w:val="000000"/>
          <w:szCs w:val="24"/>
        </w:rPr>
        <w:t>Taking into account climate change mitigation and adaption, integrating it into the planning, layout and design of buildings and developments.  Figures 5 and 6.</w:t>
      </w:r>
    </w:p>
    <w:p w14:paraId="5DAFFAD8" w14:textId="77777777" w:rsidR="003B2F36" w:rsidRPr="00784F9F" w:rsidRDefault="003B2F36" w:rsidP="00784F9F">
      <w:pPr>
        <w:pStyle w:val="ListParagraph"/>
        <w:spacing w:after="0" w:line="240" w:lineRule="auto"/>
        <w:ind w:left="885"/>
        <w:rPr>
          <w:rFonts w:ascii="Arial" w:hAnsi="Arial" w:cs="Arial"/>
          <w:color w:val="000000"/>
          <w:szCs w:val="24"/>
        </w:rPr>
      </w:pPr>
    </w:p>
    <w:p w14:paraId="2DFEA272" w14:textId="6CD290CE" w:rsidR="0024006B" w:rsidRPr="00784F9F" w:rsidRDefault="0024006B" w:rsidP="00784F9F">
      <w:pPr>
        <w:pStyle w:val="ListParagraph"/>
        <w:numPr>
          <w:ilvl w:val="0"/>
          <w:numId w:val="49"/>
        </w:numPr>
        <w:spacing w:after="0" w:line="240" w:lineRule="auto"/>
        <w:rPr>
          <w:rFonts w:ascii="Arial" w:hAnsi="Arial" w:cs="Arial"/>
          <w:color w:val="auto"/>
          <w:szCs w:val="24"/>
        </w:rPr>
      </w:pPr>
      <w:r w:rsidRPr="00784F9F">
        <w:rPr>
          <w:rFonts w:ascii="Arial" w:hAnsi="Arial" w:cs="Arial"/>
          <w:color w:val="000000"/>
          <w:szCs w:val="24"/>
        </w:rPr>
        <w:t xml:space="preserve">The design of development should aim to reflect and enhance the area’s locally landscape character.  </w:t>
      </w:r>
      <w:r w:rsidR="006C3B06" w:rsidRPr="00784F9F">
        <w:rPr>
          <w:rFonts w:ascii="Arial" w:hAnsi="Arial" w:cs="Arial"/>
          <w:color w:val="000000"/>
          <w:szCs w:val="24"/>
        </w:rPr>
        <w:t>(</w:t>
      </w:r>
      <w:hyperlink r:id="rId20" w:history="1">
        <w:r w:rsidR="008E3724">
          <w:rPr>
            <w:rStyle w:val="Hyperlink"/>
            <w:rFonts w:ascii="Arial" w:hAnsi="Arial" w:cs="Arial"/>
            <w:szCs w:val="24"/>
          </w:rPr>
          <w:t>https://www.ashfield.gov.uk/planning-building-control/local-plan/emerging-local-plan/</w:t>
        </w:r>
      </w:hyperlink>
      <w:r w:rsidR="006C3B06" w:rsidRPr="00784F9F">
        <w:rPr>
          <w:rFonts w:ascii="Arial" w:hAnsi="Arial" w:cs="Arial"/>
          <w:color w:val="000000"/>
          <w:szCs w:val="24"/>
        </w:rPr>
        <w:t>)</w:t>
      </w:r>
      <w:r w:rsidRPr="00784F9F">
        <w:rPr>
          <w:rFonts w:ascii="Arial" w:hAnsi="Arial" w:cs="Arial"/>
          <w:color w:val="000000"/>
          <w:szCs w:val="24"/>
        </w:rPr>
        <w:t xml:space="preserve">.  </w:t>
      </w:r>
      <w:r w:rsidRPr="00784F9F">
        <w:rPr>
          <w:rFonts w:ascii="Arial" w:hAnsi="Arial" w:cs="Arial"/>
          <w:color w:val="auto"/>
          <w:szCs w:val="24"/>
        </w:rPr>
        <w:t>To achieve this, existing biodiversity features of environmental, historical or cultural interest, such as habitats of principle importance, ancient woodland and hedgerows, open spaces, and routes long used by local communities, should all be conserved and integrated into the design.</w:t>
      </w:r>
    </w:p>
    <w:p w14:paraId="38523301" w14:textId="77777777" w:rsidR="00004D4C" w:rsidRPr="00784F9F" w:rsidRDefault="00004D4C" w:rsidP="00784F9F">
      <w:pPr>
        <w:pStyle w:val="ListParagraph"/>
        <w:spacing w:after="0" w:line="240" w:lineRule="auto"/>
        <w:rPr>
          <w:rFonts w:ascii="Arial" w:hAnsi="Arial" w:cs="Arial"/>
          <w:color w:val="auto"/>
          <w:szCs w:val="24"/>
        </w:rPr>
      </w:pPr>
    </w:p>
    <w:p w14:paraId="20DF3DDA" w14:textId="77777777" w:rsidR="00F45902" w:rsidRPr="00784F9F" w:rsidRDefault="00F45902" w:rsidP="00784F9F">
      <w:pPr>
        <w:pStyle w:val="ListParagraph"/>
        <w:spacing w:after="0" w:line="240" w:lineRule="auto"/>
        <w:ind w:left="885"/>
        <w:rPr>
          <w:rFonts w:ascii="Arial" w:hAnsi="Arial" w:cs="Arial"/>
          <w:color w:val="auto"/>
          <w:szCs w:val="24"/>
        </w:rPr>
      </w:pPr>
    </w:p>
    <w:p w14:paraId="3BF08293" w14:textId="77777777" w:rsidR="00BD4D12" w:rsidRPr="00784F9F" w:rsidRDefault="00BD4D12" w:rsidP="00784F9F">
      <w:pPr>
        <w:pStyle w:val="ListParagraph"/>
        <w:spacing w:after="0" w:line="240" w:lineRule="auto"/>
        <w:rPr>
          <w:rFonts w:ascii="Arial" w:hAnsi="Arial" w:cs="Arial"/>
          <w:color w:val="auto"/>
          <w:szCs w:val="24"/>
        </w:rPr>
      </w:pPr>
    </w:p>
    <w:p w14:paraId="159098E4" w14:textId="77777777" w:rsidR="0024006B" w:rsidRDefault="0024006B" w:rsidP="0024006B">
      <w:pPr>
        <w:keepNext w:val="0"/>
        <w:suppressAutoHyphens/>
        <w:autoSpaceDE w:val="0"/>
        <w:autoSpaceDN w:val="0"/>
        <w:adjustRightInd w:val="0"/>
        <w:spacing w:before="0"/>
        <w:ind w:left="567"/>
        <w:textAlignment w:val="baseline"/>
        <w:rPr>
          <w:rFonts w:eastAsia="Calibri"/>
          <w:color w:val="auto"/>
          <w:sz w:val="20"/>
          <w:lang w:eastAsia="en-US"/>
        </w:rPr>
      </w:pPr>
      <w:r w:rsidRPr="005746D5">
        <w:rPr>
          <w:rFonts w:cs="Arial"/>
          <w:noProof/>
          <w:color w:val="000000"/>
          <w:szCs w:val="24"/>
        </w:rPr>
        <w:lastRenderedPageBreak/>
        <w:drawing>
          <wp:inline distT="0" distB="0" distL="0" distR="0" wp14:anchorId="427D0356" wp14:editId="642547A8">
            <wp:extent cx="4495800" cy="6175546"/>
            <wp:effectExtent l="0" t="0" r="0" b="0"/>
            <wp:docPr id="195" name="Picture 195" descr="Diagram Sustainable design building incorporating green infrastructure elemen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Diagram Sustainable design building incorporating green infrastructure elements&#10;&#10;"/>
                    <pic:cNvPicPr/>
                  </pic:nvPicPr>
                  <pic:blipFill>
                    <a:blip r:embed="rId21"/>
                    <a:stretch>
                      <a:fillRect/>
                    </a:stretch>
                  </pic:blipFill>
                  <pic:spPr>
                    <a:xfrm>
                      <a:off x="0" y="0"/>
                      <a:ext cx="4585558" cy="6298839"/>
                    </a:xfrm>
                    <a:prstGeom prst="rect">
                      <a:avLst/>
                    </a:prstGeom>
                  </pic:spPr>
                </pic:pic>
              </a:graphicData>
            </a:graphic>
          </wp:inline>
        </w:drawing>
      </w:r>
    </w:p>
    <w:p w14:paraId="67461015" w14:textId="77777777" w:rsidR="0024006B" w:rsidRDefault="0024006B"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05E3EABF" w14:textId="178F3838" w:rsidR="0024006B" w:rsidRPr="008D3522" w:rsidRDefault="0024006B" w:rsidP="0024006B">
      <w:pPr>
        <w:keepNext w:val="0"/>
        <w:suppressAutoHyphens/>
        <w:autoSpaceDE w:val="0"/>
        <w:autoSpaceDN w:val="0"/>
        <w:adjustRightInd w:val="0"/>
        <w:spacing w:before="0"/>
        <w:ind w:left="567"/>
        <w:textAlignment w:val="baseline"/>
        <w:rPr>
          <w:rFonts w:eastAsia="Calibri"/>
          <w:b/>
          <w:bCs/>
          <w:color w:val="auto"/>
          <w:szCs w:val="24"/>
          <w:lang w:eastAsia="en-US"/>
        </w:rPr>
      </w:pPr>
      <w:r w:rsidRPr="008D3522">
        <w:rPr>
          <w:rFonts w:eastAsia="Calibri"/>
          <w:b/>
          <w:bCs/>
          <w:color w:val="auto"/>
          <w:szCs w:val="24"/>
          <w:lang w:eastAsia="en-US"/>
        </w:rPr>
        <w:t xml:space="preserve">Figure </w:t>
      </w:r>
      <w:r w:rsidR="00BD4D12">
        <w:rPr>
          <w:rFonts w:eastAsia="Calibri"/>
          <w:b/>
          <w:bCs/>
          <w:color w:val="auto"/>
          <w:szCs w:val="24"/>
          <w:lang w:eastAsia="en-US"/>
        </w:rPr>
        <w:t>5</w:t>
      </w:r>
      <w:r>
        <w:rPr>
          <w:rFonts w:eastAsia="Calibri"/>
          <w:b/>
          <w:bCs/>
          <w:color w:val="auto"/>
          <w:szCs w:val="24"/>
          <w:lang w:eastAsia="en-US"/>
        </w:rPr>
        <w:t>:</w:t>
      </w:r>
      <w:r w:rsidRPr="008D3522">
        <w:rPr>
          <w:rFonts w:eastAsia="Calibri"/>
          <w:b/>
          <w:bCs/>
          <w:color w:val="auto"/>
          <w:szCs w:val="24"/>
          <w:lang w:eastAsia="en-US"/>
        </w:rPr>
        <w:t xml:space="preserve">  Sustainable </w:t>
      </w:r>
      <w:r w:rsidR="0049236F">
        <w:rPr>
          <w:rFonts w:eastAsia="Calibri"/>
          <w:b/>
          <w:bCs/>
          <w:color w:val="auto"/>
          <w:szCs w:val="24"/>
          <w:lang w:eastAsia="en-US"/>
        </w:rPr>
        <w:t>d</w:t>
      </w:r>
      <w:r w:rsidRPr="008D3522">
        <w:rPr>
          <w:rFonts w:eastAsia="Calibri"/>
          <w:b/>
          <w:bCs/>
          <w:color w:val="auto"/>
          <w:szCs w:val="24"/>
          <w:lang w:eastAsia="en-US"/>
        </w:rPr>
        <w:t xml:space="preserve">esign building incorporating </w:t>
      </w:r>
      <w:r w:rsidR="0049236F">
        <w:rPr>
          <w:rFonts w:eastAsia="Calibri"/>
          <w:b/>
          <w:bCs/>
          <w:color w:val="auto"/>
          <w:szCs w:val="24"/>
          <w:lang w:eastAsia="en-US"/>
        </w:rPr>
        <w:t>g</w:t>
      </w:r>
      <w:r w:rsidRPr="008D3522">
        <w:rPr>
          <w:rFonts w:eastAsia="Calibri"/>
          <w:b/>
          <w:bCs/>
          <w:color w:val="auto"/>
          <w:szCs w:val="24"/>
          <w:lang w:eastAsia="en-US"/>
        </w:rPr>
        <w:t xml:space="preserve">reen </w:t>
      </w:r>
      <w:r w:rsidR="0049236F">
        <w:rPr>
          <w:rFonts w:eastAsia="Calibri"/>
          <w:b/>
          <w:bCs/>
          <w:color w:val="auto"/>
          <w:szCs w:val="24"/>
          <w:lang w:eastAsia="en-US"/>
        </w:rPr>
        <w:t>i</w:t>
      </w:r>
      <w:r w:rsidRPr="008D3522">
        <w:rPr>
          <w:rFonts w:eastAsia="Calibri"/>
          <w:b/>
          <w:bCs/>
          <w:color w:val="auto"/>
          <w:szCs w:val="24"/>
          <w:lang w:eastAsia="en-US"/>
        </w:rPr>
        <w:t>nfrastructure elements</w:t>
      </w:r>
    </w:p>
    <w:p w14:paraId="13B15132" w14:textId="77777777" w:rsidR="0024006B" w:rsidRDefault="0024006B" w:rsidP="0024006B">
      <w:pPr>
        <w:keepNext w:val="0"/>
        <w:suppressAutoHyphens/>
        <w:autoSpaceDE w:val="0"/>
        <w:autoSpaceDN w:val="0"/>
        <w:adjustRightInd w:val="0"/>
        <w:spacing w:before="0"/>
        <w:ind w:left="567"/>
        <w:textAlignment w:val="baseline"/>
        <w:rPr>
          <w:rFonts w:eastAsia="Calibri"/>
          <w:color w:val="auto"/>
          <w:sz w:val="20"/>
          <w:lang w:eastAsia="en-US"/>
        </w:rPr>
      </w:pPr>
      <w:r>
        <w:rPr>
          <w:rFonts w:eastAsia="Calibri"/>
          <w:color w:val="auto"/>
          <w:sz w:val="20"/>
          <w:lang w:eastAsia="en-US"/>
        </w:rPr>
        <w:t xml:space="preserve">Sources: Southwark </w:t>
      </w:r>
    </w:p>
    <w:p w14:paraId="14849A4C" w14:textId="77777777" w:rsidR="0024006B" w:rsidRDefault="0024006B"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3E2012C0" w14:textId="0F8C9D7D" w:rsidR="0024006B" w:rsidRDefault="0024006B"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208286B9" w14:textId="4A773788" w:rsidR="00BD4D12" w:rsidRDefault="00BD4D12"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5A9A2B74" w14:textId="6781F32E" w:rsidR="00BD4D12" w:rsidRDefault="00BD4D12"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7F5B1714" w14:textId="649165A1" w:rsidR="00BD4D12" w:rsidRDefault="00BD4D12"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38F4CBFF" w14:textId="2242CECE" w:rsidR="00BD4D12" w:rsidRDefault="00BD4D12" w:rsidP="0024006B">
      <w:pPr>
        <w:keepNext w:val="0"/>
        <w:suppressAutoHyphens/>
        <w:autoSpaceDE w:val="0"/>
        <w:autoSpaceDN w:val="0"/>
        <w:adjustRightInd w:val="0"/>
        <w:spacing w:before="0"/>
        <w:ind w:left="567"/>
        <w:textAlignment w:val="baseline"/>
        <w:rPr>
          <w:rFonts w:eastAsia="Calibri"/>
          <w:color w:val="auto"/>
          <w:sz w:val="20"/>
          <w:lang w:eastAsia="en-US"/>
        </w:rPr>
      </w:pPr>
    </w:p>
    <w:p w14:paraId="1C8D19C2" w14:textId="77777777" w:rsidR="00BD4D12" w:rsidRDefault="00BD4D12" w:rsidP="00BD4D12">
      <w:pPr>
        <w:keepNext w:val="0"/>
        <w:suppressAutoHyphens/>
        <w:autoSpaceDE w:val="0"/>
        <w:autoSpaceDN w:val="0"/>
        <w:adjustRightInd w:val="0"/>
        <w:spacing w:before="0"/>
        <w:ind w:left="567"/>
        <w:jc w:val="both"/>
        <w:textAlignment w:val="baseline"/>
        <w:rPr>
          <w:rFonts w:eastAsia="Calibri" w:cs="Arial"/>
          <w:color w:val="FF0000"/>
          <w:sz w:val="20"/>
          <w:lang w:eastAsia="en-US"/>
        </w:rPr>
      </w:pPr>
      <w:r w:rsidRPr="00487F48">
        <w:rPr>
          <w:rFonts w:eastAsia="Calibri" w:cs="Arial"/>
          <w:noProof/>
          <w:color w:val="FF0000"/>
          <w:sz w:val="20"/>
          <w:lang w:eastAsia="en-US"/>
        </w:rPr>
        <w:lastRenderedPageBreak/>
        <w:drawing>
          <wp:inline distT="0" distB="0" distL="0" distR="0" wp14:anchorId="437150A5" wp14:editId="6B251751">
            <wp:extent cx="6309512" cy="2073275"/>
            <wp:effectExtent l="0" t="0" r="0" b="3175"/>
            <wp:docPr id="204" name="Picture 204" descr="Diagram Provide a network of high quality, green open spaces with a variety of landscapes and activities, including play. Taken from National Design Guide 2018.&#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Diagram Provide a network of high quality, green open spaces with a variety of landscapes and activities, including play. Taken from National Design Guide 2018.&#10; &#10;&#10;"/>
                    <pic:cNvPicPr/>
                  </pic:nvPicPr>
                  <pic:blipFill>
                    <a:blip r:embed="rId22"/>
                    <a:stretch>
                      <a:fillRect/>
                    </a:stretch>
                  </pic:blipFill>
                  <pic:spPr>
                    <a:xfrm>
                      <a:off x="0" y="0"/>
                      <a:ext cx="6324137" cy="2078081"/>
                    </a:xfrm>
                    <a:prstGeom prst="rect">
                      <a:avLst/>
                    </a:prstGeom>
                  </pic:spPr>
                </pic:pic>
              </a:graphicData>
            </a:graphic>
          </wp:inline>
        </w:drawing>
      </w:r>
    </w:p>
    <w:p w14:paraId="6C21D70E" w14:textId="77777777" w:rsidR="00BD4D12" w:rsidRDefault="00BD4D12" w:rsidP="00BD4D12">
      <w:pPr>
        <w:keepNext w:val="0"/>
        <w:suppressAutoHyphens/>
        <w:autoSpaceDE w:val="0"/>
        <w:autoSpaceDN w:val="0"/>
        <w:adjustRightInd w:val="0"/>
        <w:spacing w:before="0"/>
        <w:ind w:left="567"/>
        <w:jc w:val="both"/>
        <w:textAlignment w:val="baseline"/>
        <w:rPr>
          <w:rFonts w:eastAsia="Calibri" w:cs="Arial"/>
          <w:color w:val="FF0000"/>
          <w:sz w:val="20"/>
          <w:lang w:eastAsia="en-US"/>
        </w:rPr>
      </w:pPr>
    </w:p>
    <w:p w14:paraId="69441B09" w14:textId="79A994B1" w:rsidR="00BD4D12" w:rsidRPr="00F33AC1" w:rsidRDefault="00BD4D12" w:rsidP="00BD4D12">
      <w:pPr>
        <w:keepNext w:val="0"/>
        <w:suppressAutoHyphens/>
        <w:autoSpaceDE w:val="0"/>
        <w:autoSpaceDN w:val="0"/>
        <w:adjustRightInd w:val="0"/>
        <w:spacing w:before="0"/>
        <w:ind w:left="567"/>
        <w:jc w:val="both"/>
        <w:textAlignment w:val="baseline"/>
        <w:rPr>
          <w:rFonts w:eastAsia="Calibri" w:cs="Arial"/>
          <w:b/>
          <w:bCs/>
          <w:color w:val="auto"/>
          <w:szCs w:val="24"/>
          <w:lang w:eastAsia="en-US"/>
        </w:rPr>
      </w:pPr>
      <w:r w:rsidRPr="00F33AC1">
        <w:rPr>
          <w:rFonts w:eastAsia="Calibri" w:cs="Arial"/>
          <w:b/>
          <w:bCs/>
          <w:color w:val="auto"/>
          <w:szCs w:val="24"/>
          <w:lang w:eastAsia="en-US"/>
        </w:rPr>
        <w:t xml:space="preserve">Figure </w:t>
      </w:r>
      <w:r>
        <w:rPr>
          <w:rFonts w:eastAsia="Calibri" w:cs="Arial"/>
          <w:b/>
          <w:bCs/>
          <w:color w:val="auto"/>
          <w:szCs w:val="24"/>
          <w:lang w:eastAsia="en-US"/>
        </w:rPr>
        <w:t>6</w:t>
      </w:r>
      <w:r w:rsidRPr="00F33AC1">
        <w:rPr>
          <w:rFonts w:eastAsia="Calibri" w:cs="Arial"/>
          <w:b/>
          <w:bCs/>
          <w:color w:val="auto"/>
          <w:szCs w:val="24"/>
          <w:lang w:eastAsia="en-US"/>
        </w:rPr>
        <w:t>: Provide a network of high quality, green open spaces with a variety of landscapes and activities, including play.</w:t>
      </w:r>
    </w:p>
    <w:p w14:paraId="74CE1849" w14:textId="77777777" w:rsidR="00BD4D12" w:rsidRPr="002B5BF5" w:rsidRDefault="00BD4D12" w:rsidP="00BD4D12">
      <w:pPr>
        <w:keepNext w:val="0"/>
        <w:suppressAutoHyphens/>
        <w:autoSpaceDE w:val="0"/>
        <w:autoSpaceDN w:val="0"/>
        <w:adjustRightInd w:val="0"/>
        <w:spacing w:before="0"/>
        <w:ind w:left="567"/>
        <w:jc w:val="both"/>
        <w:textAlignment w:val="baseline"/>
        <w:rPr>
          <w:rFonts w:eastAsia="Calibri" w:cs="Arial"/>
          <w:color w:val="auto"/>
          <w:sz w:val="20"/>
          <w:lang w:eastAsia="en-US"/>
        </w:rPr>
      </w:pPr>
      <w:r w:rsidRPr="002B5BF5">
        <w:rPr>
          <w:rFonts w:eastAsia="Calibri" w:cs="Arial"/>
          <w:color w:val="auto"/>
          <w:sz w:val="20"/>
          <w:lang w:eastAsia="en-US"/>
        </w:rPr>
        <w:t>Source: National Design Guide 2018</w:t>
      </w:r>
    </w:p>
    <w:p w14:paraId="21869791" w14:textId="77777777" w:rsidR="00BD4D12" w:rsidRPr="0037489D" w:rsidRDefault="00BD4D12" w:rsidP="00BD4D12">
      <w:pPr>
        <w:keepNext w:val="0"/>
        <w:suppressAutoHyphens/>
        <w:autoSpaceDE w:val="0"/>
        <w:autoSpaceDN w:val="0"/>
        <w:adjustRightInd w:val="0"/>
        <w:spacing w:before="0"/>
        <w:textAlignment w:val="baseline"/>
        <w:rPr>
          <w:rFonts w:cs="Arial"/>
          <w:color w:val="auto"/>
          <w:szCs w:val="24"/>
        </w:rPr>
      </w:pPr>
    </w:p>
    <w:p w14:paraId="46568050" w14:textId="36424892" w:rsidR="0024006B" w:rsidRDefault="00A40CA5" w:rsidP="00504336">
      <w:pPr>
        <w:pStyle w:val="ListParagraph"/>
        <w:numPr>
          <w:ilvl w:val="0"/>
          <w:numId w:val="40"/>
        </w:numPr>
        <w:spacing w:after="0" w:line="240" w:lineRule="auto"/>
        <w:ind w:left="993" w:hanging="426"/>
        <w:rPr>
          <w:rFonts w:ascii="Arial" w:hAnsi="Arial" w:cs="Arial"/>
          <w:color w:val="000000"/>
          <w:szCs w:val="24"/>
        </w:rPr>
      </w:pPr>
      <w:r>
        <w:rPr>
          <w:rFonts w:ascii="Arial" w:hAnsi="Arial" w:cs="Arial"/>
          <w:color w:val="auto"/>
          <w:szCs w:val="24"/>
        </w:rPr>
        <w:t>D</w:t>
      </w:r>
      <w:r w:rsidRPr="000C2DAA">
        <w:rPr>
          <w:rFonts w:ascii="Arial" w:hAnsi="Arial" w:cs="Arial"/>
          <w:color w:val="auto"/>
          <w:szCs w:val="24"/>
        </w:rPr>
        <w:t>eciduous trees</w:t>
      </w:r>
      <w:r w:rsidR="0024006B" w:rsidRPr="000C2DAA">
        <w:rPr>
          <w:rFonts w:ascii="Arial" w:hAnsi="Arial" w:cs="Arial"/>
          <w:color w:val="auto"/>
          <w:szCs w:val="24"/>
        </w:rPr>
        <w:t xml:space="preserve"> </w:t>
      </w:r>
      <w:r w:rsidR="00F45902">
        <w:rPr>
          <w:rFonts w:ascii="Arial" w:hAnsi="Arial" w:cs="Arial"/>
          <w:color w:val="auto"/>
          <w:szCs w:val="24"/>
        </w:rPr>
        <w:t>should be plan</w:t>
      </w:r>
      <w:r w:rsidR="00310534">
        <w:rPr>
          <w:rFonts w:ascii="Arial" w:hAnsi="Arial" w:cs="Arial"/>
          <w:color w:val="auto"/>
          <w:szCs w:val="24"/>
        </w:rPr>
        <w:t>t</w:t>
      </w:r>
      <w:r w:rsidR="00F45902">
        <w:rPr>
          <w:rFonts w:ascii="Arial" w:hAnsi="Arial" w:cs="Arial"/>
          <w:color w:val="auto"/>
          <w:szCs w:val="24"/>
        </w:rPr>
        <w:t>ed as part of the scheme</w:t>
      </w:r>
      <w:r w:rsidR="0024006B" w:rsidRPr="000C2DAA">
        <w:rPr>
          <w:rFonts w:ascii="Arial" w:hAnsi="Arial" w:cs="Arial"/>
          <w:color w:val="000000"/>
          <w:szCs w:val="24"/>
        </w:rPr>
        <w:t xml:space="preserve">.  </w:t>
      </w:r>
      <w:r w:rsidR="0024006B">
        <w:rPr>
          <w:rFonts w:ascii="Arial" w:hAnsi="Arial" w:cs="Arial"/>
          <w:color w:val="000000"/>
          <w:szCs w:val="24"/>
        </w:rPr>
        <w:t>In relation to climate change, trees and other green infrastructure h</w:t>
      </w:r>
      <w:r w:rsidR="0024006B" w:rsidRPr="000C2DAA">
        <w:rPr>
          <w:rFonts w:ascii="Arial" w:hAnsi="Arial" w:cs="Arial"/>
          <w:color w:val="000000"/>
          <w:szCs w:val="24"/>
        </w:rPr>
        <w:t>elp regulate air temperature, reducing the ‘heat island effect’ and protecting  buildings from excessive summer heat through shading and from wind. Figures 7 and 8.</w:t>
      </w:r>
    </w:p>
    <w:p w14:paraId="7F856788" w14:textId="77777777" w:rsidR="0024006B" w:rsidRPr="000C2DAA" w:rsidRDefault="0024006B" w:rsidP="0024006B">
      <w:pPr>
        <w:pStyle w:val="ListParagraph"/>
        <w:spacing w:after="0" w:line="240" w:lineRule="auto"/>
        <w:ind w:left="993"/>
        <w:rPr>
          <w:rFonts w:ascii="Arial" w:hAnsi="Arial" w:cs="Arial"/>
          <w:color w:val="000000"/>
          <w:szCs w:val="24"/>
        </w:rPr>
      </w:pPr>
    </w:p>
    <w:p w14:paraId="3BE1D0E1" w14:textId="1D1114E6" w:rsidR="0024006B" w:rsidRPr="000C2DAA" w:rsidRDefault="0024006B" w:rsidP="00504336">
      <w:pPr>
        <w:pStyle w:val="ListParagraph"/>
        <w:numPr>
          <w:ilvl w:val="0"/>
          <w:numId w:val="40"/>
        </w:numPr>
        <w:spacing w:after="0" w:line="240" w:lineRule="auto"/>
        <w:ind w:left="993" w:hanging="426"/>
        <w:rPr>
          <w:rFonts w:ascii="Arial" w:hAnsi="Arial" w:cs="Arial"/>
          <w:color w:val="000000"/>
          <w:szCs w:val="24"/>
        </w:rPr>
      </w:pPr>
      <w:r>
        <w:rPr>
          <w:rFonts w:ascii="Arial" w:hAnsi="Arial" w:cs="Arial"/>
          <w:color w:val="000000"/>
          <w:szCs w:val="24"/>
        </w:rPr>
        <w:t xml:space="preserve">Whenever possible, </w:t>
      </w:r>
      <w:r w:rsidR="00F45902">
        <w:rPr>
          <w:rFonts w:ascii="Arial" w:hAnsi="Arial" w:cs="Arial"/>
          <w:color w:val="000000"/>
          <w:szCs w:val="24"/>
        </w:rPr>
        <w:t xml:space="preserve">mature trees should be </w:t>
      </w:r>
      <w:r>
        <w:rPr>
          <w:rFonts w:ascii="Arial" w:hAnsi="Arial" w:cs="Arial"/>
          <w:color w:val="000000"/>
          <w:szCs w:val="24"/>
        </w:rPr>
        <w:t>preserve</w:t>
      </w:r>
      <w:r w:rsidR="00004D4C">
        <w:rPr>
          <w:rFonts w:ascii="Arial" w:hAnsi="Arial" w:cs="Arial"/>
          <w:color w:val="000000"/>
          <w:szCs w:val="24"/>
        </w:rPr>
        <w:t>d</w:t>
      </w:r>
      <w:r>
        <w:rPr>
          <w:rFonts w:ascii="Arial" w:hAnsi="Arial" w:cs="Arial"/>
          <w:color w:val="000000"/>
          <w:szCs w:val="24"/>
        </w:rPr>
        <w:t xml:space="preserve"> as they </w:t>
      </w:r>
      <w:r w:rsidRPr="000C2DAA">
        <w:rPr>
          <w:rFonts w:ascii="Arial" w:hAnsi="Arial" w:cs="Arial"/>
          <w:color w:val="000000"/>
          <w:szCs w:val="24"/>
        </w:rPr>
        <w:t xml:space="preserve">have far greater benefit in lowering the </w:t>
      </w:r>
      <w:r w:rsidR="00784F9F">
        <w:rPr>
          <w:rFonts w:ascii="Arial" w:hAnsi="Arial" w:cs="Arial"/>
          <w:color w:val="000000"/>
          <w:szCs w:val="24"/>
        </w:rPr>
        <w:t xml:space="preserve">Urban Heat Island </w:t>
      </w:r>
      <w:r w:rsidRPr="000C2DAA">
        <w:rPr>
          <w:rFonts w:ascii="Arial" w:hAnsi="Arial" w:cs="Arial"/>
          <w:color w:val="000000"/>
          <w:szCs w:val="24"/>
        </w:rPr>
        <w:t>effect than newly planted trees</w:t>
      </w:r>
      <w:r>
        <w:rPr>
          <w:rFonts w:ascii="Arial" w:hAnsi="Arial" w:cs="Arial"/>
          <w:color w:val="000000"/>
          <w:szCs w:val="24"/>
        </w:rPr>
        <w:t>.</w:t>
      </w:r>
    </w:p>
    <w:p w14:paraId="611726F8" w14:textId="77777777" w:rsidR="0024006B" w:rsidRPr="000C2DAA" w:rsidRDefault="0024006B" w:rsidP="0024006B">
      <w:pPr>
        <w:keepNext w:val="0"/>
        <w:spacing w:before="0"/>
        <w:rPr>
          <w:rFonts w:cs="Arial"/>
          <w:color w:val="auto"/>
          <w:szCs w:val="24"/>
        </w:rPr>
      </w:pPr>
    </w:p>
    <w:p w14:paraId="503EF320" w14:textId="77777777" w:rsidR="0024006B" w:rsidRDefault="0024006B" w:rsidP="0024006B">
      <w:pPr>
        <w:pStyle w:val="ListParagraph"/>
        <w:autoSpaceDE w:val="0"/>
        <w:autoSpaceDN w:val="0"/>
        <w:adjustRightInd w:val="0"/>
        <w:spacing w:after="0" w:line="240" w:lineRule="auto"/>
        <w:ind w:left="885"/>
        <w:rPr>
          <w:rFonts w:ascii="Arial" w:hAnsi="Arial" w:cs="Arial"/>
          <w:color w:val="000000"/>
          <w:szCs w:val="24"/>
        </w:rPr>
      </w:pPr>
      <w:r w:rsidRPr="001E27EE">
        <w:rPr>
          <w:rFonts w:ascii="Arial" w:hAnsi="Arial" w:cs="Arial"/>
          <w:noProof/>
          <w:color w:val="000000"/>
          <w:szCs w:val="24"/>
        </w:rPr>
        <w:drawing>
          <wp:inline distT="0" distB="0" distL="0" distR="0" wp14:anchorId="30A3038B" wp14:editId="4073F931">
            <wp:extent cx="1600282" cy="1587582"/>
            <wp:effectExtent l="0" t="0" r="0" b="0"/>
            <wp:docPr id="196" name="Picture 196" descr="Diagram Trees regulate air temperature and deciduous trees provide natural shade in summer whilst allowing sunlight through in winter.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Diagram Trees regulate air temperature and deciduous trees provide natural shade in summer whilst allowing sunlight through in winter. &#10;&#10;"/>
                    <pic:cNvPicPr/>
                  </pic:nvPicPr>
                  <pic:blipFill>
                    <a:blip r:embed="rId23"/>
                    <a:stretch>
                      <a:fillRect/>
                    </a:stretch>
                  </pic:blipFill>
                  <pic:spPr>
                    <a:xfrm>
                      <a:off x="0" y="0"/>
                      <a:ext cx="1600282" cy="1587582"/>
                    </a:xfrm>
                    <a:prstGeom prst="rect">
                      <a:avLst/>
                    </a:prstGeom>
                  </pic:spPr>
                </pic:pic>
              </a:graphicData>
            </a:graphic>
          </wp:inline>
        </w:drawing>
      </w:r>
      <w:r>
        <w:rPr>
          <w:rFonts w:ascii="Arial" w:hAnsi="Arial" w:cs="Arial"/>
          <w:color w:val="000000"/>
          <w:szCs w:val="24"/>
        </w:rPr>
        <w:t xml:space="preserve">                </w:t>
      </w:r>
      <w:r w:rsidRPr="002B3C02">
        <w:rPr>
          <w:rFonts w:ascii="Arial" w:hAnsi="Arial" w:cs="Arial"/>
          <w:color w:val="000000"/>
          <w:szCs w:val="24"/>
        </w:rPr>
        <w:t xml:space="preserve"> </w:t>
      </w:r>
      <w:r w:rsidRPr="00EE23A0">
        <w:rPr>
          <w:rFonts w:cs="Arial"/>
          <w:noProof/>
          <w:color w:val="000000"/>
          <w:szCs w:val="24"/>
        </w:rPr>
        <w:drawing>
          <wp:inline distT="0" distB="0" distL="0" distR="0" wp14:anchorId="3D249CFE" wp14:editId="73ADBBD7">
            <wp:extent cx="1403350" cy="3336266"/>
            <wp:effectExtent l="0" t="0" r="6350" b="0"/>
            <wp:docPr id="197" name="Picture 197" descr="Diagram Trees regulate air temperature and deciduous trees provide natural shade in summer whilst allowing sunlight through in wi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Diagram Trees regulate air temperature and deciduous trees provide natural shade in summer whilst allowing sunlight through in winter. "/>
                    <pic:cNvPicPr/>
                  </pic:nvPicPr>
                  <pic:blipFill>
                    <a:blip r:embed="rId24"/>
                    <a:stretch>
                      <a:fillRect/>
                    </a:stretch>
                  </pic:blipFill>
                  <pic:spPr>
                    <a:xfrm>
                      <a:off x="0" y="0"/>
                      <a:ext cx="1414189" cy="3362035"/>
                    </a:xfrm>
                    <a:prstGeom prst="rect">
                      <a:avLst/>
                    </a:prstGeom>
                  </pic:spPr>
                </pic:pic>
              </a:graphicData>
            </a:graphic>
          </wp:inline>
        </w:drawing>
      </w:r>
      <w:r>
        <w:rPr>
          <w:rFonts w:ascii="Arial" w:hAnsi="Arial" w:cs="Arial"/>
          <w:color w:val="000000"/>
          <w:szCs w:val="24"/>
        </w:rPr>
        <w:t xml:space="preserve">        </w:t>
      </w:r>
    </w:p>
    <w:p w14:paraId="1A01F635" w14:textId="77777777" w:rsidR="0024006B" w:rsidRDefault="0024006B" w:rsidP="0024006B">
      <w:pPr>
        <w:pStyle w:val="ListParagraph"/>
        <w:autoSpaceDE w:val="0"/>
        <w:autoSpaceDN w:val="0"/>
        <w:adjustRightInd w:val="0"/>
        <w:spacing w:after="0" w:line="240" w:lineRule="auto"/>
        <w:ind w:left="885"/>
        <w:rPr>
          <w:rFonts w:ascii="Arial" w:hAnsi="Arial" w:cs="Arial"/>
          <w:color w:val="000000"/>
          <w:szCs w:val="24"/>
        </w:rPr>
      </w:pPr>
    </w:p>
    <w:p w14:paraId="584F1217" w14:textId="77777777" w:rsidR="0024006B" w:rsidRDefault="0024006B" w:rsidP="0024006B">
      <w:pPr>
        <w:pStyle w:val="ListParagraph"/>
        <w:autoSpaceDE w:val="0"/>
        <w:autoSpaceDN w:val="0"/>
        <w:adjustRightInd w:val="0"/>
        <w:spacing w:after="0" w:line="240" w:lineRule="auto"/>
        <w:ind w:left="885"/>
        <w:rPr>
          <w:rFonts w:ascii="Arial" w:hAnsi="Arial" w:cs="Arial"/>
          <w:b/>
          <w:bCs/>
          <w:color w:val="000000"/>
          <w:szCs w:val="24"/>
        </w:rPr>
      </w:pPr>
      <w:r w:rsidRPr="008D3522">
        <w:rPr>
          <w:rFonts w:ascii="Arial" w:hAnsi="Arial" w:cs="Arial"/>
          <w:b/>
          <w:bCs/>
          <w:color w:val="000000"/>
          <w:szCs w:val="24"/>
        </w:rPr>
        <w:t xml:space="preserve">Figure </w:t>
      </w:r>
      <w:r>
        <w:rPr>
          <w:rFonts w:ascii="Arial" w:hAnsi="Arial" w:cs="Arial"/>
          <w:b/>
          <w:bCs/>
          <w:color w:val="000000"/>
          <w:szCs w:val="24"/>
        </w:rPr>
        <w:t>7</w:t>
      </w:r>
      <w:r w:rsidRPr="008D3522">
        <w:rPr>
          <w:rFonts w:ascii="Arial" w:hAnsi="Arial" w:cs="Arial"/>
          <w:b/>
          <w:bCs/>
          <w:color w:val="000000"/>
          <w:szCs w:val="24"/>
        </w:rPr>
        <w:t xml:space="preserve">:  Trees regulate air temperature and deciduous trees provide natural shade in summer whilst allowing sunlight through in winter. </w:t>
      </w:r>
    </w:p>
    <w:p w14:paraId="6C75D717" w14:textId="77777777" w:rsidR="0024006B" w:rsidRPr="008D3522" w:rsidRDefault="0024006B" w:rsidP="0024006B">
      <w:pPr>
        <w:pStyle w:val="ListParagraph"/>
        <w:autoSpaceDE w:val="0"/>
        <w:autoSpaceDN w:val="0"/>
        <w:adjustRightInd w:val="0"/>
        <w:spacing w:after="0" w:line="240" w:lineRule="auto"/>
        <w:ind w:left="885"/>
        <w:rPr>
          <w:rFonts w:ascii="Arial" w:hAnsi="Arial" w:cs="Arial"/>
          <w:b/>
          <w:bCs/>
          <w:color w:val="000000"/>
          <w:szCs w:val="24"/>
        </w:rPr>
      </w:pPr>
    </w:p>
    <w:p w14:paraId="7FC98C48" w14:textId="77777777" w:rsidR="0024006B" w:rsidRPr="002B3C02" w:rsidRDefault="0024006B" w:rsidP="0024006B">
      <w:pPr>
        <w:pStyle w:val="ListParagraph"/>
        <w:autoSpaceDE w:val="0"/>
        <w:autoSpaceDN w:val="0"/>
        <w:adjustRightInd w:val="0"/>
        <w:spacing w:after="0" w:line="240" w:lineRule="auto"/>
        <w:ind w:left="885"/>
        <w:rPr>
          <w:rFonts w:ascii="Arial" w:hAnsi="Arial" w:cs="Arial"/>
          <w:color w:val="000000"/>
          <w:szCs w:val="24"/>
        </w:rPr>
      </w:pPr>
    </w:p>
    <w:p w14:paraId="72179AF7" w14:textId="77777777" w:rsidR="0024006B" w:rsidRDefault="0024006B" w:rsidP="0024006B">
      <w:pPr>
        <w:pStyle w:val="ListParagraph"/>
        <w:autoSpaceDE w:val="0"/>
        <w:autoSpaceDN w:val="0"/>
        <w:adjustRightInd w:val="0"/>
        <w:spacing w:after="0" w:line="240" w:lineRule="auto"/>
        <w:ind w:left="885"/>
      </w:pPr>
      <w:r w:rsidRPr="003F131B">
        <w:rPr>
          <w:noProof/>
        </w:rPr>
        <w:lastRenderedPageBreak/>
        <w:drawing>
          <wp:inline distT="0" distB="0" distL="0" distR="0" wp14:anchorId="75C9C423" wp14:editId="648FE10A">
            <wp:extent cx="5410200" cy="4898287"/>
            <wp:effectExtent l="19050" t="19050" r="19050" b="17145"/>
            <wp:docPr id="205" name="Picture 205" descr="Diagram Urban heat island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agram Urban heat island effect."/>
                    <pic:cNvPicPr/>
                  </pic:nvPicPr>
                  <pic:blipFill>
                    <a:blip r:embed="rId25"/>
                    <a:stretch>
                      <a:fillRect/>
                    </a:stretch>
                  </pic:blipFill>
                  <pic:spPr>
                    <a:xfrm>
                      <a:off x="0" y="0"/>
                      <a:ext cx="5461794" cy="4944999"/>
                    </a:xfrm>
                    <a:prstGeom prst="rect">
                      <a:avLst/>
                    </a:prstGeom>
                    <a:ln>
                      <a:solidFill>
                        <a:schemeClr val="tx1"/>
                      </a:solidFill>
                    </a:ln>
                  </pic:spPr>
                </pic:pic>
              </a:graphicData>
            </a:graphic>
          </wp:inline>
        </w:drawing>
      </w:r>
    </w:p>
    <w:p w14:paraId="29DDC813" w14:textId="77777777" w:rsidR="008767C2" w:rsidRDefault="008767C2" w:rsidP="0024006B">
      <w:pPr>
        <w:pStyle w:val="ListParagraph"/>
        <w:autoSpaceDE w:val="0"/>
        <w:autoSpaceDN w:val="0"/>
        <w:adjustRightInd w:val="0"/>
        <w:spacing w:after="0" w:line="240" w:lineRule="auto"/>
        <w:ind w:left="885"/>
        <w:rPr>
          <w:rFonts w:ascii="Arial" w:hAnsi="Arial" w:cs="Arial"/>
          <w:b/>
          <w:bCs/>
        </w:rPr>
      </w:pPr>
    </w:p>
    <w:p w14:paraId="0EA0FCD4" w14:textId="6F6FAF34" w:rsidR="0024006B" w:rsidRPr="003F131B" w:rsidRDefault="0024006B" w:rsidP="0024006B">
      <w:pPr>
        <w:pStyle w:val="ListParagraph"/>
        <w:autoSpaceDE w:val="0"/>
        <w:autoSpaceDN w:val="0"/>
        <w:adjustRightInd w:val="0"/>
        <w:spacing w:after="0" w:line="240" w:lineRule="auto"/>
        <w:ind w:left="885"/>
        <w:rPr>
          <w:rFonts w:ascii="Arial" w:hAnsi="Arial" w:cs="Arial"/>
          <w:b/>
          <w:bCs/>
        </w:rPr>
      </w:pPr>
      <w:r w:rsidRPr="003F131B">
        <w:rPr>
          <w:rFonts w:ascii="Arial" w:hAnsi="Arial" w:cs="Arial"/>
          <w:b/>
          <w:bCs/>
        </w:rPr>
        <w:t xml:space="preserve">Figure </w:t>
      </w:r>
      <w:r>
        <w:rPr>
          <w:rFonts w:ascii="Arial" w:hAnsi="Arial" w:cs="Arial"/>
          <w:b/>
          <w:bCs/>
        </w:rPr>
        <w:t>8</w:t>
      </w:r>
      <w:r w:rsidRPr="003F131B">
        <w:rPr>
          <w:rFonts w:ascii="Arial" w:hAnsi="Arial" w:cs="Arial"/>
          <w:b/>
          <w:bCs/>
        </w:rPr>
        <w:t xml:space="preserve">: Urban </w:t>
      </w:r>
      <w:r w:rsidR="0049236F">
        <w:rPr>
          <w:rFonts w:ascii="Arial" w:hAnsi="Arial" w:cs="Arial"/>
          <w:b/>
          <w:bCs/>
        </w:rPr>
        <w:t>h</w:t>
      </w:r>
      <w:r w:rsidRPr="003F131B">
        <w:rPr>
          <w:rFonts w:ascii="Arial" w:hAnsi="Arial" w:cs="Arial"/>
          <w:b/>
          <w:bCs/>
        </w:rPr>
        <w:t xml:space="preserve">eat </w:t>
      </w:r>
      <w:r w:rsidR="0049236F">
        <w:rPr>
          <w:rFonts w:ascii="Arial" w:hAnsi="Arial" w:cs="Arial"/>
          <w:b/>
          <w:bCs/>
        </w:rPr>
        <w:t>i</w:t>
      </w:r>
      <w:r w:rsidRPr="003F131B">
        <w:rPr>
          <w:rFonts w:ascii="Arial" w:hAnsi="Arial" w:cs="Arial"/>
          <w:b/>
          <w:bCs/>
        </w:rPr>
        <w:t xml:space="preserve">sland </w:t>
      </w:r>
      <w:r w:rsidR="0049236F">
        <w:rPr>
          <w:rFonts w:ascii="Arial" w:hAnsi="Arial" w:cs="Arial"/>
          <w:b/>
          <w:bCs/>
        </w:rPr>
        <w:t>e</w:t>
      </w:r>
      <w:r w:rsidRPr="003F131B">
        <w:rPr>
          <w:rFonts w:ascii="Arial" w:hAnsi="Arial" w:cs="Arial"/>
          <w:b/>
          <w:bCs/>
        </w:rPr>
        <w:t>ffect</w:t>
      </w:r>
    </w:p>
    <w:p w14:paraId="511017AC" w14:textId="77777777" w:rsidR="0024006B" w:rsidRDefault="0024006B" w:rsidP="0024006B">
      <w:pPr>
        <w:pStyle w:val="ListParagraph"/>
        <w:autoSpaceDE w:val="0"/>
        <w:autoSpaceDN w:val="0"/>
        <w:adjustRightInd w:val="0"/>
        <w:spacing w:after="0" w:line="240" w:lineRule="auto"/>
        <w:ind w:left="885"/>
        <w:rPr>
          <w:rFonts w:ascii="Arial" w:hAnsi="Arial" w:cs="Arial"/>
          <w:sz w:val="20"/>
          <w:szCs w:val="20"/>
        </w:rPr>
      </w:pPr>
      <w:r w:rsidRPr="003F131B">
        <w:rPr>
          <w:rFonts w:ascii="Arial" w:hAnsi="Arial" w:cs="Arial"/>
          <w:sz w:val="20"/>
          <w:szCs w:val="20"/>
        </w:rPr>
        <w:t xml:space="preserve">Source: Environment Agency </w:t>
      </w:r>
    </w:p>
    <w:p w14:paraId="71690656" w14:textId="51D0E82A" w:rsidR="0024006B" w:rsidRPr="00784F9F" w:rsidRDefault="0024006B" w:rsidP="0024006B">
      <w:pPr>
        <w:pStyle w:val="ListParagraph"/>
        <w:autoSpaceDE w:val="0"/>
        <w:autoSpaceDN w:val="0"/>
        <w:adjustRightInd w:val="0"/>
        <w:spacing w:after="0" w:line="240" w:lineRule="auto"/>
        <w:ind w:left="885"/>
        <w:rPr>
          <w:rFonts w:ascii="Arial" w:hAnsi="Arial" w:cs="Arial"/>
          <w:sz w:val="20"/>
          <w:szCs w:val="20"/>
        </w:rPr>
      </w:pPr>
    </w:p>
    <w:p w14:paraId="56677171" w14:textId="77777777" w:rsidR="008767C2" w:rsidRPr="00784F9F" w:rsidRDefault="008767C2" w:rsidP="0024006B">
      <w:pPr>
        <w:pStyle w:val="ListParagraph"/>
        <w:autoSpaceDE w:val="0"/>
        <w:autoSpaceDN w:val="0"/>
        <w:adjustRightInd w:val="0"/>
        <w:spacing w:after="0" w:line="240" w:lineRule="auto"/>
        <w:ind w:left="885"/>
        <w:rPr>
          <w:rFonts w:ascii="Arial" w:hAnsi="Arial" w:cs="Arial"/>
          <w:sz w:val="20"/>
          <w:szCs w:val="20"/>
        </w:rPr>
      </w:pPr>
    </w:p>
    <w:p w14:paraId="5729F60B" w14:textId="46158AD1" w:rsidR="0024006B" w:rsidRPr="00784F9F" w:rsidRDefault="0024006B" w:rsidP="00504336">
      <w:pPr>
        <w:pStyle w:val="ListParagraph"/>
        <w:numPr>
          <w:ilvl w:val="0"/>
          <w:numId w:val="46"/>
        </w:numPr>
        <w:spacing w:after="0" w:line="240" w:lineRule="auto"/>
        <w:rPr>
          <w:rFonts w:ascii="Arial" w:hAnsi="Arial" w:cs="Arial"/>
          <w:color w:val="auto"/>
          <w:szCs w:val="24"/>
        </w:rPr>
      </w:pPr>
      <w:r w:rsidRPr="00784F9F">
        <w:rPr>
          <w:rFonts w:ascii="Arial" w:hAnsi="Arial" w:cs="Arial"/>
          <w:color w:val="000000"/>
          <w:szCs w:val="24"/>
        </w:rPr>
        <w:t xml:space="preserve">In public open space and outdoor seating areas provide trees for shade. Small trees should be planted in private gardens to provide shading. Figure </w:t>
      </w:r>
      <w:r w:rsidR="00BD4D12" w:rsidRPr="00784F9F">
        <w:rPr>
          <w:rFonts w:ascii="Arial" w:hAnsi="Arial" w:cs="Arial"/>
          <w:color w:val="000000"/>
          <w:szCs w:val="24"/>
        </w:rPr>
        <w:t>6</w:t>
      </w:r>
      <w:r w:rsidRPr="00784F9F">
        <w:rPr>
          <w:rFonts w:ascii="Arial" w:hAnsi="Arial" w:cs="Arial"/>
          <w:color w:val="000000"/>
          <w:szCs w:val="24"/>
        </w:rPr>
        <w:t>.</w:t>
      </w:r>
    </w:p>
    <w:p w14:paraId="7FD0E9E5" w14:textId="77777777" w:rsidR="0024006B" w:rsidRPr="00784F9F" w:rsidRDefault="0024006B" w:rsidP="0024006B">
      <w:pPr>
        <w:pStyle w:val="ListParagraph"/>
        <w:spacing w:after="0" w:line="240" w:lineRule="auto"/>
        <w:ind w:left="1080"/>
        <w:rPr>
          <w:rFonts w:ascii="Arial" w:hAnsi="Arial" w:cs="Arial"/>
          <w:color w:val="auto"/>
          <w:szCs w:val="24"/>
        </w:rPr>
      </w:pPr>
    </w:p>
    <w:p w14:paraId="0CA9F799" w14:textId="77777777" w:rsidR="0024006B" w:rsidRPr="00784F9F" w:rsidRDefault="0024006B" w:rsidP="00504336">
      <w:pPr>
        <w:pStyle w:val="ListParagraph"/>
        <w:numPr>
          <w:ilvl w:val="0"/>
          <w:numId w:val="46"/>
        </w:numPr>
        <w:spacing w:after="0" w:line="240" w:lineRule="auto"/>
        <w:rPr>
          <w:rFonts w:ascii="Arial" w:hAnsi="Arial" w:cs="Arial"/>
          <w:color w:val="auto"/>
          <w:szCs w:val="24"/>
        </w:rPr>
      </w:pPr>
      <w:r w:rsidRPr="00784F9F">
        <w:rPr>
          <w:rFonts w:ascii="Arial" w:hAnsi="Arial" w:cs="Arial"/>
          <w:color w:val="000000"/>
          <w:szCs w:val="24"/>
        </w:rPr>
        <w:t xml:space="preserve">Plant street trees and other street planting to soften the impact of car parking, help improve air quality and contribute to biodiversity.  Trees and hedgerows should be appropriate to local character, habitats and species. </w:t>
      </w:r>
    </w:p>
    <w:p w14:paraId="6B54F607" w14:textId="356F6E0B" w:rsidR="00BD4D12" w:rsidRPr="00784F9F" w:rsidRDefault="00BD4D12" w:rsidP="0024006B">
      <w:pPr>
        <w:keepNext w:val="0"/>
        <w:spacing w:before="0"/>
        <w:ind w:left="525"/>
        <w:rPr>
          <w:rFonts w:cs="Arial"/>
          <w:color w:val="auto"/>
          <w:szCs w:val="24"/>
        </w:rPr>
      </w:pPr>
    </w:p>
    <w:p w14:paraId="0EDD6D72" w14:textId="6934D061" w:rsidR="00BD4D12" w:rsidRDefault="00BD4D12" w:rsidP="008767C2">
      <w:pPr>
        <w:keepNext w:val="0"/>
        <w:spacing w:before="0"/>
        <w:ind w:left="709"/>
        <w:rPr>
          <w:rFonts w:cs="Arial"/>
          <w:color w:val="auto"/>
          <w:szCs w:val="24"/>
        </w:rPr>
      </w:pPr>
      <w:r>
        <w:rPr>
          <w:rFonts w:cs="Arial"/>
          <w:noProof/>
          <w:color w:val="auto"/>
          <w:szCs w:val="24"/>
        </w:rPr>
        <w:lastRenderedPageBreak/>
        <w:drawing>
          <wp:inline distT="0" distB="0" distL="0" distR="0" wp14:anchorId="2A2B067C" wp14:editId="15679CE0">
            <wp:extent cx="5627370" cy="2578100"/>
            <wp:effectExtent l="19050" t="19050" r="11430" b="12700"/>
            <wp:docPr id="206" name="Picture 206" descr="Diagram Positive impact of street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Diagram Positive impact of street trees."/>
                    <pic:cNvPicPr>
                      <a:picLocks noChangeAspect="1" noChangeArrowheads="1"/>
                    </pic:cNvPicPr>
                  </pic:nvPicPr>
                  <pic:blipFill rotWithShape="1">
                    <a:blip r:embed="rId26">
                      <a:extLst>
                        <a:ext uri="{28A0092B-C50C-407E-A947-70E740481C1C}">
                          <a14:useLocalDpi xmlns:a14="http://schemas.microsoft.com/office/drawing/2010/main" val="0"/>
                        </a:ext>
                      </a:extLst>
                    </a:blip>
                    <a:srcRect l="1078" r="7975"/>
                    <a:stretch/>
                  </pic:blipFill>
                  <pic:spPr bwMode="auto">
                    <a:xfrm>
                      <a:off x="0" y="0"/>
                      <a:ext cx="5690703" cy="260711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6BB2AB" w14:textId="01E03C28" w:rsidR="00BD4D12" w:rsidRPr="00BD4D12" w:rsidRDefault="008767C2" w:rsidP="00BD4D12">
      <w:pPr>
        <w:ind w:left="525"/>
        <w:rPr>
          <w:rFonts w:cs="Arial"/>
          <w:b/>
          <w:bCs/>
          <w:color w:val="auto"/>
          <w:szCs w:val="24"/>
        </w:rPr>
      </w:pPr>
      <w:r>
        <w:rPr>
          <w:rFonts w:cs="Arial"/>
          <w:b/>
          <w:bCs/>
          <w:color w:val="auto"/>
          <w:szCs w:val="24"/>
        </w:rPr>
        <w:t xml:space="preserve">   </w:t>
      </w:r>
      <w:r w:rsidR="00BD4D12" w:rsidRPr="00BD4D12">
        <w:rPr>
          <w:rFonts w:cs="Arial"/>
          <w:b/>
          <w:bCs/>
          <w:color w:val="auto"/>
          <w:szCs w:val="24"/>
        </w:rPr>
        <w:t xml:space="preserve">Figure </w:t>
      </w:r>
      <w:r w:rsidR="006C0553">
        <w:rPr>
          <w:rFonts w:cs="Arial"/>
          <w:b/>
          <w:bCs/>
          <w:color w:val="auto"/>
          <w:szCs w:val="24"/>
        </w:rPr>
        <w:t>9</w:t>
      </w:r>
      <w:r w:rsidR="00BD4D12" w:rsidRPr="00BD4D12">
        <w:rPr>
          <w:rFonts w:cs="Arial"/>
          <w:b/>
          <w:bCs/>
          <w:color w:val="auto"/>
          <w:szCs w:val="24"/>
        </w:rPr>
        <w:t xml:space="preserve">:  </w:t>
      </w:r>
      <w:r w:rsidR="00784F9F">
        <w:rPr>
          <w:rFonts w:cs="Arial"/>
          <w:b/>
          <w:bCs/>
          <w:color w:val="auto"/>
          <w:szCs w:val="24"/>
        </w:rPr>
        <w:t xml:space="preserve">Positive impact of </w:t>
      </w:r>
      <w:r w:rsidR="0049236F">
        <w:rPr>
          <w:rFonts w:cs="Arial"/>
          <w:b/>
          <w:bCs/>
          <w:color w:val="auto"/>
          <w:szCs w:val="24"/>
        </w:rPr>
        <w:t>s</w:t>
      </w:r>
      <w:r w:rsidR="00BD4D12" w:rsidRPr="00BD4D12">
        <w:rPr>
          <w:rFonts w:cs="Arial"/>
          <w:b/>
          <w:bCs/>
          <w:color w:val="auto"/>
          <w:szCs w:val="24"/>
        </w:rPr>
        <w:t xml:space="preserve">treet </w:t>
      </w:r>
      <w:r w:rsidR="0049236F">
        <w:rPr>
          <w:rFonts w:cs="Arial"/>
          <w:b/>
          <w:bCs/>
          <w:color w:val="auto"/>
          <w:szCs w:val="24"/>
        </w:rPr>
        <w:t>t</w:t>
      </w:r>
      <w:r w:rsidR="00BD4D12" w:rsidRPr="00BD4D12">
        <w:rPr>
          <w:rFonts w:cs="Arial"/>
          <w:b/>
          <w:bCs/>
          <w:color w:val="auto"/>
          <w:szCs w:val="24"/>
        </w:rPr>
        <w:t>rees</w:t>
      </w:r>
    </w:p>
    <w:p w14:paraId="2CEC6315" w14:textId="03A1EE9B" w:rsidR="00BD4D12" w:rsidRDefault="00BD4D12" w:rsidP="0024006B">
      <w:pPr>
        <w:keepNext w:val="0"/>
        <w:spacing w:before="0"/>
        <w:ind w:left="525"/>
        <w:rPr>
          <w:rFonts w:cs="Arial"/>
          <w:color w:val="auto"/>
          <w:szCs w:val="24"/>
        </w:rPr>
      </w:pPr>
    </w:p>
    <w:p w14:paraId="74F4114B" w14:textId="77777777" w:rsidR="0024006B" w:rsidRPr="006475AC" w:rsidRDefault="0024006B" w:rsidP="0024006B">
      <w:pPr>
        <w:keepNext w:val="0"/>
        <w:spacing w:before="0"/>
        <w:ind w:left="525"/>
        <w:rPr>
          <w:rFonts w:cs="Arial"/>
          <w:color w:val="auto"/>
          <w:szCs w:val="24"/>
        </w:rPr>
      </w:pPr>
    </w:p>
    <w:tbl>
      <w:tblPr>
        <w:tblStyle w:val="TableGrid"/>
        <w:tblW w:w="8789" w:type="dxa"/>
        <w:tblInd w:w="704" w:type="dxa"/>
        <w:tblLook w:val="04A0" w:firstRow="1" w:lastRow="0" w:firstColumn="1" w:lastColumn="0" w:noHBand="0" w:noVBand="1"/>
      </w:tblPr>
      <w:tblGrid>
        <w:gridCol w:w="8789"/>
      </w:tblGrid>
      <w:tr w:rsidR="0024006B" w14:paraId="29715673" w14:textId="77777777" w:rsidTr="00BD4D12">
        <w:tc>
          <w:tcPr>
            <w:tcW w:w="8789" w:type="dxa"/>
            <w:shd w:val="clear" w:color="auto" w:fill="C5E0B3" w:themeFill="accent6" w:themeFillTint="66"/>
          </w:tcPr>
          <w:p w14:paraId="524860DB" w14:textId="366379B9" w:rsidR="0024006B" w:rsidRDefault="0024006B" w:rsidP="008F4DB9">
            <w:pPr>
              <w:keepNext w:val="0"/>
              <w:spacing w:before="0"/>
              <w:textAlignment w:val="baseline"/>
              <w:rPr>
                <w:rFonts w:cs="Arial"/>
                <w:b/>
                <w:bCs/>
                <w:color w:val="000000"/>
                <w:sz w:val="22"/>
                <w:szCs w:val="22"/>
              </w:rPr>
            </w:pPr>
            <w:r w:rsidRPr="006475AC">
              <w:rPr>
                <w:rFonts w:cs="Arial"/>
                <w:b/>
                <w:bCs/>
                <w:color w:val="000000"/>
                <w:sz w:val="22"/>
                <w:szCs w:val="22"/>
              </w:rPr>
              <w:t>Benefit of street trees include:</w:t>
            </w:r>
          </w:p>
          <w:p w14:paraId="214188A6" w14:textId="77777777" w:rsidR="008767C2" w:rsidRPr="006475AC" w:rsidRDefault="008767C2" w:rsidP="008F4DB9">
            <w:pPr>
              <w:keepNext w:val="0"/>
              <w:spacing w:before="0"/>
              <w:textAlignment w:val="baseline"/>
              <w:rPr>
                <w:rFonts w:cs="Arial"/>
                <w:b/>
                <w:bCs/>
                <w:color w:val="000000"/>
                <w:sz w:val="22"/>
                <w:szCs w:val="22"/>
              </w:rPr>
            </w:pPr>
          </w:p>
          <w:p w14:paraId="3DB8A014" w14:textId="77777777" w:rsidR="0024006B" w:rsidRPr="006475AC" w:rsidRDefault="0024006B" w:rsidP="008767C2">
            <w:pPr>
              <w:keepNext w:val="0"/>
              <w:numPr>
                <w:ilvl w:val="0"/>
                <w:numId w:val="42"/>
              </w:numPr>
              <w:tabs>
                <w:tab w:val="clear" w:pos="360"/>
              </w:tabs>
              <w:spacing w:before="0"/>
              <w:ind w:left="750"/>
              <w:textAlignment w:val="baseline"/>
              <w:rPr>
                <w:rFonts w:cs="Arial"/>
                <w:color w:val="000000"/>
                <w:sz w:val="22"/>
                <w:szCs w:val="22"/>
              </w:rPr>
            </w:pPr>
            <w:r>
              <w:rPr>
                <w:rFonts w:cs="Arial"/>
                <w:color w:val="000000"/>
                <w:sz w:val="22"/>
                <w:szCs w:val="22"/>
              </w:rPr>
              <w:t>Positive street scene with improvements to mental well-being.</w:t>
            </w:r>
          </w:p>
          <w:p w14:paraId="6EE1F608" w14:textId="77777777" w:rsidR="0024006B" w:rsidRPr="006475AC" w:rsidRDefault="0024006B" w:rsidP="008767C2">
            <w:pPr>
              <w:keepNext w:val="0"/>
              <w:numPr>
                <w:ilvl w:val="0"/>
                <w:numId w:val="42"/>
              </w:numPr>
              <w:tabs>
                <w:tab w:val="clear" w:pos="360"/>
              </w:tabs>
              <w:spacing w:before="0"/>
              <w:ind w:left="750"/>
              <w:textAlignment w:val="baseline"/>
              <w:rPr>
                <w:rFonts w:cs="Arial"/>
                <w:color w:val="000000"/>
                <w:sz w:val="22"/>
                <w:szCs w:val="22"/>
              </w:rPr>
            </w:pPr>
            <w:r w:rsidRPr="006475AC">
              <w:rPr>
                <w:rFonts w:cs="Arial"/>
                <w:color w:val="000000"/>
                <w:sz w:val="22"/>
                <w:szCs w:val="22"/>
              </w:rPr>
              <w:t>Capture pollution, store CO2, and give off oxygen</w:t>
            </w:r>
            <w:r>
              <w:rPr>
                <w:rFonts w:cs="Arial"/>
                <w:color w:val="000000"/>
                <w:sz w:val="22"/>
                <w:szCs w:val="22"/>
              </w:rPr>
              <w:t>.</w:t>
            </w:r>
          </w:p>
          <w:p w14:paraId="6DA877C8" w14:textId="77777777" w:rsidR="0024006B" w:rsidRPr="006475AC" w:rsidRDefault="0024006B" w:rsidP="008767C2">
            <w:pPr>
              <w:keepNext w:val="0"/>
              <w:numPr>
                <w:ilvl w:val="0"/>
                <w:numId w:val="42"/>
              </w:numPr>
              <w:tabs>
                <w:tab w:val="clear" w:pos="360"/>
              </w:tabs>
              <w:spacing w:before="0"/>
              <w:ind w:left="750"/>
              <w:textAlignment w:val="baseline"/>
              <w:rPr>
                <w:rFonts w:cs="Arial"/>
                <w:color w:val="000000"/>
                <w:sz w:val="22"/>
                <w:szCs w:val="22"/>
              </w:rPr>
            </w:pPr>
            <w:r>
              <w:rPr>
                <w:rFonts w:cs="Arial"/>
                <w:color w:val="000000"/>
                <w:sz w:val="22"/>
                <w:szCs w:val="22"/>
              </w:rPr>
              <w:t>A</w:t>
            </w:r>
            <w:r w:rsidRPr="006475AC">
              <w:rPr>
                <w:rFonts w:cs="Arial"/>
                <w:color w:val="000000"/>
                <w:sz w:val="22"/>
                <w:szCs w:val="22"/>
              </w:rPr>
              <w:t xml:space="preserve"> cooling and shading effect in summer</w:t>
            </w:r>
            <w:r>
              <w:rPr>
                <w:rFonts w:cs="Arial"/>
                <w:color w:val="000000"/>
                <w:sz w:val="22"/>
                <w:szCs w:val="22"/>
              </w:rPr>
              <w:t>.</w:t>
            </w:r>
          </w:p>
          <w:p w14:paraId="73081CA1" w14:textId="77777777" w:rsidR="0024006B" w:rsidRPr="006475AC" w:rsidRDefault="0024006B" w:rsidP="008767C2">
            <w:pPr>
              <w:keepNext w:val="0"/>
              <w:numPr>
                <w:ilvl w:val="0"/>
                <w:numId w:val="42"/>
              </w:numPr>
              <w:tabs>
                <w:tab w:val="clear" w:pos="360"/>
              </w:tabs>
              <w:spacing w:before="0"/>
              <w:ind w:left="750"/>
              <w:textAlignment w:val="baseline"/>
              <w:rPr>
                <w:rFonts w:cs="Arial"/>
                <w:color w:val="000000"/>
                <w:sz w:val="22"/>
                <w:szCs w:val="22"/>
              </w:rPr>
            </w:pPr>
            <w:r w:rsidRPr="006475AC">
              <w:rPr>
                <w:rFonts w:cs="Arial"/>
                <w:color w:val="000000"/>
                <w:sz w:val="22"/>
                <w:szCs w:val="22"/>
              </w:rPr>
              <w:t>Mitigate heavy rain by capturing some of it in their roots, leaves and branches</w:t>
            </w:r>
          </w:p>
          <w:p w14:paraId="4FBA3A82" w14:textId="77777777" w:rsidR="0024006B" w:rsidRDefault="0024006B" w:rsidP="008767C2">
            <w:pPr>
              <w:keepNext w:val="0"/>
              <w:numPr>
                <w:ilvl w:val="0"/>
                <w:numId w:val="42"/>
              </w:numPr>
              <w:tabs>
                <w:tab w:val="clear" w:pos="360"/>
              </w:tabs>
              <w:spacing w:before="0"/>
              <w:ind w:left="750"/>
              <w:textAlignment w:val="baseline"/>
              <w:rPr>
                <w:rFonts w:cs="Arial"/>
                <w:color w:val="000000"/>
                <w:sz w:val="22"/>
                <w:szCs w:val="22"/>
              </w:rPr>
            </w:pPr>
            <w:r w:rsidRPr="006475AC">
              <w:rPr>
                <w:rFonts w:cs="Arial"/>
                <w:color w:val="000000"/>
                <w:sz w:val="22"/>
                <w:szCs w:val="22"/>
              </w:rPr>
              <w:t>Create</w:t>
            </w:r>
            <w:r>
              <w:rPr>
                <w:rFonts w:cs="Arial"/>
                <w:color w:val="000000"/>
                <w:sz w:val="22"/>
                <w:szCs w:val="22"/>
              </w:rPr>
              <w:t xml:space="preserve">s </w:t>
            </w:r>
            <w:r w:rsidRPr="006475AC">
              <w:rPr>
                <w:rFonts w:cs="Arial"/>
                <w:color w:val="000000"/>
                <w:sz w:val="22"/>
                <w:szCs w:val="22"/>
              </w:rPr>
              <w:t>a natural habitat</w:t>
            </w:r>
            <w:r>
              <w:rPr>
                <w:rFonts w:cs="Arial"/>
                <w:color w:val="000000"/>
                <w:sz w:val="22"/>
                <w:szCs w:val="22"/>
              </w:rPr>
              <w:t>.</w:t>
            </w:r>
          </w:p>
          <w:p w14:paraId="0E49E65F" w14:textId="77777777" w:rsidR="008767C2" w:rsidRDefault="008767C2" w:rsidP="008767C2">
            <w:pPr>
              <w:keepNext w:val="0"/>
              <w:spacing w:before="0"/>
              <w:ind w:left="360"/>
              <w:textAlignment w:val="baseline"/>
              <w:rPr>
                <w:rFonts w:cs="Arial"/>
                <w:color w:val="000000"/>
                <w:sz w:val="22"/>
                <w:szCs w:val="22"/>
              </w:rPr>
            </w:pPr>
          </w:p>
          <w:p w14:paraId="193F38C3" w14:textId="0117EF74" w:rsidR="008767C2" w:rsidRPr="006475AC" w:rsidRDefault="008767C2" w:rsidP="008767C2">
            <w:pPr>
              <w:keepNext w:val="0"/>
              <w:spacing w:before="0"/>
              <w:ind w:left="360"/>
              <w:textAlignment w:val="baseline"/>
              <w:rPr>
                <w:rFonts w:cs="Arial"/>
                <w:color w:val="000000"/>
                <w:sz w:val="22"/>
                <w:szCs w:val="22"/>
              </w:rPr>
            </w:pPr>
          </w:p>
        </w:tc>
      </w:tr>
    </w:tbl>
    <w:p w14:paraId="7C0E49CC" w14:textId="45A86B9A" w:rsidR="0024006B" w:rsidRDefault="0024006B" w:rsidP="00784F9F">
      <w:pPr>
        <w:pStyle w:val="ListParagraph"/>
        <w:spacing w:after="0" w:line="240" w:lineRule="auto"/>
        <w:rPr>
          <w:rFonts w:cs="Arial"/>
          <w:color w:val="auto"/>
          <w:szCs w:val="24"/>
        </w:rPr>
      </w:pPr>
    </w:p>
    <w:p w14:paraId="16F822FF" w14:textId="77777777" w:rsidR="0024006B" w:rsidRPr="00CD72AB" w:rsidRDefault="0024006B" w:rsidP="00784F9F">
      <w:pPr>
        <w:pStyle w:val="ListParagraph"/>
        <w:spacing w:after="0" w:line="240" w:lineRule="auto"/>
        <w:rPr>
          <w:rFonts w:ascii="Arial" w:hAnsi="Arial" w:cs="Arial"/>
          <w:color w:val="auto"/>
          <w:szCs w:val="24"/>
        </w:rPr>
      </w:pPr>
    </w:p>
    <w:p w14:paraId="4164C80A" w14:textId="28A85E9B" w:rsidR="00F45902" w:rsidRPr="00F45902" w:rsidRDefault="0024006B" w:rsidP="00784F9F">
      <w:pPr>
        <w:pStyle w:val="ListParagraph"/>
        <w:numPr>
          <w:ilvl w:val="0"/>
          <w:numId w:val="47"/>
        </w:numPr>
        <w:spacing w:after="0" w:line="240" w:lineRule="auto"/>
        <w:ind w:left="1077"/>
        <w:rPr>
          <w:rFonts w:ascii="Arial" w:hAnsi="Arial" w:cs="Arial"/>
          <w:color w:val="auto"/>
          <w:szCs w:val="24"/>
        </w:rPr>
      </w:pPr>
      <w:r w:rsidRPr="00CD72AB">
        <w:rPr>
          <w:rFonts w:ascii="Arial" w:hAnsi="Arial" w:cs="Arial"/>
          <w:color w:val="auto"/>
          <w:szCs w:val="24"/>
        </w:rPr>
        <w:t>Where practical</w:t>
      </w:r>
      <w:r w:rsidR="003B2F36">
        <w:rPr>
          <w:rFonts w:ascii="Arial" w:hAnsi="Arial" w:cs="Arial"/>
          <w:color w:val="auto"/>
          <w:szCs w:val="24"/>
        </w:rPr>
        <w:t>,</w:t>
      </w:r>
      <w:r w:rsidRPr="00CD72AB">
        <w:rPr>
          <w:rFonts w:ascii="Arial" w:hAnsi="Arial" w:cs="Arial"/>
          <w:color w:val="auto"/>
          <w:szCs w:val="24"/>
        </w:rPr>
        <w:t xml:space="preserve"> g</w:t>
      </w:r>
      <w:r w:rsidRPr="00CD72AB">
        <w:rPr>
          <w:rFonts w:ascii="Arial" w:hAnsi="Arial" w:cs="Arial"/>
          <w:color w:val="000000"/>
          <w:szCs w:val="24"/>
        </w:rPr>
        <w:t>reen roof and living wall vegetation should be utilised.  They can improve the energy performance of a building as they reduce energy heating but also cooling costs. They can contribute, to some degree, to reductions in surface water run-off and improve the local air quality and can be integrated on a variety of scales. They greatly add to the aesthetics</w:t>
      </w:r>
      <w:r w:rsidR="003B2F36">
        <w:rPr>
          <w:rFonts w:ascii="Arial" w:hAnsi="Arial" w:cs="Arial"/>
          <w:color w:val="000000"/>
          <w:szCs w:val="24"/>
        </w:rPr>
        <w:t xml:space="preserve">, </w:t>
      </w:r>
      <w:r w:rsidRPr="00CD72AB">
        <w:rPr>
          <w:rFonts w:ascii="Arial" w:hAnsi="Arial" w:cs="Arial"/>
          <w:color w:val="000000"/>
          <w:szCs w:val="24"/>
        </w:rPr>
        <w:t xml:space="preserve">soften the urban form and provide net gains in biodiversity. </w:t>
      </w:r>
    </w:p>
    <w:p w14:paraId="07B07801" w14:textId="77777777" w:rsidR="00F45902" w:rsidRPr="00F45902" w:rsidRDefault="00F45902" w:rsidP="00784F9F">
      <w:pPr>
        <w:pStyle w:val="ListParagraph"/>
        <w:spacing w:after="0" w:line="240" w:lineRule="auto"/>
        <w:ind w:left="1077"/>
        <w:rPr>
          <w:rFonts w:ascii="Arial" w:hAnsi="Arial" w:cs="Arial"/>
          <w:color w:val="auto"/>
          <w:szCs w:val="24"/>
        </w:rPr>
      </w:pPr>
    </w:p>
    <w:p w14:paraId="6D7C5C1D" w14:textId="2320EE5A" w:rsidR="00F45902" w:rsidRPr="00F45902" w:rsidRDefault="00F45902" w:rsidP="00784F9F">
      <w:pPr>
        <w:pStyle w:val="ListParagraph"/>
        <w:numPr>
          <w:ilvl w:val="0"/>
          <w:numId w:val="47"/>
        </w:numPr>
        <w:spacing w:after="0" w:line="240" w:lineRule="auto"/>
        <w:ind w:left="1077"/>
        <w:rPr>
          <w:rFonts w:ascii="Arial" w:hAnsi="Arial" w:cs="Arial"/>
          <w:color w:val="auto"/>
          <w:szCs w:val="24"/>
        </w:rPr>
      </w:pPr>
      <w:r w:rsidRPr="00F45902">
        <w:rPr>
          <w:rFonts w:ascii="Arial" w:hAnsi="Arial" w:cs="Arial"/>
          <w:color w:val="000000"/>
          <w:szCs w:val="24"/>
        </w:rPr>
        <w:t>Plants that will be resilient to changing temperatures and native to the area should be utilised, for example, those that do not require a large amount of water with anticipated increase in drought conditions.</w:t>
      </w:r>
    </w:p>
    <w:p w14:paraId="266379BD" w14:textId="6CC39E29" w:rsidR="0024006B" w:rsidRPr="00F45902" w:rsidRDefault="0024006B" w:rsidP="00784F9F">
      <w:pPr>
        <w:pStyle w:val="ListParagraph"/>
        <w:spacing w:after="0" w:line="240" w:lineRule="auto"/>
        <w:ind w:left="1077"/>
        <w:rPr>
          <w:rFonts w:ascii="Arial" w:hAnsi="Arial" w:cs="Arial"/>
          <w:color w:val="auto"/>
          <w:szCs w:val="24"/>
        </w:rPr>
      </w:pPr>
    </w:p>
    <w:p w14:paraId="0A000B7D" w14:textId="77777777" w:rsidR="00F45902" w:rsidRPr="00F45902" w:rsidRDefault="0024006B" w:rsidP="00784F9F">
      <w:pPr>
        <w:pStyle w:val="ListParagraph"/>
        <w:numPr>
          <w:ilvl w:val="0"/>
          <w:numId w:val="47"/>
        </w:numPr>
        <w:spacing w:after="0" w:line="240" w:lineRule="auto"/>
        <w:ind w:left="1077"/>
        <w:rPr>
          <w:rFonts w:ascii="Arial" w:hAnsi="Arial" w:cs="Arial"/>
          <w:color w:val="auto"/>
          <w:szCs w:val="24"/>
        </w:rPr>
      </w:pPr>
      <w:r w:rsidRPr="00F45902">
        <w:rPr>
          <w:rFonts w:ascii="Arial" w:hAnsi="Arial" w:cs="Arial"/>
        </w:rPr>
        <w:t>Where the scale of development permits, provide opportunities a local level for people to grow their own food.  Allotments community</w:t>
      </w:r>
      <w:r w:rsidRPr="00CD72AB">
        <w:rPr>
          <w:rFonts w:ascii="Arial" w:hAnsi="Arial" w:cs="Arial"/>
        </w:rPr>
        <w:t xml:space="preserve"> gardens and orchards are important in helping to reduce food mileage, improve healthy lifestyle choices and support social interaction. Integrating community gardens and orchards within urban environments provides for healthy living and benefits local biodiversity</w:t>
      </w:r>
      <w:r w:rsidRPr="00F45902">
        <w:rPr>
          <w:rFonts w:ascii="Arial" w:hAnsi="Arial" w:cs="Arial"/>
        </w:rPr>
        <w:t>.</w:t>
      </w:r>
      <w:r w:rsidRPr="00F45902">
        <w:rPr>
          <w:rFonts w:ascii="Arial" w:hAnsi="Arial" w:cs="Arial"/>
          <w:color w:val="auto"/>
          <w:szCs w:val="24"/>
        </w:rPr>
        <w:t xml:space="preserve">   </w:t>
      </w:r>
    </w:p>
    <w:p w14:paraId="3EC56292" w14:textId="79314515" w:rsidR="00F45902" w:rsidRDefault="00F45902" w:rsidP="00784F9F">
      <w:pPr>
        <w:pStyle w:val="ListParagraph"/>
        <w:spacing w:after="0" w:line="240" w:lineRule="auto"/>
        <w:rPr>
          <w:rFonts w:ascii="Arial" w:hAnsi="Arial" w:cs="Arial"/>
          <w:color w:val="auto"/>
          <w:szCs w:val="24"/>
        </w:rPr>
      </w:pPr>
    </w:p>
    <w:p w14:paraId="72343614" w14:textId="1F8866CA" w:rsidR="003B2F36" w:rsidRDefault="003B2F36" w:rsidP="00F45902">
      <w:pPr>
        <w:pStyle w:val="ListParagraph"/>
        <w:rPr>
          <w:rFonts w:ascii="Arial" w:hAnsi="Arial" w:cs="Arial"/>
          <w:color w:val="auto"/>
          <w:szCs w:val="24"/>
        </w:rPr>
      </w:pPr>
      <w:r>
        <w:rPr>
          <w:rFonts w:ascii="Arial" w:hAnsi="Arial" w:cs="Arial"/>
          <w:color w:val="auto"/>
          <w:szCs w:val="24"/>
        </w:rPr>
        <w:lastRenderedPageBreak/>
        <w:t xml:space="preserve">    </w:t>
      </w:r>
      <w:r w:rsidRPr="003B2F36">
        <w:rPr>
          <w:noProof/>
        </w:rPr>
        <w:drawing>
          <wp:inline distT="0" distB="0" distL="0" distR="0" wp14:anchorId="1E240D1D" wp14:editId="7D9DA479">
            <wp:extent cx="5137150" cy="2887548"/>
            <wp:effectExtent l="19050" t="19050" r="25400" b="27305"/>
            <wp:docPr id="27" name="Picture 27" descr="Photograph allotment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hotograph allotment garden."/>
                    <pic:cNvPicPr/>
                  </pic:nvPicPr>
                  <pic:blipFill>
                    <a:blip r:embed="rId27"/>
                    <a:stretch>
                      <a:fillRect/>
                    </a:stretch>
                  </pic:blipFill>
                  <pic:spPr>
                    <a:xfrm>
                      <a:off x="0" y="0"/>
                      <a:ext cx="5146578" cy="2892847"/>
                    </a:xfrm>
                    <a:prstGeom prst="rect">
                      <a:avLst/>
                    </a:prstGeom>
                    <a:ln>
                      <a:solidFill>
                        <a:sysClr val="windowText" lastClr="000000"/>
                      </a:solidFill>
                    </a:ln>
                  </pic:spPr>
                </pic:pic>
              </a:graphicData>
            </a:graphic>
          </wp:inline>
        </w:drawing>
      </w:r>
    </w:p>
    <w:p w14:paraId="520732B6" w14:textId="7F76D1B8" w:rsidR="003B2F36" w:rsidRDefault="003B2F36" w:rsidP="003B2F36">
      <w:pPr>
        <w:pStyle w:val="ListParagraph"/>
        <w:rPr>
          <w:rFonts w:ascii="Arial" w:hAnsi="Arial" w:cs="Arial"/>
          <w:b/>
          <w:bCs/>
          <w:color w:val="auto"/>
          <w:szCs w:val="24"/>
        </w:rPr>
      </w:pPr>
      <w:r>
        <w:rPr>
          <w:rFonts w:ascii="Arial" w:hAnsi="Arial" w:cs="Arial"/>
          <w:b/>
          <w:bCs/>
          <w:color w:val="auto"/>
          <w:szCs w:val="24"/>
        </w:rPr>
        <w:t xml:space="preserve">    </w:t>
      </w:r>
      <w:r w:rsidRPr="003B2F36">
        <w:rPr>
          <w:rFonts w:ascii="Arial" w:hAnsi="Arial" w:cs="Arial"/>
          <w:b/>
          <w:bCs/>
          <w:color w:val="auto"/>
          <w:szCs w:val="24"/>
        </w:rPr>
        <w:t xml:space="preserve">Figure 10: Allotment </w:t>
      </w:r>
      <w:r w:rsidR="0049236F">
        <w:rPr>
          <w:rFonts w:ascii="Arial" w:hAnsi="Arial" w:cs="Arial"/>
          <w:b/>
          <w:bCs/>
          <w:color w:val="auto"/>
          <w:szCs w:val="24"/>
        </w:rPr>
        <w:t>g</w:t>
      </w:r>
      <w:r w:rsidRPr="003B2F36">
        <w:rPr>
          <w:rFonts w:ascii="Arial" w:hAnsi="Arial" w:cs="Arial"/>
          <w:b/>
          <w:bCs/>
          <w:color w:val="auto"/>
          <w:szCs w:val="24"/>
        </w:rPr>
        <w:t xml:space="preserve">arden </w:t>
      </w:r>
    </w:p>
    <w:p w14:paraId="1691561B" w14:textId="77777777" w:rsidR="008767C2" w:rsidRPr="003B2F36" w:rsidRDefault="008767C2" w:rsidP="00784F9F">
      <w:pPr>
        <w:pStyle w:val="ListParagraph"/>
        <w:spacing w:after="0" w:line="240" w:lineRule="auto"/>
        <w:rPr>
          <w:rFonts w:ascii="Arial" w:hAnsi="Arial" w:cs="Arial"/>
          <w:b/>
          <w:bCs/>
          <w:color w:val="auto"/>
          <w:szCs w:val="24"/>
        </w:rPr>
      </w:pPr>
    </w:p>
    <w:p w14:paraId="7E35A1A6" w14:textId="7910801B" w:rsidR="009B09A1" w:rsidRPr="003B2F36" w:rsidRDefault="003122EB" w:rsidP="00784F9F">
      <w:pPr>
        <w:keepNext w:val="0"/>
        <w:numPr>
          <w:ilvl w:val="1"/>
          <w:numId w:val="1"/>
        </w:numPr>
        <w:spacing w:before="0"/>
        <w:rPr>
          <w:rFonts w:cs="Arial"/>
          <w:color w:val="auto"/>
          <w:szCs w:val="24"/>
          <w:lang w:eastAsia="en-US"/>
        </w:rPr>
      </w:pPr>
      <w:r w:rsidRPr="003B2F36">
        <w:rPr>
          <w:rFonts w:cs="Arial"/>
          <w:color w:val="auto"/>
          <w:szCs w:val="24"/>
        </w:rPr>
        <w:t>Green infrastructure requires management if it is to provide benefits and services in the long term. Consequently, how the management of green space is going to be funded needs to be identified as early as possible and factored into the design and implementation, balancing the costs with the benefits.</w:t>
      </w:r>
    </w:p>
    <w:p w14:paraId="3FB01A6A" w14:textId="77777777" w:rsidR="00DD41B5" w:rsidRPr="00D47BFC" w:rsidRDefault="00DD41B5" w:rsidP="00784F9F">
      <w:pPr>
        <w:pStyle w:val="ListParagraph"/>
        <w:suppressAutoHyphens/>
        <w:autoSpaceDE w:val="0"/>
        <w:autoSpaceDN w:val="0"/>
        <w:adjustRightInd w:val="0"/>
        <w:spacing w:after="0" w:line="240" w:lineRule="auto"/>
        <w:ind w:left="927"/>
        <w:textAlignment w:val="baseline"/>
        <w:rPr>
          <w:rFonts w:ascii="Arial" w:hAnsi="Arial" w:cs="Arial"/>
          <w:color w:val="000000"/>
          <w:szCs w:val="24"/>
        </w:rPr>
      </w:pPr>
    </w:p>
    <w:bookmarkEnd w:id="10"/>
    <w:p w14:paraId="7B9DF6CE" w14:textId="626BBADC" w:rsidR="001205FC" w:rsidRPr="008D7582" w:rsidRDefault="001205FC" w:rsidP="00784F9F">
      <w:pPr>
        <w:keepNext w:val="0"/>
        <w:spacing w:before="0"/>
        <w:ind w:left="525"/>
        <w:rPr>
          <w:rFonts w:cs="Arial"/>
          <w:color w:val="auto"/>
          <w:szCs w:val="24"/>
          <w:lang w:eastAsia="en-US"/>
        </w:rPr>
      </w:pPr>
      <w:r w:rsidRPr="008D7582">
        <w:rPr>
          <w:rFonts w:eastAsia="Calibri" w:cs="Arial"/>
          <w:color w:val="241F1F"/>
          <w:szCs w:val="24"/>
        </w:rPr>
        <w:br w:type="page"/>
      </w:r>
    </w:p>
    <w:p w14:paraId="4D29A177" w14:textId="252A4586" w:rsidR="00223848" w:rsidRPr="00D0338F" w:rsidRDefault="00D0338F" w:rsidP="00E43CCD">
      <w:pPr>
        <w:pStyle w:val="Heading3"/>
        <w:numPr>
          <w:ilvl w:val="0"/>
          <w:numId w:val="0"/>
        </w:numPr>
        <w:ind w:left="360"/>
      </w:pPr>
      <w:bookmarkStart w:id="12" w:name="_Ref82677843"/>
      <w:bookmarkEnd w:id="11"/>
      <w:r>
        <w:lastRenderedPageBreak/>
        <w:t xml:space="preserve">3.0   </w:t>
      </w:r>
      <w:bookmarkEnd w:id="12"/>
      <w:r w:rsidR="009B09A1">
        <w:t>Managing Flood Risk, Drainage and Conserving Water</w:t>
      </w:r>
    </w:p>
    <w:p w14:paraId="72888ED5" w14:textId="00BAD064" w:rsidR="006A6A21" w:rsidRDefault="006A6A21" w:rsidP="006A6A21">
      <w:pPr>
        <w:keepNext w:val="0"/>
        <w:spacing w:before="0"/>
        <w:ind w:left="525"/>
        <w:rPr>
          <w:rFonts w:cs="Arial"/>
          <w:color w:val="auto"/>
          <w:szCs w:val="24"/>
          <w:lang w:val="en-US" w:eastAsia="en-US"/>
        </w:rPr>
      </w:pPr>
      <w:bookmarkStart w:id="13" w:name="_Hlk75934044"/>
    </w:p>
    <w:p w14:paraId="19D94F9E" w14:textId="242F547C" w:rsidR="0094401D" w:rsidRDefault="009B09A1" w:rsidP="006A6A21">
      <w:pPr>
        <w:keepNext w:val="0"/>
        <w:spacing w:before="0"/>
        <w:ind w:left="525"/>
        <w:rPr>
          <w:rFonts w:cs="Arial"/>
          <w:b/>
          <w:bCs/>
          <w:color w:val="auto"/>
          <w:szCs w:val="24"/>
          <w:lang w:val="en-US" w:eastAsia="en-US"/>
        </w:rPr>
      </w:pPr>
      <w:r w:rsidRPr="009B09A1">
        <w:rPr>
          <w:rFonts w:cs="Arial"/>
          <w:b/>
          <w:bCs/>
          <w:color w:val="auto"/>
          <w:szCs w:val="24"/>
          <w:lang w:val="en-US" w:eastAsia="en-US"/>
        </w:rPr>
        <w:t>Water Conservation</w:t>
      </w:r>
    </w:p>
    <w:p w14:paraId="3E75069C" w14:textId="77777777" w:rsidR="00EC7DD9" w:rsidRPr="00EC7DD9" w:rsidRDefault="00EC7DD9" w:rsidP="00784F9F">
      <w:pPr>
        <w:keepNext w:val="0"/>
        <w:spacing w:before="0"/>
        <w:ind w:left="525"/>
        <w:rPr>
          <w:rFonts w:cs="Arial"/>
          <w:b/>
          <w:bCs/>
          <w:color w:val="auto"/>
          <w:szCs w:val="24"/>
          <w:lang w:val="en-US" w:eastAsia="en-US"/>
        </w:rPr>
      </w:pPr>
    </w:p>
    <w:p w14:paraId="66A72A2A" w14:textId="37D1D6C7" w:rsidR="009B09A1" w:rsidRPr="009B09A1" w:rsidRDefault="009B09A1" w:rsidP="00784F9F">
      <w:pPr>
        <w:keepNext w:val="0"/>
        <w:numPr>
          <w:ilvl w:val="1"/>
          <w:numId w:val="7"/>
        </w:numPr>
        <w:spacing w:before="0"/>
        <w:rPr>
          <w:rFonts w:eastAsia="Calibri" w:cs="Arial"/>
          <w:color w:val="auto"/>
          <w:szCs w:val="24"/>
          <w:lang w:eastAsia="en-US"/>
        </w:rPr>
      </w:pPr>
      <w:bookmarkStart w:id="14" w:name="_Hlk73020302"/>
      <w:bookmarkEnd w:id="13"/>
      <w:r w:rsidRPr="009B09A1">
        <w:rPr>
          <w:rFonts w:cs="Arial"/>
          <w:color w:val="auto"/>
          <w:szCs w:val="24"/>
        </w:rPr>
        <w:t>Water conservation reflects using water efficiently to reduce unnecessary water usage. Water is a limited resource and conservation of water is critical both from a social, economic and environmental aspect. This reflects that:</w:t>
      </w:r>
    </w:p>
    <w:p w14:paraId="6E91C527" w14:textId="77777777" w:rsidR="009B09A1" w:rsidRPr="009B09A1" w:rsidRDefault="009B09A1" w:rsidP="00784F9F">
      <w:pPr>
        <w:keepNext w:val="0"/>
        <w:spacing w:before="0"/>
        <w:rPr>
          <w:rFonts w:cs="Arial"/>
          <w:color w:val="auto"/>
          <w:szCs w:val="24"/>
          <w:lang w:eastAsia="en-US"/>
        </w:rPr>
      </w:pPr>
    </w:p>
    <w:p w14:paraId="69456CAA" w14:textId="77777777" w:rsidR="009B09A1" w:rsidRDefault="009B09A1" w:rsidP="00784F9F">
      <w:pPr>
        <w:pStyle w:val="ListParagraph"/>
        <w:numPr>
          <w:ilvl w:val="0"/>
          <w:numId w:val="30"/>
        </w:numPr>
        <w:suppressAutoHyphens/>
        <w:autoSpaceDE w:val="0"/>
        <w:autoSpaceDN w:val="0"/>
        <w:adjustRightInd w:val="0"/>
        <w:spacing w:after="0" w:line="240" w:lineRule="auto"/>
        <w:textAlignment w:val="baseline"/>
        <w:rPr>
          <w:rFonts w:ascii="Arial" w:hAnsi="Arial" w:cs="Arial"/>
          <w:color w:val="auto"/>
          <w:szCs w:val="24"/>
        </w:rPr>
      </w:pPr>
      <w:r w:rsidRPr="003A7C11">
        <w:rPr>
          <w:rFonts w:ascii="Arial" w:hAnsi="Arial" w:cs="Arial"/>
          <w:color w:val="auto"/>
          <w:szCs w:val="24"/>
        </w:rPr>
        <w:t>Energy is required to filter, heat and pump water to your home. Therefore</w:t>
      </w:r>
      <w:r>
        <w:rPr>
          <w:rFonts w:ascii="Arial" w:hAnsi="Arial" w:cs="Arial"/>
          <w:color w:val="auto"/>
          <w:szCs w:val="24"/>
        </w:rPr>
        <w:t>,</w:t>
      </w:r>
      <w:r w:rsidRPr="003A7C11">
        <w:rPr>
          <w:rFonts w:ascii="Arial" w:hAnsi="Arial" w:cs="Arial"/>
          <w:color w:val="auto"/>
          <w:szCs w:val="24"/>
        </w:rPr>
        <w:t xml:space="preserve"> reducing water usage saves energy and reduces your carbon footprint.</w:t>
      </w:r>
    </w:p>
    <w:p w14:paraId="2766AD92" w14:textId="77777777" w:rsidR="009B09A1" w:rsidRPr="003A7C11" w:rsidRDefault="009B09A1" w:rsidP="00784F9F">
      <w:pPr>
        <w:pStyle w:val="ListParagraph"/>
        <w:suppressAutoHyphens/>
        <w:autoSpaceDE w:val="0"/>
        <w:autoSpaceDN w:val="0"/>
        <w:adjustRightInd w:val="0"/>
        <w:spacing w:after="0" w:line="240" w:lineRule="auto"/>
        <w:ind w:left="927"/>
        <w:textAlignment w:val="baseline"/>
        <w:rPr>
          <w:rFonts w:ascii="Arial" w:hAnsi="Arial" w:cs="Arial"/>
          <w:color w:val="auto"/>
          <w:szCs w:val="24"/>
        </w:rPr>
      </w:pPr>
    </w:p>
    <w:p w14:paraId="291D7E86" w14:textId="77777777" w:rsidR="009B09A1" w:rsidRDefault="009B09A1" w:rsidP="00784F9F">
      <w:pPr>
        <w:pStyle w:val="ListParagraph"/>
        <w:numPr>
          <w:ilvl w:val="0"/>
          <w:numId w:val="30"/>
        </w:numPr>
        <w:suppressAutoHyphens/>
        <w:autoSpaceDE w:val="0"/>
        <w:autoSpaceDN w:val="0"/>
        <w:adjustRightInd w:val="0"/>
        <w:spacing w:after="0" w:line="240" w:lineRule="auto"/>
        <w:textAlignment w:val="baseline"/>
        <w:rPr>
          <w:rFonts w:ascii="Arial" w:hAnsi="Arial" w:cs="Arial"/>
          <w:color w:val="auto"/>
          <w:szCs w:val="24"/>
        </w:rPr>
      </w:pPr>
      <w:r w:rsidRPr="003A7C11">
        <w:rPr>
          <w:rFonts w:ascii="Arial" w:hAnsi="Arial" w:cs="Arial"/>
          <w:color w:val="auto"/>
          <w:szCs w:val="24"/>
        </w:rPr>
        <w:t>Using less water, particularly during periods of drought, helps wetland habitats and helps maintain eco systems as by using water efficiently</w:t>
      </w:r>
      <w:r>
        <w:rPr>
          <w:rFonts w:ascii="Arial" w:hAnsi="Arial" w:cs="Arial"/>
          <w:color w:val="auto"/>
          <w:szCs w:val="24"/>
        </w:rPr>
        <w:t>,</w:t>
      </w:r>
      <w:r w:rsidRPr="003A7C11">
        <w:rPr>
          <w:rFonts w:ascii="Arial" w:hAnsi="Arial" w:cs="Arial"/>
          <w:color w:val="auto"/>
          <w:szCs w:val="24"/>
        </w:rPr>
        <w:t xml:space="preserve"> less water is taken out of rivers and aquifers.</w:t>
      </w:r>
    </w:p>
    <w:p w14:paraId="6B8BB544" w14:textId="77777777" w:rsidR="009B09A1" w:rsidRPr="00852BDE" w:rsidRDefault="009B09A1" w:rsidP="00784F9F">
      <w:pPr>
        <w:suppressAutoHyphens/>
        <w:autoSpaceDE w:val="0"/>
        <w:autoSpaceDN w:val="0"/>
        <w:adjustRightInd w:val="0"/>
        <w:spacing w:before="0"/>
        <w:textAlignment w:val="baseline"/>
        <w:rPr>
          <w:rFonts w:cs="Arial"/>
          <w:color w:val="auto"/>
          <w:szCs w:val="24"/>
        </w:rPr>
      </w:pPr>
    </w:p>
    <w:p w14:paraId="11422092" w14:textId="082973F4" w:rsidR="009A71F9" w:rsidRPr="009A71F9" w:rsidRDefault="009B09A1" w:rsidP="00784F9F">
      <w:pPr>
        <w:keepNext w:val="0"/>
        <w:numPr>
          <w:ilvl w:val="1"/>
          <w:numId w:val="7"/>
        </w:numPr>
        <w:spacing w:before="0"/>
        <w:rPr>
          <w:rFonts w:eastAsia="Calibri" w:cs="Arial"/>
          <w:color w:val="auto"/>
          <w:szCs w:val="24"/>
          <w:lang w:eastAsia="en-US"/>
        </w:rPr>
      </w:pPr>
      <w:r w:rsidRPr="009B09A1">
        <w:rPr>
          <w:rFonts w:eastAsia="Calibri" w:cs="Arial"/>
          <w:color w:val="auto"/>
          <w:szCs w:val="24"/>
          <w:lang w:eastAsia="en-US"/>
        </w:rPr>
        <w:t xml:space="preserve">With climate change and a growing population, it is anticipate there will be more water shortages with an increased risk of drought. </w:t>
      </w:r>
      <w:r w:rsidR="009A71F9">
        <w:rPr>
          <w:rFonts w:eastAsia="Calibri" w:cs="Arial"/>
          <w:color w:val="auto"/>
          <w:szCs w:val="24"/>
          <w:lang w:eastAsia="en-US"/>
        </w:rPr>
        <w:t>In this context:</w:t>
      </w:r>
    </w:p>
    <w:p w14:paraId="5A837779" w14:textId="77777777" w:rsidR="009A71F9" w:rsidRPr="009A71F9" w:rsidRDefault="009A71F9" w:rsidP="00784F9F">
      <w:pPr>
        <w:keepNext w:val="0"/>
        <w:spacing w:before="0"/>
        <w:ind w:left="525"/>
        <w:rPr>
          <w:rFonts w:eastAsia="Calibri" w:cs="Arial"/>
          <w:color w:val="auto"/>
          <w:szCs w:val="24"/>
          <w:lang w:eastAsia="en-US"/>
        </w:rPr>
      </w:pPr>
    </w:p>
    <w:p w14:paraId="6B4BD84E" w14:textId="3951FB15" w:rsidR="009B09A1" w:rsidRPr="009A71F9" w:rsidRDefault="009B09A1" w:rsidP="00784F9F">
      <w:pPr>
        <w:pStyle w:val="ListParagraph"/>
        <w:numPr>
          <w:ilvl w:val="0"/>
          <w:numId w:val="43"/>
        </w:numPr>
        <w:spacing w:after="0" w:line="240" w:lineRule="auto"/>
        <w:rPr>
          <w:rFonts w:ascii="Arial" w:eastAsia="Calibri" w:hAnsi="Arial" w:cs="Arial"/>
          <w:color w:val="auto"/>
          <w:szCs w:val="24"/>
        </w:rPr>
      </w:pPr>
      <w:r w:rsidRPr="009A71F9">
        <w:rPr>
          <w:rFonts w:ascii="Arial" w:hAnsi="Arial" w:cs="Arial"/>
          <w:color w:val="auto"/>
          <w:szCs w:val="24"/>
        </w:rPr>
        <w:t>On the 1</w:t>
      </w:r>
      <w:r w:rsidRPr="009A71F9">
        <w:rPr>
          <w:rFonts w:ascii="Arial" w:hAnsi="Arial" w:cs="Arial"/>
          <w:color w:val="auto"/>
          <w:szCs w:val="24"/>
          <w:vertAlign w:val="superscript"/>
        </w:rPr>
        <w:t>st</w:t>
      </w:r>
      <w:r w:rsidRPr="009A71F9">
        <w:rPr>
          <w:rFonts w:ascii="Arial" w:hAnsi="Arial" w:cs="Arial"/>
          <w:color w:val="auto"/>
          <w:szCs w:val="24"/>
        </w:rPr>
        <w:t xml:space="preserve"> July 2021</w:t>
      </w:r>
      <w:r w:rsidR="004B101D">
        <w:rPr>
          <w:rFonts w:ascii="Arial" w:hAnsi="Arial" w:cs="Arial"/>
          <w:color w:val="auto"/>
          <w:szCs w:val="24"/>
        </w:rPr>
        <w:t>,</w:t>
      </w:r>
      <w:r w:rsidRPr="009A71F9">
        <w:rPr>
          <w:rFonts w:ascii="Arial" w:hAnsi="Arial" w:cs="Arial"/>
          <w:color w:val="auto"/>
          <w:szCs w:val="24"/>
        </w:rPr>
        <w:t xml:space="preserve"> the Secretary of State for the Department for Environment, Food &amp; Rural Affairs (DEFRA) determined that parts of the Midlands, including Ashfield as seriously water stressed areas. </w:t>
      </w:r>
      <w:r w:rsidR="009A71F9" w:rsidRPr="009A71F9">
        <w:rPr>
          <w:rFonts w:ascii="Arial" w:hAnsi="Arial" w:cs="Arial"/>
          <w:color w:val="auto"/>
          <w:szCs w:val="24"/>
        </w:rPr>
        <w:t xml:space="preserve">A letter from </w:t>
      </w:r>
      <w:r w:rsidRPr="009A71F9">
        <w:rPr>
          <w:rFonts w:ascii="Arial" w:hAnsi="Arial" w:cs="Arial"/>
          <w:color w:val="auto"/>
          <w:szCs w:val="24"/>
        </w:rPr>
        <w:t>DEFRA of 1</w:t>
      </w:r>
      <w:r w:rsidRPr="009A71F9">
        <w:rPr>
          <w:rFonts w:ascii="Arial" w:hAnsi="Arial" w:cs="Arial"/>
          <w:color w:val="auto"/>
          <w:szCs w:val="24"/>
          <w:vertAlign w:val="superscript"/>
        </w:rPr>
        <w:t>st</w:t>
      </w:r>
      <w:r w:rsidRPr="009A71F9">
        <w:rPr>
          <w:rFonts w:ascii="Arial" w:hAnsi="Arial" w:cs="Arial"/>
          <w:color w:val="auto"/>
          <w:szCs w:val="24"/>
        </w:rPr>
        <w:t xml:space="preserve"> September 2022  set out that “</w:t>
      </w:r>
      <w:r w:rsidRPr="009A71F9">
        <w:rPr>
          <w:rFonts w:ascii="Arial" w:hAnsi="Arial" w:cs="Arial"/>
          <w:i/>
          <w:iCs/>
          <w:color w:val="auto"/>
          <w:szCs w:val="24"/>
        </w:rPr>
        <w:t>recognising the clear need for immediate reduction in water use, we encourage Local Authorities to apply the tighter standard of 110 litres per person per day (l/p/d) set out in the ‘Housing: optional technical standards’ guidance and prescribed by regulation 36(2)(b) of the Building Regulations 2010’.”</w:t>
      </w:r>
      <w:r w:rsidRPr="009A71F9">
        <w:rPr>
          <w:rFonts w:ascii="Arial" w:hAnsi="Arial" w:cs="Arial"/>
          <w:color w:val="auto"/>
          <w:szCs w:val="24"/>
        </w:rPr>
        <w:t xml:space="preserve"> </w:t>
      </w:r>
    </w:p>
    <w:p w14:paraId="626C4123" w14:textId="77777777" w:rsidR="009A71F9" w:rsidRPr="009A71F9" w:rsidRDefault="009A71F9" w:rsidP="00784F9F">
      <w:pPr>
        <w:pStyle w:val="ListParagraph"/>
        <w:spacing w:after="0" w:line="240" w:lineRule="auto"/>
        <w:ind w:left="885"/>
        <w:rPr>
          <w:rFonts w:ascii="Arial" w:eastAsia="Calibri" w:hAnsi="Arial" w:cs="Arial"/>
          <w:color w:val="auto"/>
          <w:szCs w:val="24"/>
        </w:rPr>
      </w:pPr>
    </w:p>
    <w:p w14:paraId="7A9BBD56" w14:textId="1BF9E8D4" w:rsidR="00F321E8" w:rsidRDefault="009A71F9" w:rsidP="00784F9F">
      <w:pPr>
        <w:pStyle w:val="ListParagraph"/>
        <w:numPr>
          <w:ilvl w:val="0"/>
          <w:numId w:val="43"/>
        </w:numPr>
        <w:spacing w:after="0" w:line="240" w:lineRule="auto"/>
        <w:ind w:left="884" w:hanging="357"/>
        <w:rPr>
          <w:rFonts w:ascii="Arial" w:eastAsia="Calibri" w:hAnsi="Arial" w:cs="Arial"/>
          <w:color w:val="auto"/>
          <w:szCs w:val="24"/>
        </w:rPr>
      </w:pPr>
      <w:proofErr w:type="gramStart"/>
      <w:r w:rsidRPr="00F321E8">
        <w:rPr>
          <w:rFonts w:ascii="Arial" w:eastAsia="Calibri" w:hAnsi="Arial" w:cs="Arial"/>
          <w:color w:val="auto"/>
          <w:szCs w:val="24"/>
        </w:rPr>
        <w:t>Severn Trent’s Water Resources Management Plan 2019</w:t>
      </w:r>
      <w:r w:rsidR="004B101D">
        <w:rPr>
          <w:rFonts w:ascii="Arial" w:eastAsia="Calibri" w:hAnsi="Arial" w:cs="Arial"/>
          <w:color w:val="auto"/>
          <w:szCs w:val="24"/>
        </w:rPr>
        <w:t>,</w:t>
      </w:r>
      <w:proofErr w:type="gramEnd"/>
      <w:r w:rsidRPr="00F321E8">
        <w:rPr>
          <w:rFonts w:ascii="Arial" w:eastAsia="Calibri" w:hAnsi="Arial" w:cs="Arial"/>
          <w:color w:val="auto"/>
          <w:szCs w:val="24"/>
        </w:rPr>
        <w:t xml:space="preserve"> </w:t>
      </w:r>
      <w:r w:rsidR="004043E1" w:rsidRPr="00F321E8">
        <w:rPr>
          <w:rFonts w:ascii="Arial" w:eastAsia="Calibri" w:hAnsi="Arial" w:cs="Arial"/>
          <w:color w:val="auto"/>
          <w:szCs w:val="24"/>
        </w:rPr>
        <w:t>i</w:t>
      </w:r>
      <w:r w:rsidRPr="00F321E8">
        <w:rPr>
          <w:rFonts w:ascii="Arial" w:eastAsia="Calibri" w:hAnsi="Arial" w:cs="Arial"/>
          <w:color w:val="auto"/>
          <w:szCs w:val="24"/>
        </w:rPr>
        <w:t xml:space="preserve">dentifies that there will be a significant deficit between supply and demand </w:t>
      </w:r>
      <w:r w:rsidR="004043E1" w:rsidRPr="00F321E8">
        <w:rPr>
          <w:rFonts w:ascii="Arial" w:eastAsia="Calibri" w:hAnsi="Arial" w:cs="Arial"/>
          <w:color w:val="auto"/>
          <w:szCs w:val="24"/>
        </w:rPr>
        <w:t xml:space="preserve">for water </w:t>
      </w:r>
      <w:r w:rsidRPr="00F321E8">
        <w:rPr>
          <w:rFonts w:ascii="Arial" w:eastAsia="Calibri" w:hAnsi="Arial" w:cs="Arial"/>
          <w:color w:val="auto"/>
          <w:szCs w:val="24"/>
        </w:rPr>
        <w:t xml:space="preserve">over the medium terms unless it acts.   </w:t>
      </w:r>
      <w:r w:rsidR="00F321E8" w:rsidRPr="00F321E8">
        <w:rPr>
          <w:rFonts w:ascii="Arial" w:eastAsia="Calibri" w:hAnsi="Arial" w:cs="Arial"/>
          <w:color w:val="auto"/>
          <w:szCs w:val="24"/>
        </w:rPr>
        <w:t xml:space="preserve">It sets out that  “Our assessment shows that without future investment, we face supply / demand shortfalls in our Strategic Grid, Nottinghamshire and North Staffordshire water resource zones.” </w:t>
      </w:r>
    </w:p>
    <w:p w14:paraId="607AA8A0" w14:textId="77777777" w:rsidR="00F321E8" w:rsidRPr="00F321E8" w:rsidRDefault="00F321E8" w:rsidP="00784F9F">
      <w:pPr>
        <w:spacing w:before="0"/>
        <w:rPr>
          <w:rFonts w:eastAsia="Calibri" w:cs="Arial"/>
          <w:color w:val="auto"/>
          <w:szCs w:val="24"/>
        </w:rPr>
      </w:pPr>
    </w:p>
    <w:p w14:paraId="6FA6AC63" w14:textId="3F87D30A" w:rsidR="009A71F9" w:rsidRPr="009A71F9" w:rsidRDefault="009A71F9" w:rsidP="00784F9F">
      <w:pPr>
        <w:pStyle w:val="ListParagraph"/>
        <w:numPr>
          <w:ilvl w:val="0"/>
          <w:numId w:val="43"/>
        </w:numPr>
        <w:spacing w:after="0" w:line="240" w:lineRule="auto"/>
        <w:ind w:left="884" w:hanging="357"/>
        <w:rPr>
          <w:rFonts w:ascii="Arial" w:eastAsia="Calibri" w:hAnsi="Arial" w:cs="Arial"/>
          <w:color w:val="auto"/>
          <w:szCs w:val="24"/>
        </w:rPr>
      </w:pPr>
      <w:r w:rsidRPr="00F321E8">
        <w:rPr>
          <w:rFonts w:ascii="Arial" w:hAnsi="Arial" w:cs="Arial"/>
          <w:color w:val="auto"/>
          <w:szCs w:val="24"/>
        </w:rPr>
        <w:t>Local planning authorities must, in exercising their functions, have regard to River</w:t>
      </w:r>
      <w:r w:rsidRPr="009A71F9">
        <w:rPr>
          <w:rFonts w:ascii="Arial" w:hAnsi="Arial" w:cs="Arial"/>
          <w:color w:val="auto"/>
          <w:szCs w:val="24"/>
        </w:rPr>
        <w:t xml:space="preserve"> Basin Management Plans. </w:t>
      </w:r>
      <w:r>
        <w:rPr>
          <w:rFonts w:ascii="Arial" w:hAnsi="Arial" w:cs="Arial"/>
          <w:color w:val="auto"/>
          <w:szCs w:val="24"/>
        </w:rPr>
        <w:t>T</w:t>
      </w:r>
      <w:r w:rsidRPr="009A71F9">
        <w:rPr>
          <w:rFonts w:ascii="Arial" w:hAnsi="Arial" w:cs="Arial"/>
          <w:color w:val="auto"/>
          <w:szCs w:val="24"/>
        </w:rPr>
        <w:t>he Humber River Basin Management Plan (page 46) recommend that Local Plans set out policies requiring homes to meet the tighter water efficiency standard of 110 litres per person per day</w:t>
      </w:r>
      <w:r>
        <w:rPr>
          <w:rFonts w:ascii="Arial" w:hAnsi="Arial" w:cs="Arial"/>
          <w:color w:val="auto"/>
          <w:szCs w:val="24"/>
        </w:rPr>
        <w:t>.</w:t>
      </w:r>
    </w:p>
    <w:p w14:paraId="2179859C" w14:textId="1CC1DAFD" w:rsidR="009A71F9" w:rsidRDefault="009A71F9" w:rsidP="00784F9F">
      <w:pPr>
        <w:keepNext w:val="0"/>
        <w:spacing w:before="0"/>
        <w:ind w:left="525"/>
        <w:rPr>
          <w:rFonts w:cs="Arial"/>
          <w:color w:val="auto"/>
          <w:szCs w:val="24"/>
        </w:rPr>
      </w:pPr>
    </w:p>
    <w:p w14:paraId="3E2AB8F6" w14:textId="48F428C8" w:rsidR="009A71F9" w:rsidRPr="00F321E8" w:rsidRDefault="00965F54" w:rsidP="00784F9F">
      <w:pPr>
        <w:keepNext w:val="0"/>
        <w:numPr>
          <w:ilvl w:val="1"/>
          <w:numId w:val="7"/>
        </w:numPr>
        <w:spacing w:before="0"/>
        <w:rPr>
          <w:rFonts w:eastAsia="Calibri" w:cs="Arial"/>
          <w:color w:val="auto"/>
          <w:szCs w:val="24"/>
          <w:lang w:eastAsia="en-US"/>
        </w:rPr>
      </w:pPr>
      <w:r w:rsidRPr="00965F54">
        <w:rPr>
          <w:rFonts w:cs="Arial"/>
          <w:color w:val="000000"/>
          <w:szCs w:val="24"/>
        </w:rPr>
        <w:t>A number of measure can also be utilised to secure greater economy in water use</w:t>
      </w:r>
      <w:r>
        <w:rPr>
          <w:rFonts w:cs="Arial"/>
          <w:color w:val="000000"/>
          <w:szCs w:val="24"/>
        </w:rPr>
        <w:t>.  This includes r</w:t>
      </w:r>
      <w:r w:rsidRPr="00965F54">
        <w:rPr>
          <w:rFonts w:cs="Arial"/>
          <w:color w:val="000000"/>
          <w:szCs w:val="24"/>
        </w:rPr>
        <w:t>ainwater harvesting. At its simplest this can be rainwater collection tubs connected to a drainpipe. However, more sophisticated systems including storing of rainwater collected from the roof of the building, which can either be gravity fed or pumped, for purposes not requiring drinking water standards such as flushing toilets, washing machines or for watering the garden. (Grey water). Water can be harvested from green roofs although it is less clean and may have contaminants.</w:t>
      </w:r>
    </w:p>
    <w:p w14:paraId="59CD66EF" w14:textId="77777777" w:rsidR="00F321E8" w:rsidRPr="00F321E8" w:rsidRDefault="00F321E8" w:rsidP="00784F9F">
      <w:pPr>
        <w:keepNext w:val="0"/>
        <w:spacing w:before="0"/>
        <w:ind w:left="525"/>
        <w:rPr>
          <w:rFonts w:eastAsia="Calibri" w:cs="Arial"/>
          <w:color w:val="auto"/>
          <w:szCs w:val="24"/>
          <w:lang w:eastAsia="en-US"/>
        </w:rPr>
      </w:pPr>
    </w:p>
    <w:p w14:paraId="5169AFA3" w14:textId="77777777" w:rsidR="00F321E8" w:rsidRPr="00F321E8" w:rsidRDefault="00F321E8" w:rsidP="00784F9F">
      <w:pPr>
        <w:pStyle w:val="ListParagraph"/>
        <w:numPr>
          <w:ilvl w:val="1"/>
          <w:numId w:val="7"/>
        </w:numPr>
        <w:spacing w:after="0" w:line="240" w:lineRule="auto"/>
        <w:rPr>
          <w:rFonts w:ascii="Arial" w:eastAsia="Calibri" w:hAnsi="Arial" w:cs="Arial"/>
          <w:color w:val="auto"/>
          <w:szCs w:val="24"/>
        </w:rPr>
      </w:pPr>
      <w:r w:rsidRPr="00F321E8">
        <w:rPr>
          <w:rFonts w:ascii="Arial" w:eastAsia="Calibri" w:hAnsi="Arial" w:cs="Arial"/>
          <w:color w:val="auto"/>
          <w:szCs w:val="24"/>
        </w:rPr>
        <w:t>To conserve water, development within Ashfield will meet the requirement of 110 litres per person per day.</w:t>
      </w:r>
    </w:p>
    <w:p w14:paraId="4197FC4A" w14:textId="77777777" w:rsidR="00F321E8" w:rsidRPr="00F321E8" w:rsidRDefault="00F321E8" w:rsidP="00784F9F">
      <w:pPr>
        <w:keepNext w:val="0"/>
        <w:spacing w:before="0"/>
        <w:rPr>
          <w:rFonts w:eastAsia="Calibri" w:cs="Arial"/>
          <w:color w:val="auto"/>
          <w:szCs w:val="24"/>
          <w:lang w:eastAsia="en-US"/>
        </w:rPr>
      </w:pPr>
    </w:p>
    <w:p w14:paraId="37ACF8ED" w14:textId="77777777" w:rsidR="00F321E8" w:rsidRPr="00965F54" w:rsidRDefault="00F321E8" w:rsidP="00784F9F">
      <w:pPr>
        <w:keepNext w:val="0"/>
        <w:spacing w:before="0"/>
        <w:rPr>
          <w:rFonts w:eastAsia="Calibri" w:cs="Arial"/>
          <w:color w:val="auto"/>
          <w:szCs w:val="24"/>
          <w:lang w:eastAsia="en-US"/>
        </w:rPr>
      </w:pPr>
    </w:p>
    <w:p w14:paraId="2F0BA2D1" w14:textId="77777777" w:rsidR="00965F54" w:rsidRPr="00965F54" w:rsidRDefault="00965F54" w:rsidP="00965F54">
      <w:pPr>
        <w:keepNext w:val="0"/>
        <w:spacing w:before="0"/>
        <w:rPr>
          <w:rFonts w:eastAsia="Calibri" w:cs="Arial"/>
          <w:color w:val="auto"/>
          <w:szCs w:val="24"/>
          <w:lang w:eastAsia="en-US"/>
        </w:rPr>
      </w:pPr>
    </w:p>
    <w:p w14:paraId="0806932E" w14:textId="37F2B657" w:rsidR="009A71F9" w:rsidRDefault="009A71F9" w:rsidP="009A71F9">
      <w:pPr>
        <w:keepNext w:val="0"/>
        <w:autoSpaceDE w:val="0"/>
        <w:autoSpaceDN w:val="0"/>
        <w:adjustRightInd w:val="0"/>
        <w:spacing w:before="0"/>
        <w:ind w:left="567"/>
        <w:rPr>
          <w:rFonts w:cs="Arial"/>
          <w:b/>
          <w:bCs/>
          <w:color w:val="000000"/>
          <w:szCs w:val="24"/>
        </w:rPr>
      </w:pPr>
      <w:r w:rsidRPr="00852BDE">
        <w:rPr>
          <w:rFonts w:cs="Arial"/>
          <w:b/>
          <w:bCs/>
          <w:color w:val="000000"/>
          <w:szCs w:val="24"/>
        </w:rPr>
        <w:lastRenderedPageBreak/>
        <w:t xml:space="preserve">Mitigating and </w:t>
      </w:r>
      <w:r w:rsidR="00AC684D">
        <w:rPr>
          <w:rFonts w:cs="Arial"/>
          <w:b/>
          <w:bCs/>
          <w:color w:val="000000"/>
          <w:szCs w:val="24"/>
        </w:rPr>
        <w:t>A</w:t>
      </w:r>
      <w:r w:rsidRPr="00852BDE">
        <w:rPr>
          <w:rFonts w:cs="Arial"/>
          <w:b/>
          <w:bCs/>
          <w:color w:val="000000"/>
          <w:szCs w:val="24"/>
        </w:rPr>
        <w:t xml:space="preserve">dapting to </w:t>
      </w:r>
      <w:r w:rsidR="00AC684D">
        <w:rPr>
          <w:rFonts w:cs="Arial"/>
          <w:b/>
          <w:bCs/>
          <w:color w:val="000000"/>
          <w:szCs w:val="24"/>
        </w:rPr>
        <w:t>F</w:t>
      </w:r>
      <w:r w:rsidRPr="00852BDE">
        <w:rPr>
          <w:rFonts w:cs="Arial"/>
          <w:b/>
          <w:bCs/>
          <w:color w:val="000000"/>
          <w:szCs w:val="24"/>
        </w:rPr>
        <w:t xml:space="preserve">lood </w:t>
      </w:r>
      <w:r w:rsidR="00AC684D">
        <w:rPr>
          <w:rFonts w:cs="Arial"/>
          <w:b/>
          <w:bCs/>
          <w:color w:val="000000"/>
          <w:szCs w:val="24"/>
        </w:rPr>
        <w:t>R</w:t>
      </w:r>
      <w:r w:rsidRPr="00852BDE">
        <w:rPr>
          <w:rFonts w:cs="Arial"/>
          <w:b/>
          <w:bCs/>
          <w:color w:val="000000"/>
          <w:szCs w:val="24"/>
        </w:rPr>
        <w:t>isk.</w:t>
      </w:r>
    </w:p>
    <w:p w14:paraId="754A0770" w14:textId="77777777" w:rsidR="00F321E8" w:rsidRDefault="00F321E8" w:rsidP="00D74747">
      <w:pPr>
        <w:keepNext w:val="0"/>
        <w:autoSpaceDE w:val="0"/>
        <w:autoSpaceDN w:val="0"/>
        <w:adjustRightInd w:val="0"/>
        <w:spacing w:before="0"/>
        <w:ind w:left="567"/>
        <w:rPr>
          <w:rFonts w:cs="Arial"/>
          <w:b/>
          <w:bCs/>
          <w:color w:val="000000"/>
          <w:szCs w:val="24"/>
        </w:rPr>
      </w:pPr>
    </w:p>
    <w:p w14:paraId="65EA6E83" w14:textId="6D9E71F3" w:rsidR="00D9053A" w:rsidRDefault="009B09A1" w:rsidP="00D74747">
      <w:pPr>
        <w:keepNext w:val="0"/>
        <w:numPr>
          <w:ilvl w:val="1"/>
          <w:numId w:val="7"/>
        </w:numPr>
        <w:spacing w:before="0"/>
        <w:rPr>
          <w:rFonts w:eastAsia="Calibri" w:cs="Arial"/>
          <w:color w:val="auto"/>
          <w:szCs w:val="24"/>
          <w:lang w:eastAsia="en-US"/>
        </w:rPr>
      </w:pPr>
      <w:r w:rsidRPr="009A71F9">
        <w:rPr>
          <w:rFonts w:cs="Arial"/>
          <w:color w:val="auto"/>
          <w:szCs w:val="24"/>
        </w:rPr>
        <w:t xml:space="preserve">Flood risk is an issue across Nottinghamshire and when it occurs it has a substantial impact on peoples’ health and well-being, as well causing substantial economic damage. </w:t>
      </w:r>
      <w:r w:rsidRPr="009A71F9">
        <w:rPr>
          <w:rFonts w:eastAsia="Calibri" w:cs="Arial"/>
          <w:color w:val="auto"/>
          <w:szCs w:val="24"/>
          <w:lang w:eastAsia="en-US"/>
        </w:rPr>
        <w:t xml:space="preserve">Climate Change is anticipated to increase the risk of flooding. Consequently, water management and reducing the risk of flooding from all sources is a key aspect of sustainable development. </w:t>
      </w:r>
    </w:p>
    <w:p w14:paraId="728679BA" w14:textId="77777777" w:rsidR="00D9053A" w:rsidRDefault="00D9053A" w:rsidP="00D74747">
      <w:pPr>
        <w:keepNext w:val="0"/>
        <w:spacing w:before="0"/>
        <w:ind w:left="525"/>
        <w:rPr>
          <w:rFonts w:eastAsia="Calibri" w:cs="Arial"/>
          <w:color w:val="auto"/>
          <w:szCs w:val="24"/>
          <w:lang w:eastAsia="en-US"/>
        </w:rPr>
      </w:pPr>
    </w:p>
    <w:p w14:paraId="4BBFBF5A" w14:textId="0E7301EC" w:rsidR="00751BB3" w:rsidRPr="00470246" w:rsidRDefault="00470246" w:rsidP="00470246">
      <w:pPr>
        <w:keepNext w:val="0"/>
        <w:numPr>
          <w:ilvl w:val="1"/>
          <w:numId w:val="7"/>
        </w:numPr>
        <w:spacing w:before="0"/>
        <w:rPr>
          <w:rFonts w:eastAsia="Calibri" w:cs="Arial"/>
          <w:color w:val="auto"/>
          <w:szCs w:val="24"/>
          <w:lang w:eastAsia="en-US"/>
        </w:rPr>
      </w:pPr>
      <w:r w:rsidRPr="00470246">
        <w:rPr>
          <w:rFonts w:cs="Arial"/>
          <w:color w:val="auto"/>
          <w:szCs w:val="24"/>
        </w:rPr>
        <w:t xml:space="preserve">The most common source of flooding is from watercourses. Water levels in rivers or streams rise and overtop their banks ('fluvial' flooding). However, flooding can also occur after short, intense downpours of rain which cannot be quickly enough evacuated by the drainage system or infiltrated to the ground (Pluvial flooding). </w:t>
      </w:r>
      <w:r w:rsidR="00D9053A" w:rsidRPr="00470246">
        <w:rPr>
          <w:rFonts w:cs="Arial"/>
          <w:color w:val="auto"/>
          <w:szCs w:val="24"/>
        </w:rPr>
        <w:t xml:space="preserve">There are limited areas within Ashfield that </w:t>
      </w:r>
      <w:r w:rsidR="004B101D" w:rsidRPr="00470246">
        <w:rPr>
          <w:rFonts w:cs="Arial"/>
          <w:color w:val="auto"/>
          <w:szCs w:val="24"/>
        </w:rPr>
        <w:t>are</w:t>
      </w:r>
      <w:r w:rsidR="00D9053A" w:rsidRPr="00470246">
        <w:rPr>
          <w:rFonts w:cs="Arial"/>
          <w:color w:val="auto"/>
          <w:szCs w:val="24"/>
        </w:rPr>
        <w:t xml:space="preserve"> within Flood Zones 2 and 3.   Nevertheless there </w:t>
      </w:r>
      <w:r w:rsidR="00D9053A" w:rsidRPr="00470246">
        <w:rPr>
          <w:rFonts w:eastAsia="Arial" w:cs="Arial"/>
          <w:color w:val="auto"/>
          <w:szCs w:val="24"/>
        </w:rPr>
        <w:t xml:space="preserve">is a risk of flooding from watercourses in specific area, in particular, Hucknall and Jacksdale. </w:t>
      </w:r>
      <w:r w:rsidR="00965F54" w:rsidRPr="00470246">
        <w:rPr>
          <w:rFonts w:eastAsia="Arial" w:cs="Arial"/>
          <w:color w:val="auto"/>
          <w:szCs w:val="24"/>
        </w:rPr>
        <w:t xml:space="preserve">  </w:t>
      </w:r>
      <w:r w:rsidR="00751BB3" w:rsidRPr="00470246">
        <w:rPr>
          <w:rFonts w:eastAsia="Calibri" w:cs="Arial"/>
          <w:color w:val="auto"/>
          <w:szCs w:val="24"/>
          <w:lang w:eastAsia="en-US"/>
        </w:rPr>
        <w:t xml:space="preserve">The risk from surface water to properties and infrastructure in Ashfield is reflected in the </w:t>
      </w:r>
      <w:r w:rsidR="00751BB3" w:rsidRPr="00470246">
        <w:rPr>
          <w:rFonts w:eastAsia="Calibri" w:cs="Arial"/>
          <w:color w:val="auto"/>
          <w:szCs w:val="24"/>
        </w:rPr>
        <w:t>Nottinghamshire Local Flood Risk Management Strategy 2021-27</w:t>
      </w:r>
      <w:r w:rsidR="00965F54" w:rsidRPr="00470246">
        <w:rPr>
          <w:rFonts w:eastAsia="Calibri" w:cs="Arial"/>
          <w:color w:val="auto"/>
          <w:szCs w:val="24"/>
        </w:rPr>
        <w:t xml:space="preserve">, </w:t>
      </w:r>
      <w:r w:rsidR="00751BB3" w:rsidRPr="00470246">
        <w:rPr>
          <w:rFonts w:eastAsia="Calibri" w:cs="Arial"/>
          <w:color w:val="auto"/>
          <w:szCs w:val="24"/>
        </w:rPr>
        <w:t xml:space="preserve">see Table </w:t>
      </w:r>
      <w:r w:rsidR="005E2D1A" w:rsidRPr="00470246">
        <w:rPr>
          <w:rFonts w:eastAsia="Calibri" w:cs="Arial"/>
          <w:color w:val="auto"/>
          <w:szCs w:val="24"/>
        </w:rPr>
        <w:t>1</w:t>
      </w:r>
      <w:r w:rsidR="00751BB3" w:rsidRPr="00470246">
        <w:rPr>
          <w:rFonts w:eastAsia="Calibri" w:cs="Arial"/>
          <w:color w:val="auto"/>
          <w:szCs w:val="24"/>
        </w:rPr>
        <w:t xml:space="preserve">.   </w:t>
      </w:r>
      <w:r w:rsidR="00751BB3" w:rsidRPr="00470246">
        <w:rPr>
          <w:rFonts w:eastAsia="Calibri" w:cs="Arial"/>
          <w:color w:val="auto"/>
          <w:szCs w:val="24"/>
          <w:lang w:eastAsia="en-US"/>
        </w:rPr>
        <w:t>The risk from surface water flooding is expected to increase with climate change.</w:t>
      </w:r>
    </w:p>
    <w:p w14:paraId="785ACE86" w14:textId="31D9C9E1" w:rsidR="00AC684D" w:rsidRPr="00470246" w:rsidRDefault="00AC684D" w:rsidP="00470246">
      <w:pPr>
        <w:spacing w:before="0"/>
        <w:rPr>
          <w:rFonts w:eastAsia="Calibri" w:cs="Arial"/>
          <w:color w:val="auto"/>
          <w:szCs w:val="24"/>
          <w:lang w:eastAsia="en-US"/>
        </w:rPr>
      </w:pPr>
    </w:p>
    <w:p w14:paraId="00D83C8F" w14:textId="77777777" w:rsidR="00751BB3" w:rsidRPr="00D9053A" w:rsidRDefault="00751BB3" w:rsidP="00751BB3">
      <w:pPr>
        <w:keepNext w:val="0"/>
        <w:spacing w:before="0"/>
        <w:rPr>
          <w:rFonts w:eastAsia="Calibri" w:cs="Arial"/>
          <w:color w:val="auto"/>
          <w:szCs w:val="24"/>
          <w:lang w:eastAsia="en-US"/>
        </w:rPr>
      </w:pPr>
      <w:r w:rsidRPr="00AC684D">
        <w:rPr>
          <w:rFonts w:eastAsia="Calibri" w:cs="Arial"/>
          <w:noProof/>
          <w:color w:val="auto"/>
          <w:szCs w:val="24"/>
          <w:lang w:eastAsia="en-US"/>
        </w:rPr>
        <mc:AlternateContent>
          <mc:Choice Requires="wps">
            <w:drawing>
              <wp:anchor distT="45720" distB="45720" distL="114300" distR="114300" simplePos="0" relativeHeight="251663360" behindDoc="0" locked="0" layoutInCell="1" allowOverlap="1" wp14:anchorId="2E0EF1F2" wp14:editId="0E64A4C3">
                <wp:simplePos x="0" y="0"/>
                <wp:positionH relativeFrom="column">
                  <wp:posOffset>4150360</wp:posOffset>
                </wp:positionH>
                <wp:positionV relativeFrom="paragraph">
                  <wp:posOffset>90805</wp:posOffset>
                </wp:positionV>
                <wp:extent cx="2063750" cy="2317750"/>
                <wp:effectExtent l="0" t="0" r="12700" b="2540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0" cy="2317750"/>
                        </a:xfrm>
                        <a:prstGeom prst="rect">
                          <a:avLst/>
                        </a:prstGeom>
                        <a:solidFill>
                          <a:srgbClr val="FFFFFF"/>
                        </a:solidFill>
                        <a:ln w="9525">
                          <a:solidFill>
                            <a:srgbClr val="000000"/>
                          </a:solidFill>
                          <a:miter lim="800000"/>
                          <a:headEnd/>
                          <a:tailEnd/>
                        </a:ln>
                      </wps:spPr>
                      <wps:txbx>
                        <w:txbxContent>
                          <w:p w14:paraId="45570736"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High – each year, the chance of flooding is greater than 1 in 30  (3.3%).</w:t>
                            </w:r>
                          </w:p>
                          <w:p w14:paraId="36BC7065" w14:textId="77777777" w:rsidR="00751BB3" w:rsidRDefault="00751BB3" w:rsidP="00751BB3">
                            <w:pPr>
                              <w:keepNext w:val="0"/>
                              <w:spacing w:before="0"/>
                              <w:rPr>
                                <w:rFonts w:eastAsia="Calibri" w:cs="Arial"/>
                                <w:color w:val="auto"/>
                                <w:sz w:val="20"/>
                                <w:lang w:eastAsia="en-US"/>
                              </w:rPr>
                            </w:pPr>
                          </w:p>
                          <w:p w14:paraId="76309AFF"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Medium – each year the chance of flooding is between 1 in 100 (1%</w:t>
                            </w:r>
                            <w:r>
                              <w:rPr>
                                <w:rFonts w:eastAsia="Calibri" w:cs="Arial"/>
                                <w:color w:val="auto"/>
                                <w:sz w:val="20"/>
                                <w:lang w:eastAsia="en-US"/>
                              </w:rPr>
                              <w:t xml:space="preserve">) </w:t>
                            </w:r>
                            <w:r w:rsidRPr="00AC684D">
                              <w:rPr>
                                <w:rFonts w:eastAsia="Calibri" w:cs="Arial"/>
                                <w:color w:val="auto"/>
                                <w:sz w:val="20"/>
                                <w:lang w:eastAsia="en-US"/>
                              </w:rPr>
                              <w:t>and 1 in 30 (3.3%)</w:t>
                            </w:r>
                          </w:p>
                          <w:p w14:paraId="41B70D57" w14:textId="77777777" w:rsidR="00751BB3" w:rsidRDefault="00751BB3" w:rsidP="00751BB3">
                            <w:pPr>
                              <w:keepNext w:val="0"/>
                              <w:spacing w:before="0"/>
                              <w:rPr>
                                <w:rFonts w:eastAsia="Calibri" w:cs="Arial"/>
                                <w:color w:val="auto"/>
                                <w:sz w:val="20"/>
                                <w:lang w:eastAsia="en-US"/>
                              </w:rPr>
                            </w:pPr>
                          </w:p>
                          <w:p w14:paraId="2687A13E"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Low – each year the chance of flooding is between 1 in 1000 (0.1%) and 1 in 100 (1%).</w:t>
                            </w:r>
                          </w:p>
                          <w:p w14:paraId="3C418ACF" w14:textId="77777777" w:rsidR="00751BB3" w:rsidRDefault="00751BB3" w:rsidP="00751BB3">
                            <w:pPr>
                              <w:keepNext w:val="0"/>
                              <w:spacing w:before="0"/>
                              <w:rPr>
                                <w:rFonts w:eastAsia="Calibri" w:cs="Arial"/>
                                <w:color w:val="auto"/>
                                <w:sz w:val="20"/>
                                <w:lang w:eastAsia="en-US"/>
                              </w:rPr>
                            </w:pPr>
                          </w:p>
                          <w:p w14:paraId="39770563"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Very Low – each year the chance of flooding is less than 1 in 1000 (0.1%).</w:t>
                            </w:r>
                          </w:p>
                          <w:p w14:paraId="261666CE" w14:textId="77777777" w:rsidR="00751BB3" w:rsidRDefault="00751BB3" w:rsidP="00751B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0EF1F2" id="_x0000_s1027" type="#_x0000_t202" style="position:absolute;margin-left:326.8pt;margin-top:7.15pt;width:162.5pt;height:18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">
                <v:textbox>
                  <w:txbxContent>
                    <w:p w14:paraId="45570736"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High – each year, the chance of flooding is greater than 1 in 30  (3.3%).</w:t>
                      </w:r>
                    </w:p>
                    <w:p w14:paraId="36BC7065" w14:textId="77777777" w:rsidR="00751BB3" w:rsidRDefault="00751BB3" w:rsidP="00751BB3">
                      <w:pPr>
                        <w:keepNext w:val="0"/>
                        <w:spacing w:before="0"/>
                        <w:rPr>
                          <w:rFonts w:eastAsia="Calibri" w:cs="Arial"/>
                          <w:color w:val="auto"/>
                          <w:sz w:val="20"/>
                          <w:lang w:eastAsia="en-US"/>
                        </w:rPr>
                      </w:pPr>
                    </w:p>
                    <w:p w14:paraId="76309AFF"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Medium – each year the chance of flooding is between 1 in 100 (1%</w:t>
                      </w:r>
                      <w:r>
                        <w:rPr>
                          <w:rFonts w:eastAsia="Calibri" w:cs="Arial"/>
                          <w:color w:val="auto"/>
                          <w:sz w:val="20"/>
                          <w:lang w:eastAsia="en-US"/>
                        </w:rPr>
                        <w:t xml:space="preserve">) </w:t>
                      </w:r>
                      <w:r w:rsidRPr="00AC684D">
                        <w:rPr>
                          <w:rFonts w:eastAsia="Calibri" w:cs="Arial"/>
                          <w:color w:val="auto"/>
                          <w:sz w:val="20"/>
                          <w:lang w:eastAsia="en-US"/>
                        </w:rPr>
                        <w:t>and 1 in 30 (3.3%)</w:t>
                      </w:r>
                    </w:p>
                    <w:p w14:paraId="41B70D57" w14:textId="77777777" w:rsidR="00751BB3" w:rsidRDefault="00751BB3" w:rsidP="00751BB3">
                      <w:pPr>
                        <w:keepNext w:val="0"/>
                        <w:spacing w:before="0"/>
                        <w:rPr>
                          <w:rFonts w:eastAsia="Calibri" w:cs="Arial"/>
                          <w:color w:val="auto"/>
                          <w:sz w:val="20"/>
                          <w:lang w:eastAsia="en-US"/>
                        </w:rPr>
                      </w:pPr>
                    </w:p>
                    <w:p w14:paraId="2687A13E"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Low – each year the chance of flooding is between 1 in 1000 (0.1%) and 1 in 100 (1%).</w:t>
                      </w:r>
                    </w:p>
                    <w:p w14:paraId="3C418ACF" w14:textId="77777777" w:rsidR="00751BB3" w:rsidRDefault="00751BB3" w:rsidP="00751BB3">
                      <w:pPr>
                        <w:keepNext w:val="0"/>
                        <w:spacing w:before="0"/>
                        <w:rPr>
                          <w:rFonts w:eastAsia="Calibri" w:cs="Arial"/>
                          <w:color w:val="auto"/>
                          <w:sz w:val="20"/>
                          <w:lang w:eastAsia="en-US"/>
                        </w:rPr>
                      </w:pPr>
                    </w:p>
                    <w:p w14:paraId="39770563" w14:textId="77777777" w:rsidR="00751BB3" w:rsidRPr="00AC684D" w:rsidRDefault="00751BB3" w:rsidP="00751BB3">
                      <w:pPr>
                        <w:keepNext w:val="0"/>
                        <w:spacing w:before="0"/>
                        <w:rPr>
                          <w:rFonts w:eastAsia="Calibri" w:cs="Arial"/>
                          <w:color w:val="auto"/>
                          <w:sz w:val="20"/>
                          <w:lang w:eastAsia="en-US"/>
                        </w:rPr>
                      </w:pPr>
                      <w:r w:rsidRPr="00AC684D">
                        <w:rPr>
                          <w:rFonts w:eastAsia="Calibri" w:cs="Arial"/>
                          <w:color w:val="auto"/>
                          <w:sz w:val="20"/>
                          <w:lang w:eastAsia="en-US"/>
                        </w:rPr>
                        <w:t>Very Low – each year the chance of flooding is less than 1 in 1000 (0.1%).</w:t>
                      </w:r>
                    </w:p>
                    <w:p w14:paraId="261666CE" w14:textId="77777777" w:rsidR="00751BB3" w:rsidRDefault="00751BB3" w:rsidP="00751BB3"/>
                  </w:txbxContent>
                </v:textbox>
                <w10:wrap type="square"/>
              </v:shape>
            </w:pict>
          </mc:Fallback>
        </mc:AlternateContent>
      </w:r>
      <w:r w:rsidRPr="00D9053A">
        <w:rPr>
          <w:rFonts w:eastAsia="Calibri" w:cs="Arial"/>
          <w:color w:val="auto"/>
          <w:szCs w:val="24"/>
          <w:lang w:eastAsia="en-US"/>
        </w:rPr>
        <w:t xml:space="preserve">     </w:t>
      </w:r>
      <w:r w:rsidRPr="005F7979">
        <w:rPr>
          <w:rFonts w:cs="Arial"/>
          <w:noProof/>
          <w:color w:val="auto"/>
          <w:szCs w:val="24"/>
        </w:rPr>
        <w:drawing>
          <wp:inline distT="0" distB="0" distL="0" distR="0" wp14:anchorId="46118A22" wp14:editId="6C0867B0">
            <wp:extent cx="3810000" cy="2815646"/>
            <wp:effectExtent l="0" t="0" r="0" b="3810"/>
            <wp:docPr id="218" name="Picture 218" descr="Table Properties at risk of surface water flooding in Ashfield from  Nottinghamshire Local Flood Risk Management Strategy 2021-27. Appendix F.&#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Table Properties at risk of surface water flooding in Ashfield from  Nottinghamshire Local Flood Risk Management Strategy 2021-27. Appendix F.&#10;&#10;&#10;"/>
                    <pic:cNvPicPr/>
                  </pic:nvPicPr>
                  <pic:blipFill>
                    <a:blip r:embed="rId28"/>
                    <a:stretch>
                      <a:fillRect/>
                    </a:stretch>
                  </pic:blipFill>
                  <pic:spPr>
                    <a:xfrm>
                      <a:off x="0" y="0"/>
                      <a:ext cx="3834919" cy="2834061"/>
                    </a:xfrm>
                    <a:prstGeom prst="rect">
                      <a:avLst/>
                    </a:prstGeom>
                  </pic:spPr>
                </pic:pic>
              </a:graphicData>
            </a:graphic>
          </wp:inline>
        </w:drawing>
      </w:r>
      <w:r w:rsidRPr="00D9053A">
        <w:rPr>
          <w:rFonts w:eastAsia="Calibri" w:cs="Arial"/>
          <w:color w:val="auto"/>
          <w:szCs w:val="24"/>
          <w:lang w:eastAsia="en-US"/>
        </w:rPr>
        <w:t xml:space="preserve">   </w:t>
      </w:r>
    </w:p>
    <w:p w14:paraId="0297F945" w14:textId="77777777" w:rsidR="00751BB3" w:rsidRPr="00D9053A" w:rsidRDefault="00751BB3" w:rsidP="00751BB3">
      <w:pPr>
        <w:keepNext w:val="0"/>
        <w:spacing w:before="0"/>
        <w:rPr>
          <w:rFonts w:eastAsia="Calibri" w:cs="Arial"/>
          <w:color w:val="auto"/>
          <w:szCs w:val="24"/>
          <w:lang w:eastAsia="en-US"/>
        </w:rPr>
      </w:pPr>
    </w:p>
    <w:p w14:paraId="1B426BD7" w14:textId="60EEF565" w:rsidR="00751BB3" w:rsidRPr="00AC684D" w:rsidRDefault="00751BB3" w:rsidP="00751BB3">
      <w:pPr>
        <w:keepNext w:val="0"/>
        <w:spacing w:before="0"/>
        <w:ind w:left="525"/>
        <w:rPr>
          <w:rFonts w:eastAsia="Calibri" w:cs="Arial"/>
          <w:b/>
          <w:bCs/>
          <w:color w:val="auto"/>
          <w:szCs w:val="24"/>
          <w:lang w:eastAsia="en-US"/>
        </w:rPr>
      </w:pPr>
      <w:r w:rsidRPr="00AC684D">
        <w:rPr>
          <w:rFonts w:eastAsia="Calibri" w:cs="Arial"/>
          <w:b/>
          <w:bCs/>
          <w:color w:val="auto"/>
          <w:szCs w:val="24"/>
          <w:lang w:eastAsia="en-US"/>
        </w:rPr>
        <w:t xml:space="preserve">Table </w:t>
      </w:r>
      <w:r w:rsidR="005E2D1A">
        <w:rPr>
          <w:rFonts w:eastAsia="Calibri" w:cs="Arial"/>
          <w:b/>
          <w:bCs/>
          <w:color w:val="auto"/>
          <w:szCs w:val="24"/>
          <w:lang w:eastAsia="en-US"/>
        </w:rPr>
        <w:t>1</w:t>
      </w:r>
      <w:r w:rsidRPr="00AC684D">
        <w:rPr>
          <w:rFonts w:eastAsia="Calibri" w:cs="Arial"/>
          <w:b/>
          <w:bCs/>
          <w:color w:val="auto"/>
          <w:szCs w:val="24"/>
          <w:lang w:eastAsia="en-US"/>
        </w:rPr>
        <w:t xml:space="preserve">: Properties at risk of surface water flooding in Ashfield </w:t>
      </w:r>
    </w:p>
    <w:p w14:paraId="5E2FD6AE" w14:textId="77777777" w:rsidR="00751BB3" w:rsidRPr="00AC684D" w:rsidRDefault="00751BB3" w:rsidP="00751BB3">
      <w:pPr>
        <w:keepNext w:val="0"/>
        <w:spacing w:before="0"/>
        <w:ind w:left="525"/>
        <w:rPr>
          <w:rFonts w:eastAsia="Calibri" w:cs="Arial"/>
          <w:color w:val="auto"/>
          <w:sz w:val="20"/>
          <w:lang w:eastAsia="en-US"/>
        </w:rPr>
      </w:pPr>
      <w:r w:rsidRPr="00AC684D">
        <w:rPr>
          <w:rFonts w:eastAsia="Calibri" w:cs="Arial"/>
          <w:color w:val="auto"/>
          <w:sz w:val="20"/>
          <w:lang w:eastAsia="en-US"/>
        </w:rPr>
        <w:t>Source:  Nottinghamshire Local Flood Risk Management Strategy 2021-27. Appendix F</w:t>
      </w:r>
    </w:p>
    <w:p w14:paraId="2342C396" w14:textId="60A11A94" w:rsidR="00CD72AB" w:rsidRDefault="00CD72AB" w:rsidP="00D74747">
      <w:pPr>
        <w:spacing w:before="0"/>
        <w:rPr>
          <w:rFonts w:cs="Arial"/>
          <w:color w:val="auto"/>
          <w:szCs w:val="24"/>
        </w:rPr>
      </w:pPr>
    </w:p>
    <w:p w14:paraId="1F8598A1" w14:textId="77777777" w:rsidR="008767C2" w:rsidRPr="00751BB3" w:rsidRDefault="008767C2" w:rsidP="00D74747">
      <w:pPr>
        <w:spacing w:before="0"/>
        <w:rPr>
          <w:rFonts w:cs="Arial"/>
          <w:color w:val="auto"/>
          <w:szCs w:val="24"/>
        </w:rPr>
      </w:pPr>
    </w:p>
    <w:p w14:paraId="62FBE39A" w14:textId="2979D6A6" w:rsidR="000766C8" w:rsidRPr="00F321E8" w:rsidRDefault="00AC684D" w:rsidP="00D74747">
      <w:pPr>
        <w:keepNext w:val="0"/>
        <w:numPr>
          <w:ilvl w:val="1"/>
          <w:numId w:val="7"/>
        </w:numPr>
        <w:spacing w:before="0"/>
        <w:rPr>
          <w:rFonts w:eastAsia="Calibri" w:cs="Arial"/>
          <w:color w:val="auto"/>
          <w:szCs w:val="24"/>
          <w:lang w:eastAsia="en-US"/>
        </w:rPr>
      </w:pPr>
      <w:proofErr w:type="gramStart"/>
      <w:r w:rsidRPr="00AC684D">
        <w:rPr>
          <w:rFonts w:cs="Arial"/>
          <w:color w:val="auto"/>
          <w:szCs w:val="24"/>
        </w:rPr>
        <w:t>A Flood Map for Plan</w:t>
      </w:r>
      <w:r w:rsidR="00965F54">
        <w:rPr>
          <w:rFonts w:cs="Arial"/>
          <w:color w:val="auto"/>
          <w:szCs w:val="24"/>
        </w:rPr>
        <w:t>ning</w:t>
      </w:r>
      <w:r w:rsidR="00F321E8">
        <w:rPr>
          <w:rFonts w:cs="Arial"/>
          <w:color w:val="auto"/>
          <w:szCs w:val="24"/>
        </w:rPr>
        <w:t>,</w:t>
      </w:r>
      <w:proofErr w:type="gramEnd"/>
      <w:r w:rsidR="00523FCA">
        <w:rPr>
          <w:rFonts w:cs="Arial"/>
          <w:color w:val="auto"/>
          <w:szCs w:val="24"/>
        </w:rPr>
        <w:t xml:space="preserve"> is </w:t>
      </w:r>
      <w:r w:rsidRPr="00AC684D">
        <w:rPr>
          <w:rFonts w:cs="Arial"/>
          <w:color w:val="auto"/>
          <w:szCs w:val="24"/>
        </w:rPr>
        <w:t>available through the Government’s website. (</w:t>
      </w:r>
      <w:hyperlink r:id="rId29" w:history="1">
        <w:r w:rsidRPr="00AC684D">
          <w:rPr>
            <w:rStyle w:val="Hyperlink"/>
            <w:rFonts w:cs="Arial"/>
            <w:szCs w:val="24"/>
          </w:rPr>
          <w:t>Link to website</w:t>
        </w:r>
      </w:hyperlink>
      <w:r w:rsidRPr="00AC684D">
        <w:rPr>
          <w:rFonts w:cs="Arial"/>
          <w:color w:val="auto"/>
          <w:szCs w:val="24"/>
        </w:rPr>
        <w:t>)</w:t>
      </w:r>
      <w:r w:rsidR="00F321E8">
        <w:rPr>
          <w:rFonts w:cs="Arial"/>
          <w:color w:val="auto"/>
          <w:szCs w:val="24"/>
        </w:rPr>
        <w:t>,</w:t>
      </w:r>
      <w:r w:rsidR="00F321E8" w:rsidRPr="00F321E8">
        <w:t xml:space="preserve"> </w:t>
      </w:r>
      <w:r w:rsidR="00F321E8" w:rsidRPr="00F321E8">
        <w:rPr>
          <w:rFonts w:cs="Arial"/>
          <w:color w:val="auto"/>
          <w:szCs w:val="24"/>
        </w:rPr>
        <w:t xml:space="preserve">sets out information on flooding from various sources. </w:t>
      </w:r>
    </w:p>
    <w:p w14:paraId="051B97C6" w14:textId="77777777" w:rsidR="00F321E8" w:rsidRDefault="00F321E8" w:rsidP="00D74747">
      <w:pPr>
        <w:keepNext w:val="0"/>
        <w:spacing w:before="0"/>
        <w:ind w:left="525"/>
        <w:rPr>
          <w:rFonts w:eastAsia="Calibri" w:cs="Arial"/>
          <w:color w:val="auto"/>
          <w:szCs w:val="24"/>
          <w:lang w:eastAsia="en-US"/>
        </w:rPr>
      </w:pPr>
    </w:p>
    <w:p w14:paraId="4A6DEEAC" w14:textId="23D229FA" w:rsidR="000766C8" w:rsidRPr="000766C8" w:rsidRDefault="000766C8" w:rsidP="00D74747">
      <w:pPr>
        <w:keepNext w:val="0"/>
        <w:numPr>
          <w:ilvl w:val="1"/>
          <w:numId w:val="7"/>
        </w:numPr>
        <w:spacing w:before="0"/>
        <w:rPr>
          <w:rFonts w:eastAsia="Calibri" w:cs="Arial"/>
          <w:color w:val="auto"/>
          <w:szCs w:val="24"/>
          <w:lang w:eastAsia="en-US"/>
        </w:rPr>
      </w:pPr>
      <w:r w:rsidRPr="000766C8">
        <w:rPr>
          <w:rFonts w:eastAsia="Calibri" w:cs="Arial"/>
          <w:color w:val="auto"/>
          <w:szCs w:val="24"/>
          <w:lang w:eastAsia="en-US"/>
        </w:rPr>
        <w:t>The priority for the Council is to avoid inappropriate development in areas at risk from flooding.  Unless there are exceptional circumstances, i</w:t>
      </w:r>
      <w:r w:rsidRPr="000766C8">
        <w:rPr>
          <w:rFonts w:eastAsia="Arial" w:cs="Arial"/>
          <w:color w:val="auto"/>
        </w:rPr>
        <w:t xml:space="preserve">t is not anticipated that development such as new homes in Flood Zones 2 or 3 or where the access is </w:t>
      </w:r>
      <w:r w:rsidR="00965F54">
        <w:rPr>
          <w:rFonts w:eastAsia="Arial" w:cs="Arial"/>
          <w:color w:val="auto"/>
        </w:rPr>
        <w:t xml:space="preserve">required </w:t>
      </w:r>
      <w:r w:rsidRPr="000766C8">
        <w:rPr>
          <w:rFonts w:eastAsia="Arial" w:cs="Arial"/>
          <w:color w:val="auto"/>
        </w:rPr>
        <w:t xml:space="preserve">through Flood Zones 2 or 3, will be permitted. This reflects that </w:t>
      </w:r>
      <w:r w:rsidR="00AB20C9">
        <w:rPr>
          <w:rFonts w:eastAsia="Arial" w:cs="Arial"/>
          <w:color w:val="auto"/>
        </w:rPr>
        <w:t>in</w:t>
      </w:r>
      <w:r w:rsidRPr="000766C8">
        <w:rPr>
          <w:rFonts w:eastAsia="Arial" w:cs="Arial"/>
          <w:color w:val="auto"/>
        </w:rPr>
        <w:t xml:space="preserve"> Ashfield there will be sequentially other sites where development could be undertaken without giving rise to a flood risk from a watercourse.</w:t>
      </w:r>
      <w:r w:rsidRPr="000766C8">
        <w:rPr>
          <w:rFonts w:cs="Arial"/>
          <w:color w:val="auto"/>
          <w:szCs w:val="24"/>
        </w:rPr>
        <w:t xml:space="preserve">   </w:t>
      </w:r>
      <w:r w:rsidRPr="000766C8">
        <w:rPr>
          <w:rFonts w:eastAsia="Calibri" w:cs="Arial"/>
          <w:color w:val="auto"/>
          <w:szCs w:val="24"/>
          <w:lang w:eastAsia="en-US"/>
        </w:rPr>
        <w:t xml:space="preserve">Where this is not possible, the Council will require flood resistance and flood resilience measures to be incorporated into the </w:t>
      </w:r>
      <w:r w:rsidRPr="000766C8">
        <w:rPr>
          <w:rFonts w:eastAsia="Calibri" w:cs="Arial"/>
          <w:color w:val="auto"/>
          <w:szCs w:val="24"/>
          <w:lang w:eastAsia="en-US"/>
        </w:rPr>
        <w:lastRenderedPageBreak/>
        <w:t>design of buildings and other infrastructure</w:t>
      </w:r>
      <w:r w:rsidR="00741844">
        <w:rPr>
          <w:rFonts w:eastAsia="Calibri" w:cs="Arial"/>
          <w:color w:val="auto"/>
          <w:szCs w:val="24"/>
          <w:lang w:eastAsia="en-US"/>
        </w:rPr>
        <w:t xml:space="preserve"> </w:t>
      </w:r>
      <w:r w:rsidR="00470246" w:rsidRPr="00470246">
        <w:rPr>
          <w:rFonts w:eastAsia="Calibri" w:cs="Arial"/>
          <w:color w:val="auto"/>
          <w:szCs w:val="24"/>
          <w:lang w:eastAsia="en-US"/>
        </w:rPr>
        <w:t>so that the flood risk is managed and it does not increase the risk of flooding elsewhere.</w:t>
      </w:r>
    </w:p>
    <w:p w14:paraId="766A28C1" w14:textId="77777777" w:rsidR="000766C8" w:rsidRDefault="000766C8" w:rsidP="00D74747">
      <w:pPr>
        <w:pStyle w:val="ListParagraph"/>
        <w:spacing w:after="0" w:line="240" w:lineRule="auto"/>
        <w:rPr>
          <w:rFonts w:eastAsia="Calibri" w:cs="Arial"/>
          <w:color w:val="auto"/>
          <w:szCs w:val="24"/>
        </w:rPr>
      </w:pPr>
    </w:p>
    <w:p w14:paraId="1D803239" w14:textId="77777777" w:rsidR="000766C8" w:rsidRDefault="000766C8" w:rsidP="00D74747">
      <w:pPr>
        <w:keepNext w:val="0"/>
        <w:numPr>
          <w:ilvl w:val="1"/>
          <w:numId w:val="7"/>
        </w:numPr>
        <w:spacing w:before="0"/>
        <w:rPr>
          <w:rFonts w:eastAsia="Calibri" w:cs="Arial"/>
          <w:color w:val="auto"/>
          <w:szCs w:val="24"/>
          <w:lang w:eastAsia="en-US"/>
        </w:rPr>
      </w:pPr>
      <w:r w:rsidRPr="000766C8">
        <w:rPr>
          <w:rFonts w:eastAsia="Calibri" w:cs="Arial"/>
          <w:color w:val="auto"/>
          <w:szCs w:val="24"/>
          <w:lang w:eastAsia="en-US"/>
        </w:rPr>
        <w:t>The Council will apply national policy and guidance together with best practice in determine planning applications where there are any forms of risk from flooding</w:t>
      </w:r>
      <w:r>
        <w:rPr>
          <w:rFonts w:eastAsia="Calibri" w:cs="Arial"/>
          <w:color w:val="auto"/>
          <w:szCs w:val="24"/>
          <w:lang w:eastAsia="en-US"/>
        </w:rPr>
        <w:t xml:space="preserve"> with the aim of </w:t>
      </w:r>
      <w:r w:rsidRPr="000766C8">
        <w:rPr>
          <w:rFonts w:eastAsia="Calibri" w:cs="Arial"/>
          <w:color w:val="auto"/>
          <w:szCs w:val="24"/>
        </w:rPr>
        <w:t>manag</w:t>
      </w:r>
      <w:r>
        <w:rPr>
          <w:rFonts w:eastAsia="Calibri" w:cs="Arial"/>
          <w:color w:val="auto"/>
          <w:szCs w:val="24"/>
        </w:rPr>
        <w:t>ing</w:t>
      </w:r>
      <w:r w:rsidRPr="000766C8">
        <w:rPr>
          <w:rFonts w:eastAsia="Calibri" w:cs="Arial"/>
          <w:color w:val="auto"/>
          <w:szCs w:val="24"/>
        </w:rPr>
        <w:t xml:space="preserve"> flood risk by directing development to areas with the lowest risk and to ensure that development does not increase the risk of flooding elsewhere.</w:t>
      </w:r>
    </w:p>
    <w:p w14:paraId="5A136FC0" w14:textId="357C7AEA" w:rsidR="000766C8" w:rsidRDefault="000766C8" w:rsidP="00D74747">
      <w:pPr>
        <w:pStyle w:val="ListParagraph"/>
        <w:spacing w:after="0" w:line="240" w:lineRule="auto"/>
        <w:rPr>
          <w:rFonts w:cs="Arial"/>
          <w:color w:val="auto"/>
          <w:szCs w:val="24"/>
        </w:rPr>
      </w:pPr>
    </w:p>
    <w:p w14:paraId="59289B6B" w14:textId="47B574D5" w:rsidR="000766C8" w:rsidRPr="00795D92" w:rsidRDefault="00795D92" w:rsidP="00795D92">
      <w:pPr>
        <w:keepNext w:val="0"/>
        <w:numPr>
          <w:ilvl w:val="1"/>
          <w:numId w:val="7"/>
        </w:numPr>
        <w:spacing w:before="0"/>
        <w:rPr>
          <w:rFonts w:eastAsia="Calibri" w:cs="Arial"/>
          <w:color w:val="auto"/>
          <w:szCs w:val="24"/>
          <w:lang w:eastAsia="en-US"/>
        </w:rPr>
      </w:pPr>
      <w:bookmarkStart w:id="15" w:name="_Hlk118442927"/>
      <w:r w:rsidRPr="00795D92">
        <w:rPr>
          <w:rFonts w:cs="Arial"/>
          <w:color w:val="auto"/>
          <w:szCs w:val="24"/>
        </w:rPr>
        <w:t>A sequential approach to the location of development will be undertaken so that, as far as  possible, development in current and future medium and high flood risk areas considering all sources of flooding including areas at risk of surface water flooding.  A f</w:t>
      </w:r>
      <w:r>
        <w:rPr>
          <w:rFonts w:cs="Arial"/>
          <w:color w:val="auto"/>
          <w:szCs w:val="24"/>
        </w:rPr>
        <w:t>l</w:t>
      </w:r>
      <w:r w:rsidRPr="00795D92">
        <w:rPr>
          <w:rFonts w:cs="Arial"/>
          <w:color w:val="auto"/>
          <w:szCs w:val="24"/>
        </w:rPr>
        <w:t>ood risk assessment will be undertaken which must have regard to a number of requirements.</w:t>
      </w:r>
      <w:r>
        <w:rPr>
          <w:rFonts w:eastAsia="Calibri" w:cs="Arial"/>
          <w:color w:val="auto"/>
          <w:szCs w:val="24"/>
          <w:lang w:eastAsia="en-US"/>
        </w:rPr>
        <w:t xml:space="preserve"> </w:t>
      </w:r>
      <w:bookmarkEnd w:id="15"/>
      <w:r w:rsidR="000766C8" w:rsidRPr="00795D92">
        <w:rPr>
          <w:rFonts w:cs="Arial"/>
          <w:color w:val="auto"/>
          <w:szCs w:val="24"/>
        </w:rPr>
        <w:t>These include</w:t>
      </w:r>
      <w:r w:rsidR="009B09A1" w:rsidRPr="00795D92">
        <w:rPr>
          <w:rFonts w:cs="Arial"/>
          <w:color w:val="auto"/>
          <w:szCs w:val="24"/>
        </w:rPr>
        <w:t>:</w:t>
      </w:r>
    </w:p>
    <w:p w14:paraId="5B26FC81" w14:textId="77777777" w:rsidR="000766C8" w:rsidRPr="000766C8" w:rsidRDefault="000766C8" w:rsidP="00D74747">
      <w:pPr>
        <w:keepNext w:val="0"/>
        <w:spacing w:before="0"/>
        <w:rPr>
          <w:rFonts w:eastAsia="Calibri" w:cs="Arial"/>
          <w:color w:val="auto"/>
          <w:szCs w:val="24"/>
          <w:lang w:eastAsia="en-US"/>
        </w:rPr>
      </w:pPr>
    </w:p>
    <w:p w14:paraId="01B1CCD7" w14:textId="77777777"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flood hazards from all sources, </w:t>
      </w:r>
    </w:p>
    <w:p w14:paraId="1D0BFDC5" w14:textId="77777777"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the probability of flooding including allowances for climate change, </w:t>
      </w:r>
    </w:p>
    <w:p w14:paraId="701321BE" w14:textId="77777777"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flood risk management measures, including how SuDS will be incorporated into the design, </w:t>
      </w:r>
    </w:p>
    <w:p w14:paraId="29026931" w14:textId="77777777"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ensuing the development is safe from flooding during its lifetime, </w:t>
      </w:r>
    </w:p>
    <w:p w14:paraId="5C8A3752" w14:textId="77777777"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safe access and egress, </w:t>
      </w:r>
    </w:p>
    <w:p w14:paraId="3D79194F" w14:textId="006E7ECC" w:rsidR="000766C8" w:rsidRPr="000766C8" w:rsidRDefault="00A40CA5"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off-site</w:t>
      </w:r>
      <w:r w:rsidR="000766C8" w:rsidRPr="000766C8">
        <w:rPr>
          <w:rFonts w:ascii="Arial" w:hAnsi="Arial" w:cs="Arial"/>
          <w:color w:val="auto"/>
          <w:szCs w:val="24"/>
        </w:rPr>
        <w:t xml:space="preserve"> impacts, </w:t>
      </w:r>
    </w:p>
    <w:p w14:paraId="69CCC157" w14:textId="77777777"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residual risks, </w:t>
      </w:r>
    </w:p>
    <w:p w14:paraId="6F22180B" w14:textId="4FF05C01" w:rsidR="000766C8" w:rsidRPr="000766C8"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opportunities to reduce flood risk and, </w:t>
      </w:r>
    </w:p>
    <w:p w14:paraId="0A015E5A" w14:textId="05DF5763" w:rsidR="000766C8" w:rsidRPr="00153703" w:rsidRDefault="000766C8" w:rsidP="00D74747">
      <w:pPr>
        <w:pStyle w:val="ListParagraph"/>
        <w:numPr>
          <w:ilvl w:val="0"/>
          <w:numId w:val="23"/>
        </w:numPr>
        <w:spacing w:after="0" w:line="240" w:lineRule="auto"/>
        <w:rPr>
          <w:rFonts w:ascii="Arial" w:eastAsia="Calibri" w:hAnsi="Arial" w:cs="Arial"/>
          <w:color w:val="auto"/>
          <w:szCs w:val="24"/>
        </w:rPr>
      </w:pPr>
      <w:r w:rsidRPr="000766C8">
        <w:rPr>
          <w:rFonts w:ascii="Arial" w:hAnsi="Arial" w:cs="Arial"/>
          <w:color w:val="auto"/>
          <w:szCs w:val="24"/>
        </w:rPr>
        <w:t xml:space="preserve">include a drainage assessment in accordance with the SuDS Manual or any updates or amendment.  </w:t>
      </w:r>
    </w:p>
    <w:p w14:paraId="642830E0" w14:textId="66B01049" w:rsidR="00153703" w:rsidRPr="00153703" w:rsidRDefault="00153703" w:rsidP="00D74747">
      <w:pPr>
        <w:pStyle w:val="ListParagraph"/>
        <w:numPr>
          <w:ilvl w:val="0"/>
          <w:numId w:val="23"/>
        </w:numPr>
        <w:spacing w:after="0" w:line="240" w:lineRule="auto"/>
        <w:rPr>
          <w:rFonts w:ascii="Arial" w:eastAsia="Calibri" w:hAnsi="Arial" w:cs="Arial"/>
          <w:color w:val="auto"/>
          <w:szCs w:val="24"/>
        </w:rPr>
      </w:pPr>
      <w:r w:rsidRPr="00153703">
        <w:rPr>
          <w:rFonts w:ascii="Arial" w:eastAsia="Calibri" w:hAnsi="Arial" w:cs="Arial"/>
          <w:color w:val="auto"/>
          <w:szCs w:val="24"/>
        </w:rPr>
        <w:t>assess</w:t>
      </w:r>
      <w:r>
        <w:rPr>
          <w:rFonts w:ascii="Arial" w:eastAsia="Calibri" w:hAnsi="Arial" w:cs="Arial"/>
          <w:color w:val="auto"/>
          <w:szCs w:val="24"/>
        </w:rPr>
        <w:t>ing</w:t>
      </w:r>
      <w:r w:rsidRPr="00153703">
        <w:rPr>
          <w:rFonts w:ascii="Arial" w:eastAsia="Calibri" w:hAnsi="Arial" w:cs="Arial"/>
          <w:color w:val="auto"/>
          <w:szCs w:val="24"/>
        </w:rPr>
        <w:t xml:space="preserve"> the impacts and demonstrate how mitigation measures have addressed them.</w:t>
      </w:r>
    </w:p>
    <w:p w14:paraId="3C0A0094" w14:textId="77777777" w:rsidR="00D74747" w:rsidRDefault="00D74747" w:rsidP="00D74747">
      <w:pPr>
        <w:spacing w:before="0"/>
        <w:ind w:left="567"/>
        <w:rPr>
          <w:rFonts w:cs="Arial"/>
          <w:color w:val="auto"/>
          <w:szCs w:val="24"/>
        </w:rPr>
      </w:pPr>
    </w:p>
    <w:p w14:paraId="718D5C03" w14:textId="312D511D" w:rsidR="000766C8" w:rsidRPr="000766C8" w:rsidRDefault="000766C8" w:rsidP="00D74747">
      <w:pPr>
        <w:spacing w:before="0"/>
        <w:ind w:left="567"/>
        <w:rPr>
          <w:rFonts w:eastAsia="Calibri" w:cs="Arial"/>
          <w:color w:val="auto"/>
          <w:szCs w:val="24"/>
          <w:lang w:eastAsia="en-US"/>
        </w:rPr>
      </w:pPr>
      <w:r w:rsidRPr="000766C8">
        <w:rPr>
          <w:rFonts w:cs="Arial"/>
          <w:color w:val="auto"/>
          <w:szCs w:val="24"/>
        </w:rPr>
        <w:t>The assessment should demonstrate how flood risk will be managed now and over the development’s lifetime,</w:t>
      </w:r>
      <w:r w:rsidR="00795D92" w:rsidRPr="00795D92">
        <w:t xml:space="preserve"> </w:t>
      </w:r>
      <w:bookmarkStart w:id="16" w:name="_Hlk118443084"/>
      <w:r w:rsidR="00795D92" w:rsidRPr="00795D92">
        <w:rPr>
          <w:rFonts w:cs="Arial"/>
          <w:color w:val="auto"/>
          <w:szCs w:val="24"/>
        </w:rPr>
        <w:t>ensuring as a minimum that there is no increase in the risk of flooding to the development nor the surrounding area,</w:t>
      </w:r>
      <w:bookmarkEnd w:id="16"/>
      <w:r w:rsidR="00795D92" w:rsidRPr="00795D92">
        <w:rPr>
          <w:rFonts w:cs="Arial"/>
          <w:color w:val="auto"/>
          <w:szCs w:val="24"/>
        </w:rPr>
        <w:t xml:space="preserve"> </w:t>
      </w:r>
      <w:r w:rsidRPr="000766C8">
        <w:rPr>
          <w:rFonts w:cs="Arial"/>
          <w:color w:val="auto"/>
          <w:szCs w:val="24"/>
        </w:rPr>
        <w:t xml:space="preserve">taking climate change into account, and </w:t>
      </w:r>
      <w:r w:rsidR="00153703">
        <w:rPr>
          <w:rFonts w:cs="Arial"/>
          <w:color w:val="auto"/>
          <w:szCs w:val="24"/>
        </w:rPr>
        <w:t xml:space="preserve">have </w:t>
      </w:r>
      <w:r w:rsidRPr="000766C8">
        <w:rPr>
          <w:rFonts w:cs="Arial"/>
          <w:color w:val="auto"/>
          <w:szCs w:val="24"/>
        </w:rPr>
        <w:t>regard to the vulnerability of</w:t>
      </w:r>
      <w:r w:rsidR="00153703">
        <w:rPr>
          <w:rFonts w:cs="Arial"/>
          <w:color w:val="auto"/>
          <w:szCs w:val="24"/>
        </w:rPr>
        <w:t xml:space="preserve"> future </w:t>
      </w:r>
      <w:r w:rsidRPr="000766C8">
        <w:rPr>
          <w:rFonts w:cs="Arial"/>
          <w:color w:val="auto"/>
          <w:szCs w:val="24"/>
        </w:rPr>
        <w:t>users.</w:t>
      </w:r>
    </w:p>
    <w:p w14:paraId="0BBC5A41" w14:textId="77777777" w:rsidR="000766C8" w:rsidRPr="000766C8" w:rsidRDefault="000766C8" w:rsidP="00D74747">
      <w:pPr>
        <w:spacing w:before="0"/>
        <w:rPr>
          <w:rFonts w:eastAsia="Calibri" w:cs="Arial"/>
          <w:color w:val="auto"/>
          <w:szCs w:val="24"/>
        </w:rPr>
      </w:pPr>
    </w:p>
    <w:p w14:paraId="36A73827" w14:textId="0EF46793" w:rsidR="00153703" w:rsidRPr="005C75F9" w:rsidRDefault="009B09A1" w:rsidP="00D74747">
      <w:pPr>
        <w:keepNext w:val="0"/>
        <w:numPr>
          <w:ilvl w:val="1"/>
          <w:numId w:val="7"/>
        </w:numPr>
        <w:spacing w:before="0"/>
        <w:rPr>
          <w:rFonts w:cs="Arial"/>
          <w:color w:val="auto"/>
          <w:szCs w:val="24"/>
        </w:rPr>
      </w:pPr>
      <w:r w:rsidRPr="005C75F9">
        <w:rPr>
          <w:rFonts w:cs="Arial"/>
          <w:color w:val="000000"/>
          <w:szCs w:val="24"/>
        </w:rPr>
        <w:t>National Planning Practice Guidance on Flooding and Coastal Change (</w:t>
      </w:r>
      <w:hyperlink r:id="rId30" w:history="1">
        <w:r w:rsidRPr="005C75F9">
          <w:rPr>
            <w:rStyle w:val="Hyperlink"/>
            <w:rFonts w:cs="Arial"/>
            <w:szCs w:val="24"/>
          </w:rPr>
          <w:t>link to PPG</w:t>
        </w:r>
      </w:hyperlink>
      <w:r w:rsidRPr="005C75F9">
        <w:rPr>
          <w:rFonts w:cs="Arial"/>
          <w:color w:val="000000"/>
          <w:szCs w:val="24"/>
        </w:rPr>
        <w:t xml:space="preserve">), </w:t>
      </w:r>
      <w:r w:rsidR="005C75F9">
        <w:rPr>
          <w:rFonts w:cs="Arial"/>
          <w:color w:val="000000"/>
          <w:szCs w:val="24"/>
        </w:rPr>
        <w:t xml:space="preserve">sets out a hierarchy for the </w:t>
      </w:r>
      <w:r w:rsidR="00EA03EC">
        <w:rPr>
          <w:rFonts w:cs="Arial"/>
          <w:color w:val="000000"/>
          <w:szCs w:val="24"/>
        </w:rPr>
        <w:t xml:space="preserve">discharge of </w:t>
      </w:r>
      <w:r w:rsidR="005C75F9">
        <w:rPr>
          <w:rFonts w:cs="Arial"/>
          <w:color w:val="000000"/>
          <w:szCs w:val="24"/>
        </w:rPr>
        <w:t>s</w:t>
      </w:r>
      <w:r w:rsidR="00153703" w:rsidRPr="005C75F9">
        <w:rPr>
          <w:rFonts w:cs="Arial"/>
          <w:color w:val="000000"/>
          <w:szCs w:val="24"/>
        </w:rPr>
        <w:t>urface water</w:t>
      </w:r>
      <w:r w:rsidR="00EA03EC">
        <w:rPr>
          <w:rFonts w:cs="Arial"/>
          <w:color w:val="000000"/>
          <w:szCs w:val="24"/>
        </w:rPr>
        <w:t>:</w:t>
      </w:r>
    </w:p>
    <w:p w14:paraId="2065928B" w14:textId="77777777" w:rsidR="00153703" w:rsidRPr="00153703" w:rsidRDefault="00153703" w:rsidP="00D74747">
      <w:pPr>
        <w:keepNext w:val="0"/>
        <w:spacing w:before="0"/>
        <w:ind w:left="525"/>
        <w:rPr>
          <w:rFonts w:cs="Arial"/>
          <w:color w:val="auto"/>
          <w:szCs w:val="24"/>
        </w:rPr>
      </w:pPr>
    </w:p>
    <w:p w14:paraId="46A1F957" w14:textId="77777777" w:rsidR="00153703" w:rsidRPr="0023719D" w:rsidRDefault="00153703" w:rsidP="00D74747">
      <w:pPr>
        <w:keepNext w:val="0"/>
        <w:numPr>
          <w:ilvl w:val="0"/>
          <w:numId w:val="31"/>
        </w:numPr>
        <w:shd w:val="clear" w:color="auto" w:fill="FFFFFF"/>
        <w:spacing w:before="0"/>
        <w:ind w:left="1032"/>
        <w:rPr>
          <w:rFonts w:cs="Arial"/>
          <w:color w:val="000000"/>
          <w:szCs w:val="24"/>
        </w:rPr>
      </w:pPr>
      <w:r w:rsidRPr="0023719D">
        <w:rPr>
          <w:rFonts w:cs="Arial"/>
          <w:color w:val="000000"/>
          <w:szCs w:val="24"/>
        </w:rPr>
        <w:t>into the ground (infiltration);</w:t>
      </w:r>
    </w:p>
    <w:p w14:paraId="4EE75AFE" w14:textId="77777777" w:rsidR="00153703" w:rsidRPr="0023719D" w:rsidRDefault="00153703" w:rsidP="00D74747">
      <w:pPr>
        <w:keepNext w:val="0"/>
        <w:numPr>
          <w:ilvl w:val="0"/>
          <w:numId w:val="31"/>
        </w:numPr>
        <w:shd w:val="clear" w:color="auto" w:fill="FFFFFF"/>
        <w:spacing w:before="0"/>
        <w:ind w:left="1032"/>
        <w:rPr>
          <w:rFonts w:cs="Arial"/>
          <w:color w:val="000000"/>
          <w:szCs w:val="24"/>
        </w:rPr>
      </w:pPr>
      <w:r w:rsidRPr="0023719D">
        <w:rPr>
          <w:rFonts w:cs="Arial"/>
          <w:color w:val="000000"/>
          <w:szCs w:val="24"/>
        </w:rPr>
        <w:t>to a surface water body;</w:t>
      </w:r>
    </w:p>
    <w:p w14:paraId="1C9A9AB1" w14:textId="77777777" w:rsidR="00153703" w:rsidRPr="0023719D" w:rsidRDefault="00153703" w:rsidP="00D74747">
      <w:pPr>
        <w:keepNext w:val="0"/>
        <w:numPr>
          <w:ilvl w:val="0"/>
          <w:numId w:val="31"/>
        </w:numPr>
        <w:shd w:val="clear" w:color="auto" w:fill="FFFFFF"/>
        <w:spacing w:before="0"/>
        <w:ind w:left="1032"/>
        <w:rPr>
          <w:rFonts w:cs="Arial"/>
          <w:color w:val="000000"/>
          <w:szCs w:val="24"/>
        </w:rPr>
      </w:pPr>
      <w:r w:rsidRPr="0023719D">
        <w:rPr>
          <w:rFonts w:cs="Arial"/>
          <w:color w:val="000000"/>
          <w:szCs w:val="24"/>
        </w:rPr>
        <w:t>to a surface water sewer, highway drain, or another drainage system</w:t>
      </w:r>
      <w:r w:rsidRPr="0023719D">
        <w:rPr>
          <w:rFonts w:cs="Arial"/>
          <w:color w:val="B20000"/>
          <w:szCs w:val="24"/>
        </w:rPr>
        <w:t>*</w:t>
      </w:r>
      <w:r w:rsidRPr="0023719D">
        <w:rPr>
          <w:rFonts w:cs="Arial"/>
          <w:color w:val="000000"/>
          <w:szCs w:val="24"/>
        </w:rPr>
        <w:t>;</w:t>
      </w:r>
    </w:p>
    <w:p w14:paraId="722D38A9" w14:textId="77777777" w:rsidR="00153703" w:rsidRPr="0023719D" w:rsidRDefault="00153703" w:rsidP="00D74747">
      <w:pPr>
        <w:keepNext w:val="0"/>
        <w:numPr>
          <w:ilvl w:val="0"/>
          <w:numId w:val="31"/>
        </w:numPr>
        <w:shd w:val="clear" w:color="auto" w:fill="FFFFFF"/>
        <w:spacing w:before="0"/>
        <w:ind w:left="1032"/>
        <w:rPr>
          <w:rFonts w:cs="Arial"/>
          <w:color w:val="000000"/>
          <w:szCs w:val="24"/>
        </w:rPr>
      </w:pPr>
      <w:r w:rsidRPr="0023719D">
        <w:rPr>
          <w:rFonts w:cs="Arial"/>
          <w:color w:val="000000"/>
          <w:szCs w:val="24"/>
        </w:rPr>
        <w:t>to a combined sewer.</w:t>
      </w:r>
    </w:p>
    <w:p w14:paraId="4BE3ACB8" w14:textId="77777777" w:rsidR="00153703" w:rsidRPr="0023719D" w:rsidRDefault="00153703" w:rsidP="00D74747">
      <w:pPr>
        <w:keepNext w:val="0"/>
        <w:suppressAutoHyphens/>
        <w:autoSpaceDE w:val="0"/>
        <w:autoSpaceDN w:val="0"/>
        <w:adjustRightInd w:val="0"/>
        <w:spacing w:before="0"/>
        <w:ind w:left="567"/>
        <w:textAlignment w:val="baseline"/>
        <w:rPr>
          <w:rFonts w:cs="Arial"/>
          <w:color w:val="auto"/>
          <w:szCs w:val="24"/>
        </w:rPr>
      </w:pPr>
    </w:p>
    <w:p w14:paraId="0D75CE70" w14:textId="4EAE12BC" w:rsidR="00B3677A" w:rsidRPr="00B3677A" w:rsidRDefault="00F321E8" w:rsidP="00D74747">
      <w:pPr>
        <w:keepNext w:val="0"/>
        <w:spacing w:before="0"/>
        <w:ind w:left="525"/>
        <w:rPr>
          <w:rFonts w:eastAsia="Arial" w:cs="Arial"/>
          <w:color w:val="auto"/>
        </w:rPr>
      </w:pPr>
      <w:r>
        <w:rPr>
          <w:rFonts w:cs="Arial"/>
          <w:color w:val="auto"/>
          <w:szCs w:val="24"/>
        </w:rPr>
        <w:t>R</w:t>
      </w:r>
      <w:r w:rsidR="00B3677A">
        <w:rPr>
          <w:rFonts w:cs="Arial"/>
          <w:color w:val="auto"/>
          <w:szCs w:val="24"/>
        </w:rPr>
        <w:t>ainwater should be used as a resources</w:t>
      </w:r>
      <w:r>
        <w:rPr>
          <w:rFonts w:cs="Arial"/>
          <w:color w:val="auto"/>
          <w:szCs w:val="24"/>
        </w:rPr>
        <w:t>,</w:t>
      </w:r>
      <w:r w:rsidR="00B3677A">
        <w:rPr>
          <w:rFonts w:cs="Arial"/>
          <w:color w:val="auto"/>
          <w:szCs w:val="24"/>
        </w:rPr>
        <w:t xml:space="preserve"> for example rainwater harvesting.  </w:t>
      </w:r>
    </w:p>
    <w:p w14:paraId="118F4964" w14:textId="77777777" w:rsidR="00B3677A" w:rsidRDefault="00B3677A" w:rsidP="00D74747">
      <w:pPr>
        <w:keepNext w:val="0"/>
        <w:spacing w:before="0"/>
        <w:ind w:left="525"/>
        <w:rPr>
          <w:rFonts w:eastAsia="Arial" w:cs="Arial"/>
          <w:color w:val="auto"/>
        </w:rPr>
      </w:pPr>
    </w:p>
    <w:p w14:paraId="5F7F703A" w14:textId="37ECB54F" w:rsidR="00F321E8" w:rsidRPr="00F321E8" w:rsidRDefault="00B3677A" w:rsidP="00D74747">
      <w:pPr>
        <w:keepNext w:val="0"/>
        <w:numPr>
          <w:ilvl w:val="1"/>
          <w:numId w:val="7"/>
        </w:numPr>
        <w:spacing w:before="0"/>
        <w:rPr>
          <w:rFonts w:eastAsia="Arial" w:cs="Arial"/>
          <w:color w:val="auto"/>
        </w:rPr>
      </w:pPr>
      <w:r>
        <w:rPr>
          <w:rFonts w:cs="Arial"/>
          <w:color w:val="auto"/>
          <w:szCs w:val="24"/>
        </w:rPr>
        <w:t>For applications which impact on Main Rivers</w:t>
      </w:r>
      <w:r w:rsidR="00F321E8">
        <w:rPr>
          <w:rFonts w:cs="Arial"/>
          <w:color w:val="auto"/>
          <w:szCs w:val="24"/>
        </w:rPr>
        <w:t>,</w:t>
      </w:r>
      <w:r>
        <w:rPr>
          <w:rFonts w:cs="Arial"/>
          <w:color w:val="auto"/>
          <w:szCs w:val="24"/>
        </w:rPr>
        <w:t xml:space="preserve"> advice </w:t>
      </w:r>
      <w:r w:rsidR="00523FCA">
        <w:rPr>
          <w:rFonts w:cs="Arial"/>
          <w:color w:val="auto"/>
          <w:szCs w:val="24"/>
        </w:rPr>
        <w:t xml:space="preserve">will </w:t>
      </w:r>
      <w:r>
        <w:rPr>
          <w:rFonts w:cs="Arial"/>
          <w:color w:val="auto"/>
          <w:szCs w:val="24"/>
        </w:rPr>
        <w:t>be sought from the Environment Agency.  A</w:t>
      </w:r>
      <w:r w:rsidR="005C75F9" w:rsidRPr="00B3677A">
        <w:rPr>
          <w:rFonts w:cs="Arial"/>
          <w:color w:val="auto"/>
          <w:szCs w:val="24"/>
        </w:rPr>
        <w:t xml:space="preserve">dvice on </w:t>
      </w:r>
      <w:r>
        <w:rPr>
          <w:rFonts w:cs="Arial"/>
          <w:color w:val="auto"/>
          <w:szCs w:val="24"/>
        </w:rPr>
        <w:t>other forms of flooding, including surface water, wil</w:t>
      </w:r>
      <w:r w:rsidR="005C75F9" w:rsidRPr="00B3677A">
        <w:rPr>
          <w:rFonts w:cs="Arial"/>
          <w:color w:val="auto"/>
          <w:szCs w:val="24"/>
        </w:rPr>
        <w:t xml:space="preserve">l be sought from the Nottinghamshire County Council as the Local Lead Flood Authority (LLFA).  </w:t>
      </w:r>
      <w:r>
        <w:rPr>
          <w:rFonts w:cs="Arial"/>
          <w:color w:val="auto"/>
          <w:szCs w:val="24"/>
        </w:rPr>
        <w:t xml:space="preserve">The LLFA </w:t>
      </w:r>
      <w:r w:rsidR="009B09A1" w:rsidRPr="00B3677A">
        <w:rPr>
          <w:rFonts w:cs="Arial"/>
          <w:color w:val="auto"/>
          <w:szCs w:val="24"/>
        </w:rPr>
        <w:t>aims to reduce the impact and likelihood of local flooding across the County. For major development, the LLFA requirements will include:</w:t>
      </w:r>
    </w:p>
    <w:p w14:paraId="552CA960" w14:textId="2D6AB4BF" w:rsidR="00F321E8" w:rsidRDefault="00F321E8" w:rsidP="00D74747">
      <w:pPr>
        <w:keepNext w:val="0"/>
        <w:spacing w:before="0"/>
        <w:rPr>
          <w:rFonts w:cs="Arial"/>
          <w:color w:val="auto"/>
          <w:szCs w:val="24"/>
        </w:rPr>
      </w:pPr>
    </w:p>
    <w:p w14:paraId="2B25EFC1" w14:textId="77777777" w:rsidR="00F321E8" w:rsidRDefault="00F321E8" w:rsidP="00D74747">
      <w:pPr>
        <w:pStyle w:val="ListParagraph"/>
        <w:numPr>
          <w:ilvl w:val="0"/>
          <w:numId w:val="29"/>
        </w:numPr>
        <w:suppressAutoHyphens/>
        <w:autoSpaceDE w:val="0"/>
        <w:autoSpaceDN w:val="0"/>
        <w:adjustRightInd w:val="0"/>
        <w:spacing w:after="0" w:line="240" w:lineRule="auto"/>
        <w:textAlignment w:val="baseline"/>
        <w:rPr>
          <w:rFonts w:ascii="Arial" w:hAnsi="Arial" w:cs="Arial"/>
          <w:color w:val="auto"/>
          <w:szCs w:val="24"/>
        </w:rPr>
      </w:pPr>
      <w:r w:rsidRPr="0023719D">
        <w:rPr>
          <w:rFonts w:ascii="Arial" w:hAnsi="Arial" w:cs="Arial"/>
          <w:color w:val="auto"/>
          <w:szCs w:val="24"/>
        </w:rPr>
        <w:lastRenderedPageBreak/>
        <w:t>Demonstrating that the proposals follow the discharge hierarchy with an emphasis on the use of SuDS in accordance with the NPPF paragraph 169.</w:t>
      </w:r>
    </w:p>
    <w:p w14:paraId="696B85B2" w14:textId="77777777" w:rsidR="00F321E8" w:rsidRPr="0023719D" w:rsidRDefault="00F321E8" w:rsidP="00D74747">
      <w:pPr>
        <w:pStyle w:val="ListParagraph"/>
        <w:suppressAutoHyphens/>
        <w:autoSpaceDE w:val="0"/>
        <w:autoSpaceDN w:val="0"/>
        <w:adjustRightInd w:val="0"/>
        <w:spacing w:after="0" w:line="240" w:lineRule="auto"/>
        <w:ind w:left="885"/>
        <w:textAlignment w:val="baseline"/>
        <w:rPr>
          <w:rFonts w:ascii="Arial" w:hAnsi="Arial" w:cs="Arial"/>
          <w:color w:val="auto"/>
          <w:szCs w:val="24"/>
        </w:rPr>
      </w:pPr>
    </w:p>
    <w:p w14:paraId="5CF4DB8C" w14:textId="77777777" w:rsidR="00F321E8" w:rsidRDefault="00F321E8" w:rsidP="00D74747">
      <w:pPr>
        <w:pStyle w:val="ListParagraph"/>
        <w:numPr>
          <w:ilvl w:val="0"/>
          <w:numId w:val="29"/>
        </w:numPr>
        <w:suppressAutoHyphens/>
        <w:autoSpaceDE w:val="0"/>
        <w:autoSpaceDN w:val="0"/>
        <w:adjustRightInd w:val="0"/>
        <w:spacing w:after="0" w:line="240" w:lineRule="auto"/>
        <w:textAlignment w:val="baseline"/>
        <w:rPr>
          <w:rFonts w:ascii="Arial" w:hAnsi="Arial" w:cs="Arial"/>
          <w:color w:val="auto"/>
          <w:szCs w:val="24"/>
        </w:rPr>
      </w:pPr>
      <w:r w:rsidRPr="0023719D">
        <w:rPr>
          <w:rFonts w:ascii="Arial" w:hAnsi="Arial" w:cs="Arial"/>
          <w:color w:val="auto"/>
          <w:szCs w:val="24"/>
        </w:rPr>
        <w:t>Us</w:t>
      </w:r>
      <w:r>
        <w:rPr>
          <w:rFonts w:ascii="Arial" w:hAnsi="Arial" w:cs="Arial"/>
          <w:color w:val="auto"/>
          <w:szCs w:val="24"/>
        </w:rPr>
        <w:t>ing</w:t>
      </w:r>
      <w:r w:rsidRPr="0023719D">
        <w:rPr>
          <w:rFonts w:ascii="Arial" w:hAnsi="Arial" w:cs="Arial"/>
          <w:color w:val="auto"/>
          <w:szCs w:val="24"/>
        </w:rPr>
        <w:t xml:space="preserve"> SuDS throughout the site as a primary means of surface water management and that design is in accordance with CIRIA C753, or any amendments.</w:t>
      </w:r>
    </w:p>
    <w:p w14:paraId="38977A8D" w14:textId="77777777" w:rsidR="00F321E8" w:rsidRPr="001A2B2C" w:rsidRDefault="00F321E8" w:rsidP="00D74747">
      <w:pPr>
        <w:suppressAutoHyphens/>
        <w:autoSpaceDE w:val="0"/>
        <w:autoSpaceDN w:val="0"/>
        <w:adjustRightInd w:val="0"/>
        <w:spacing w:before="0"/>
        <w:textAlignment w:val="baseline"/>
        <w:rPr>
          <w:rFonts w:cs="Arial"/>
          <w:color w:val="auto"/>
          <w:szCs w:val="24"/>
        </w:rPr>
      </w:pPr>
    </w:p>
    <w:p w14:paraId="26455442" w14:textId="32F14661" w:rsidR="00F321E8" w:rsidRDefault="00F321E8" w:rsidP="00D74747">
      <w:pPr>
        <w:pStyle w:val="ListParagraph"/>
        <w:numPr>
          <w:ilvl w:val="0"/>
          <w:numId w:val="29"/>
        </w:numPr>
        <w:suppressAutoHyphens/>
        <w:autoSpaceDE w:val="0"/>
        <w:autoSpaceDN w:val="0"/>
        <w:adjustRightInd w:val="0"/>
        <w:spacing w:after="0" w:line="240" w:lineRule="auto"/>
        <w:textAlignment w:val="baseline"/>
        <w:rPr>
          <w:rFonts w:ascii="Arial" w:hAnsi="Arial" w:cs="Arial"/>
          <w:color w:val="auto"/>
          <w:szCs w:val="24"/>
        </w:rPr>
      </w:pPr>
      <w:r w:rsidRPr="0023719D">
        <w:rPr>
          <w:rFonts w:ascii="Arial" w:hAnsi="Arial" w:cs="Arial"/>
          <w:color w:val="auto"/>
          <w:szCs w:val="24"/>
        </w:rPr>
        <w:t>Limit</w:t>
      </w:r>
      <w:r>
        <w:rPr>
          <w:rFonts w:ascii="Arial" w:hAnsi="Arial" w:cs="Arial"/>
          <w:color w:val="auto"/>
          <w:szCs w:val="24"/>
        </w:rPr>
        <w:t>ing</w:t>
      </w:r>
      <w:r w:rsidRPr="0023719D">
        <w:rPr>
          <w:rFonts w:ascii="Arial" w:hAnsi="Arial" w:cs="Arial"/>
          <w:color w:val="auto"/>
          <w:szCs w:val="24"/>
        </w:rPr>
        <w:t xml:space="preserve"> the discharge rate generated by all rainfall events up to the 100 year plus 40% (for climate change) </w:t>
      </w:r>
      <w:r w:rsidR="00795D92" w:rsidRPr="00795D92">
        <w:rPr>
          <w:rFonts w:ascii="Arial" w:hAnsi="Arial" w:cs="Arial"/>
          <w:color w:val="auto"/>
          <w:szCs w:val="24"/>
        </w:rPr>
        <w:t xml:space="preserve">to </w:t>
      </w:r>
      <w:proofErr w:type="spellStart"/>
      <w:r w:rsidR="00795D92" w:rsidRPr="00795D92">
        <w:rPr>
          <w:rFonts w:ascii="Arial" w:hAnsi="Arial" w:cs="Arial"/>
          <w:color w:val="auto"/>
          <w:szCs w:val="24"/>
        </w:rPr>
        <w:t>Qbar</w:t>
      </w:r>
      <w:proofErr w:type="spellEnd"/>
      <w:r w:rsidR="00795D92" w:rsidRPr="00795D92">
        <w:rPr>
          <w:rFonts w:ascii="Arial" w:hAnsi="Arial" w:cs="Arial"/>
          <w:color w:val="auto"/>
          <w:szCs w:val="24"/>
        </w:rPr>
        <w:t xml:space="preserve"> rates</w:t>
      </w:r>
      <w:r w:rsidR="00795D92">
        <w:rPr>
          <w:rFonts w:ascii="Arial" w:hAnsi="Arial" w:cs="Arial"/>
          <w:color w:val="auto"/>
          <w:szCs w:val="24"/>
        </w:rPr>
        <w:t>.</w:t>
      </w:r>
    </w:p>
    <w:p w14:paraId="4CBE2412" w14:textId="77777777" w:rsidR="00F321E8" w:rsidRPr="001A2B2C" w:rsidRDefault="00F321E8" w:rsidP="00D74747">
      <w:pPr>
        <w:suppressAutoHyphens/>
        <w:autoSpaceDE w:val="0"/>
        <w:autoSpaceDN w:val="0"/>
        <w:adjustRightInd w:val="0"/>
        <w:spacing w:before="0"/>
        <w:textAlignment w:val="baseline"/>
        <w:rPr>
          <w:rFonts w:cs="Arial"/>
          <w:color w:val="auto"/>
          <w:szCs w:val="24"/>
        </w:rPr>
      </w:pPr>
    </w:p>
    <w:p w14:paraId="673A6C2F" w14:textId="77777777" w:rsidR="00F321E8" w:rsidRDefault="00F321E8" w:rsidP="00D74747">
      <w:pPr>
        <w:pStyle w:val="ListParagraph"/>
        <w:numPr>
          <w:ilvl w:val="0"/>
          <w:numId w:val="29"/>
        </w:numPr>
        <w:suppressAutoHyphens/>
        <w:autoSpaceDE w:val="0"/>
        <w:autoSpaceDN w:val="0"/>
        <w:adjustRightInd w:val="0"/>
        <w:spacing w:after="0" w:line="240" w:lineRule="auto"/>
        <w:textAlignment w:val="baseline"/>
        <w:rPr>
          <w:rFonts w:ascii="Arial" w:hAnsi="Arial" w:cs="Arial"/>
          <w:color w:val="auto"/>
          <w:szCs w:val="24"/>
        </w:rPr>
      </w:pPr>
      <w:r w:rsidRPr="0023719D">
        <w:rPr>
          <w:rFonts w:ascii="Arial" w:hAnsi="Arial" w:cs="Arial"/>
          <w:color w:val="auto"/>
          <w:szCs w:val="24"/>
        </w:rPr>
        <w:t>Provide detailed design (plans, network details and calculations) in support of any surface water drainage scheme, including details on any attenuation system, and the outfall arrangements. Calculations should demonstrate the performance of the designed system for a range of return periods and storm durations inclusive of the 1 in 1 year, 1 in 2 year, 1 in 30 year, 1 in 100 year and 1 in 100 year plus climate change return periods.</w:t>
      </w:r>
    </w:p>
    <w:p w14:paraId="475523D6" w14:textId="77777777" w:rsidR="00F321E8" w:rsidRPr="001A2B2C" w:rsidRDefault="00F321E8" w:rsidP="00D74747">
      <w:pPr>
        <w:suppressAutoHyphens/>
        <w:autoSpaceDE w:val="0"/>
        <w:autoSpaceDN w:val="0"/>
        <w:adjustRightInd w:val="0"/>
        <w:spacing w:before="0"/>
        <w:textAlignment w:val="baseline"/>
        <w:rPr>
          <w:rFonts w:cs="Arial"/>
          <w:color w:val="auto"/>
          <w:szCs w:val="24"/>
        </w:rPr>
      </w:pPr>
    </w:p>
    <w:p w14:paraId="284C9DA3" w14:textId="77777777" w:rsidR="00F321E8" w:rsidRDefault="00F321E8" w:rsidP="00D74747">
      <w:pPr>
        <w:pStyle w:val="ListParagraph"/>
        <w:numPr>
          <w:ilvl w:val="0"/>
          <w:numId w:val="29"/>
        </w:numPr>
        <w:suppressAutoHyphens/>
        <w:autoSpaceDE w:val="0"/>
        <w:autoSpaceDN w:val="0"/>
        <w:adjustRightInd w:val="0"/>
        <w:spacing w:after="0" w:line="240" w:lineRule="auto"/>
        <w:textAlignment w:val="baseline"/>
        <w:rPr>
          <w:rFonts w:ascii="Arial" w:hAnsi="Arial" w:cs="Arial"/>
          <w:color w:val="auto"/>
          <w:szCs w:val="24"/>
        </w:rPr>
      </w:pPr>
      <w:r w:rsidRPr="0023719D">
        <w:rPr>
          <w:rFonts w:ascii="Arial" w:hAnsi="Arial" w:cs="Arial"/>
          <w:color w:val="auto"/>
          <w:szCs w:val="24"/>
        </w:rPr>
        <w:t>For all exceedance to be contained within the site boundary without flooding new properties in a 100</w:t>
      </w:r>
      <w:r>
        <w:rPr>
          <w:rFonts w:ascii="Arial" w:hAnsi="Arial" w:cs="Arial"/>
          <w:color w:val="auto"/>
          <w:szCs w:val="24"/>
        </w:rPr>
        <w:t xml:space="preserve"> </w:t>
      </w:r>
      <w:r w:rsidRPr="0023719D">
        <w:rPr>
          <w:rFonts w:ascii="Arial" w:hAnsi="Arial" w:cs="Arial"/>
          <w:color w:val="auto"/>
          <w:szCs w:val="24"/>
        </w:rPr>
        <w:t>year</w:t>
      </w:r>
      <w:r>
        <w:rPr>
          <w:rFonts w:ascii="Arial" w:hAnsi="Arial" w:cs="Arial"/>
          <w:color w:val="auto"/>
          <w:szCs w:val="24"/>
        </w:rPr>
        <w:t xml:space="preserve"> </w:t>
      </w:r>
      <w:r w:rsidRPr="0023719D">
        <w:rPr>
          <w:rFonts w:ascii="Arial" w:hAnsi="Arial" w:cs="Arial"/>
          <w:color w:val="auto"/>
          <w:szCs w:val="24"/>
        </w:rPr>
        <w:t>+</w:t>
      </w:r>
      <w:r>
        <w:rPr>
          <w:rFonts w:ascii="Arial" w:hAnsi="Arial" w:cs="Arial"/>
          <w:color w:val="auto"/>
          <w:szCs w:val="24"/>
        </w:rPr>
        <w:t xml:space="preserve"> </w:t>
      </w:r>
      <w:r w:rsidRPr="0023719D">
        <w:rPr>
          <w:rFonts w:ascii="Arial" w:hAnsi="Arial" w:cs="Arial"/>
          <w:color w:val="auto"/>
          <w:szCs w:val="24"/>
        </w:rPr>
        <w:t>40% storm.</w:t>
      </w:r>
    </w:p>
    <w:p w14:paraId="1E484857" w14:textId="77777777" w:rsidR="00F321E8" w:rsidRPr="0023719D" w:rsidRDefault="00F321E8" w:rsidP="00D74747">
      <w:pPr>
        <w:pStyle w:val="ListParagraph"/>
        <w:suppressAutoHyphens/>
        <w:autoSpaceDE w:val="0"/>
        <w:autoSpaceDN w:val="0"/>
        <w:adjustRightInd w:val="0"/>
        <w:spacing w:after="0" w:line="240" w:lineRule="auto"/>
        <w:ind w:left="885"/>
        <w:textAlignment w:val="baseline"/>
        <w:rPr>
          <w:rFonts w:ascii="Arial" w:hAnsi="Arial" w:cs="Arial"/>
          <w:color w:val="auto"/>
          <w:szCs w:val="24"/>
        </w:rPr>
      </w:pPr>
    </w:p>
    <w:p w14:paraId="560BE814" w14:textId="77777777" w:rsidR="00F321E8" w:rsidRDefault="00F321E8" w:rsidP="00D74747">
      <w:pPr>
        <w:keepNext w:val="0"/>
        <w:suppressAutoHyphens/>
        <w:autoSpaceDE w:val="0"/>
        <w:autoSpaceDN w:val="0"/>
        <w:adjustRightInd w:val="0"/>
        <w:spacing w:before="0"/>
        <w:ind w:left="567"/>
        <w:textAlignment w:val="baseline"/>
        <w:rPr>
          <w:rFonts w:cs="Arial"/>
          <w:color w:val="auto"/>
          <w:szCs w:val="24"/>
        </w:rPr>
      </w:pPr>
      <w:r w:rsidRPr="0023719D">
        <w:rPr>
          <w:rFonts w:cs="Arial"/>
          <w:color w:val="auto"/>
          <w:szCs w:val="24"/>
        </w:rPr>
        <w:t>It should be noted that:</w:t>
      </w:r>
    </w:p>
    <w:p w14:paraId="21D32321" w14:textId="77777777" w:rsidR="00F321E8" w:rsidRPr="0023719D" w:rsidRDefault="00F321E8" w:rsidP="00D74747">
      <w:pPr>
        <w:keepNext w:val="0"/>
        <w:suppressAutoHyphens/>
        <w:autoSpaceDE w:val="0"/>
        <w:autoSpaceDN w:val="0"/>
        <w:adjustRightInd w:val="0"/>
        <w:spacing w:before="0"/>
        <w:ind w:left="567"/>
        <w:textAlignment w:val="baseline"/>
        <w:rPr>
          <w:rFonts w:cs="Arial"/>
          <w:color w:val="auto"/>
          <w:szCs w:val="24"/>
        </w:rPr>
      </w:pPr>
    </w:p>
    <w:p w14:paraId="57776E9A" w14:textId="77777777" w:rsidR="00F321E8" w:rsidRDefault="00F321E8" w:rsidP="00D74747">
      <w:pPr>
        <w:pStyle w:val="ListParagraph"/>
        <w:numPr>
          <w:ilvl w:val="0"/>
          <w:numId w:val="32"/>
        </w:numPr>
        <w:suppressAutoHyphens/>
        <w:autoSpaceDE w:val="0"/>
        <w:autoSpaceDN w:val="0"/>
        <w:adjustRightInd w:val="0"/>
        <w:spacing w:after="0" w:line="240" w:lineRule="auto"/>
        <w:textAlignment w:val="baseline"/>
        <w:rPr>
          <w:rFonts w:ascii="Arial" w:hAnsi="Arial" w:cs="Arial"/>
          <w:color w:val="auto"/>
          <w:szCs w:val="24"/>
        </w:rPr>
      </w:pPr>
      <w:r w:rsidRPr="001A2B2C">
        <w:rPr>
          <w:rFonts w:ascii="Arial" w:hAnsi="Arial" w:cs="Arial"/>
          <w:color w:val="auto"/>
          <w:szCs w:val="24"/>
        </w:rPr>
        <w:t xml:space="preserve">The LLFA does not consider oversized pipes or box culverts as sustainable drainage. Should infiltration not be feasible at the site, alternative sustainable drainage should be used, with a preference for above ground solutions. </w:t>
      </w:r>
    </w:p>
    <w:p w14:paraId="1BDAE9B5" w14:textId="77777777" w:rsidR="00F321E8" w:rsidRPr="001A2B2C" w:rsidRDefault="00F321E8" w:rsidP="00D74747">
      <w:pPr>
        <w:pStyle w:val="ListParagraph"/>
        <w:spacing w:after="0" w:line="240" w:lineRule="auto"/>
        <w:rPr>
          <w:rFonts w:ascii="Arial" w:hAnsi="Arial" w:cs="Arial"/>
          <w:color w:val="auto"/>
          <w:szCs w:val="24"/>
        </w:rPr>
      </w:pPr>
    </w:p>
    <w:p w14:paraId="38447D7A" w14:textId="77777777" w:rsidR="00F321E8" w:rsidRDefault="00F321E8" w:rsidP="00D74747">
      <w:pPr>
        <w:pStyle w:val="ListParagraph"/>
        <w:numPr>
          <w:ilvl w:val="0"/>
          <w:numId w:val="32"/>
        </w:numPr>
        <w:suppressAutoHyphens/>
        <w:autoSpaceDE w:val="0"/>
        <w:autoSpaceDN w:val="0"/>
        <w:adjustRightInd w:val="0"/>
        <w:spacing w:after="0" w:line="240" w:lineRule="auto"/>
        <w:textAlignment w:val="baseline"/>
        <w:rPr>
          <w:rFonts w:ascii="Arial" w:hAnsi="Arial" w:cs="Arial"/>
          <w:color w:val="auto"/>
          <w:szCs w:val="24"/>
        </w:rPr>
      </w:pPr>
      <w:r w:rsidRPr="001A2B2C">
        <w:rPr>
          <w:rFonts w:ascii="Arial" w:hAnsi="Arial" w:cs="Arial"/>
          <w:color w:val="auto"/>
          <w:szCs w:val="24"/>
        </w:rPr>
        <w:t>Surface water run-off should be controlled as near to its source as possible through a sustainable drainage approach to surface water management.</w:t>
      </w:r>
    </w:p>
    <w:p w14:paraId="368E780E" w14:textId="77777777" w:rsidR="00F321E8" w:rsidRPr="00B3677A" w:rsidRDefault="00F321E8" w:rsidP="00D74747">
      <w:pPr>
        <w:pStyle w:val="ListParagraph"/>
        <w:spacing w:after="0" w:line="240" w:lineRule="auto"/>
        <w:rPr>
          <w:rFonts w:ascii="Arial" w:hAnsi="Arial" w:cs="Arial"/>
          <w:color w:val="auto"/>
          <w:szCs w:val="24"/>
        </w:rPr>
      </w:pPr>
    </w:p>
    <w:p w14:paraId="12A0768C" w14:textId="77777777" w:rsidR="00F321E8" w:rsidRDefault="00F321E8" w:rsidP="00D74747">
      <w:pPr>
        <w:pStyle w:val="ListParagraph"/>
        <w:numPr>
          <w:ilvl w:val="0"/>
          <w:numId w:val="32"/>
        </w:numPr>
        <w:suppressAutoHyphens/>
        <w:autoSpaceDE w:val="0"/>
        <w:autoSpaceDN w:val="0"/>
        <w:adjustRightInd w:val="0"/>
        <w:spacing w:after="0" w:line="240" w:lineRule="auto"/>
        <w:textAlignment w:val="baseline"/>
        <w:rPr>
          <w:rFonts w:ascii="Arial" w:hAnsi="Arial" w:cs="Arial"/>
          <w:color w:val="auto"/>
          <w:szCs w:val="24"/>
        </w:rPr>
      </w:pPr>
      <w:r>
        <w:rPr>
          <w:rFonts w:ascii="Arial" w:hAnsi="Arial" w:cs="Arial"/>
          <w:color w:val="auto"/>
          <w:szCs w:val="24"/>
        </w:rPr>
        <w:t xml:space="preserve">Applicants should look to achieve greenfield run-off rates. </w:t>
      </w:r>
    </w:p>
    <w:p w14:paraId="30F09AF3" w14:textId="77777777" w:rsidR="00F321E8" w:rsidRPr="001A2B2C" w:rsidRDefault="00F321E8" w:rsidP="00D74747">
      <w:pPr>
        <w:pStyle w:val="ListParagraph"/>
        <w:suppressAutoHyphens/>
        <w:autoSpaceDE w:val="0"/>
        <w:autoSpaceDN w:val="0"/>
        <w:adjustRightInd w:val="0"/>
        <w:spacing w:after="0" w:line="240" w:lineRule="auto"/>
        <w:ind w:left="1080"/>
        <w:textAlignment w:val="baseline"/>
        <w:rPr>
          <w:rFonts w:ascii="Arial" w:hAnsi="Arial" w:cs="Arial"/>
          <w:color w:val="auto"/>
          <w:szCs w:val="24"/>
        </w:rPr>
      </w:pPr>
    </w:p>
    <w:p w14:paraId="197517B3" w14:textId="77777777" w:rsidR="00F321E8" w:rsidRDefault="00F321E8" w:rsidP="00D74747">
      <w:pPr>
        <w:pStyle w:val="ListParagraph"/>
        <w:numPr>
          <w:ilvl w:val="0"/>
          <w:numId w:val="32"/>
        </w:numPr>
        <w:suppressAutoHyphens/>
        <w:autoSpaceDE w:val="0"/>
        <w:autoSpaceDN w:val="0"/>
        <w:adjustRightInd w:val="0"/>
        <w:spacing w:after="0" w:line="240" w:lineRule="auto"/>
        <w:textAlignment w:val="baseline"/>
        <w:rPr>
          <w:rFonts w:ascii="Arial" w:hAnsi="Arial" w:cs="Arial"/>
          <w:color w:val="auto"/>
          <w:szCs w:val="24"/>
        </w:rPr>
      </w:pPr>
      <w:r w:rsidRPr="00B35501">
        <w:rPr>
          <w:rFonts w:ascii="Arial" w:hAnsi="Arial" w:cs="Arial"/>
          <w:color w:val="auto"/>
          <w:szCs w:val="24"/>
        </w:rPr>
        <w:t>Impermeable surfacing can have a substantial cumulative impact on surface water flood risk. Developments should prioritise permeable over impermeable surfaces to allow infiltration and reduce the amount of surface water runoff, for example driveways</w:t>
      </w:r>
      <w:r>
        <w:rPr>
          <w:rFonts w:ascii="Arial" w:hAnsi="Arial" w:cs="Arial"/>
          <w:color w:val="auto"/>
          <w:szCs w:val="24"/>
        </w:rPr>
        <w:t>.</w:t>
      </w:r>
    </w:p>
    <w:p w14:paraId="71A4DA4D" w14:textId="77777777" w:rsidR="00F321E8" w:rsidRDefault="00F321E8" w:rsidP="00D74747">
      <w:pPr>
        <w:keepNext w:val="0"/>
        <w:spacing w:before="0"/>
        <w:rPr>
          <w:rFonts w:eastAsia="Arial" w:cs="Arial"/>
          <w:color w:val="auto"/>
        </w:rPr>
      </w:pPr>
    </w:p>
    <w:p w14:paraId="1A51E360" w14:textId="5396E942" w:rsidR="00153703" w:rsidRPr="00F321E8" w:rsidRDefault="00153703" w:rsidP="00D74747">
      <w:pPr>
        <w:keepNext w:val="0"/>
        <w:numPr>
          <w:ilvl w:val="1"/>
          <w:numId w:val="7"/>
        </w:numPr>
        <w:spacing w:before="0"/>
        <w:rPr>
          <w:rFonts w:eastAsia="Arial" w:cs="Arial"/>
          <w:color w:val="auto"/>
        </w:rPr>
      </w:pPr>
      <w:r w:rsidRPr="00F321E8">
        <w:rPr>
          <w:rFonts w:cs="Arial"/>
          <w:color w:val="auto"/>
          <w:szCs w:val="24"/>
        </w:rPr>
        <w:t>The Department for Communities and Local Government Improving the Flood Performance of New Buildings: flood resilient construction (2007) identified how to improve the resilience of new properties in low or residual flood risk areas using suitable materials and construction methods. (</w:t>
      </w:r>
      <w:hyperlink r:id="rId31" w:history="1">
        <w:r w:rsidRPr="00F321E8">
          <w:rPr>
            <w:rStyle w:val="Hyperlink"/>
            <w:rFonts w:cs="Arial"/>
            <w:szCs w:val="24"/>
          </w:rPr>
          <w:t>Link to document</w:t>
        </w:r>
      </w:hyperlink>
      <w:r w:rsidRPr="00F321E8">
        <w:rPr>
          <w:rFonts w:cs="Arial"/>
          <w:color w:val="auto"/>
          <w:szCs w:val="24"/>
        </w:rPr>
        <w:t>).</w:t>
      </w:r>
    </w:p>
    <w:p w14:paraId="2B0656FA" w14:textId="1BB32D23" w:rsidR="00153703" w:rsidRDefault="00153703" w:rsidP="00D74747">
      <w:pPr>
        <w:keepNext w:val="0"/>
        <w:spacing w:before="0"/>
        <w:rPr>
          <w:rFonts w:eastAsia="Arial" w:cs="Arial"/>
          <w:color w:val="auto"/>
        </w:rPr>
      </w:pPr>
    </w:p>
    <w:p w14:paraId="72DE983A" w14:textId="31E64865" w:rsidR="009B09A1" w:rsidRDefault="009B09A1" w:rsidP="00D74747">
      <w:pPr>
        <w:keepNext w:val="0"/>
        <w:spacing w:before="0"/>
        <w:ind w:left="525"/>
        <w:rPr>
          <w:rFonts w:eastAsia="Arial" w:cs="Arial"/>
          <w:b/>
          <w:bCs/>
          <w:color w:val="auto"/>
        </w:rPr>
      </w:pPr>
      <w:r w:rsidRPr="00C80BC8">
        <w:rPr>
          <w:rFonts w:eastAsia="Arial" w:cs="Arial"/>
          <w:b/>
          <w:bCs/>
          <w:color w:val="auto"/>
        </w:rPr>
        <w:t>Sustainable Drainage Systems (SuDS)</w:t>
      </w:r>
    </w:p>
    <w:p w14:paraId="6A741B89" w14:textId="77777777" w:rsidR="00EA03EC" w:rsidRPr="00C80BC8" w:rsidRDefault="00EA03EC" w:rsidP="00B3677A">
      <w:pPr>
        <w:keepNext w:val="0"/>
        <w:spacing w:before="0"/>
        <w:ind w:left="525"/>
        <w:rPr>
          <w:rFonts w:eastAsia="Arial" w:cs="Arial"/>
          <w:b/>
          <w:bCs/>
          <w:color w:val="auto"/>
        </w:rPr>
      </w:pPr>
    </w:p>
    <w:p w14:paraId="70AF76AC" w14:textId="4F7646F8" w:rsidR="00C80BC8" w:rsidRDefault="00C80BC8" w:rsidP="00504336">
      <w:pPr>
        <w:keepNext w:val="0"/>
        <w:numPr>
          <w:ilvl w:val="1"/>
          <w:numId w:val="7"/>
        </w:numPr>
        <w:spacing w:before="0"/>
        <w:rPr>
          <w:rFonts w:eastAsia="Arial" w:cs="Arial"/>
          <w:color w:val="auto"/>
        </w:rPr>
      </w:pPr>
      <w:r>
        <w:rPr>
          <w:rFonts w:cs="Arial"/>
          <w:color w:val="auto"/>
          <w:szCs w:val="24"/>
        </w:rPr>
        <w:t xml:space="preserve">The multifunctional aspects of SuDS </w:t>
      </w:r>
      <w:r w:rsidR="005E2D1A">
        <w:rPr>
          <w:rFonts w:cs="Arial"/>
          <w:color w:val="auto"/>
          <w:szCs w:val="24"/>
        </w:rPr>
        <w:t>are</w:t>
      </w:r>
      <w:r>
        <w:rPr>
          <w:rFonts w:cs="Arial"/>
          <w:color w:val="auto"/>
          <w:szCs w:val="24"/>
        </w:rPr>
        <w:t xml:space="preserve"> reflected in </w:t>
      </w:r>
      <w:r w:rsidR="009B09A1" w:rsidRPr="00153703">
        <w:rPr>
          <w:rFonts w:cs="Arial"/>
          <w:color w:val="auto"/>
          <w:szCs w:val="24"/>
        </w:rPr>
        <w:t xml:space="preserve">CIRIA four pillars for SuDS, Figure </w:t>
      </w:r>
      <w:r w:rsidR="00253503">
        <w:rPr>
          <w:rFonts w:cs="Arial"/>
          <w:color w:val="auto"/>
          <w:szCs w:val="24"/>
        </w:rPr>
        <w:t>1</w:t>
      </w:r>
      <w:r w:rsidR="003B2F36">
        <w:rPr>
          <w:rFonts w:cs="Arial"/>
          <w:color w:val="auto"/>
          <w:szCs w:val="24"/>
        </w:rPr>
        <w:t>1</w:t>
      </w:r>
      <w:r>
        <w:rPr>
          <w:rFonts w:cs="Arial"/>
          <w:color w:val="auto"/>
          <w:szCs w:val="24"/>
        </w:rPr>
        <w:t xml:space="preserve">, with </w:t>
      </w:r>
      <w:r w:rsidR="005E2D1A">
        <w:rPr>
          <w:rFonts w:cs="Arial"/>
          <w:color w:val="auto"/>
          <w:szCs w:val="24"/>
        </w:rPr>
        <w:t>S</w:t>
      </w:r>
      <w:r>
        <w:rPr>
          <w:rFonts w:cs="Arial"/>
          <w:color w:val="auto"/>
          <w:szCs w:val="24"/>
        </w:rPr>
        <w:t>u</w:t>
      </w:r>
      <w:r w:rsidR="005E2D1A">
        <w:rPr>
          <w:rFonts w:cs="Arial"/>
          <w:color w:val="auto"/>
          <w:szCs w:val="24"/>
        </w:rPr>
        <w:t xml:space="preserve">DS </w:t>
      </w:r>
      <w:r>
        <w:rPr>
          <w:rFonts w:cs="Arial"/>
          <w:color w:val="auto"/>
          <w:szCs w:val="24"/>
        </w:rPr>
        <w:t xml:space="preserve">taking a variety of forms, </w:t>
      </w:r>
      <w:r w:rsidR="005E2D1A">
        <w:rPr>
          <w:rFonts w:cs="Arial"/>
          <w:color w:val="auto"/>
          <w:szCs w:val="24"/>
        </w:rPr>
        <w:t>F</w:t>
      </w:r>
      <w:r>
        <w:rPr>
          <w:rFonts w:cs="Arial"/>
          <w:color w:val="auto"/>
          <w:szCs w:val="24"/>
        </w:rPr>
        <w:t>igure 1</w:t>
      </w:r>
      <w:r w:rsidR="003B2F36">
        <w:rPr>
          <w:rFonts w:cs="Arial"/>
          <w:color w:val="auto"/>
          <w:szCs w:val="24"/>
        </w:rPr>
        <w:t>2</w:t>
      </w:r>
      <w:r>
        <w:rPr>
          <w:rFonts w:cs="Arial"/>
          <w:color w:val="auto"/>
          <w:szCs w:val="24"/>
        </w:rPr>
        <w:t xml:space="preserve">. </w:t>
      </w:r>
      <w:r w:rsidRPr="00C80BC8">
        <w:rPr>
          <w:rFonts w:eastAsia="Arial" w:cs="Arial"/>
          <w:color w:val="auto"/>
        </w:rPr>
        <w:t xml:space="preserve">Examples of types of SuDS </w:t>
      </w:r>
      <w:r w:rsidR="00A40CA5" w:rsidRPr="00C80BC8">
        <w:rPr>
          <w:rFonts w:eastAsia="Arial" w:cs="Arial"/>
          <w:color w:val="auto"/>
        </w:rPr>
        <w:t>include</w:t>
      </w:r>
      <w:r w:rsidRPr="00C80BC8">
        <w:rPr>
          <w:rFonts w:eastAsia="Arial" w:cs="Arial"/>
          <w:color w:val="auto"/>
        </w:rPr>
        <w:t xml:space="preserve"> basins and ponds, permeable surfaces, filter strips and drains, swales, wetlands, rainwater harvesting and green roofs.</w:t>
      </w:r>
    </w:p>
    <w:p w14:paraId="3A4F74A4" w14:textId="77777777" w:rsidR="005E2D1A" w:rsidRPr="00C80BC8" w:rsidRDefault="005E2D1A" w:rsidP="005E2D1A">
      <w:pPr>
        <w:keepNext w:val="0"/>
        <w:spacing w:before="0"/>
        <w:rPr>
          <w:rFonts w:eastAsia="Arial" w:cs="Arial"/>
          <w:color w:val="auto"/>
        </w:rPr>
      </w:pPr>
    </w:p>
    <w:p w14:paraId="1BC182E0" w14:textId="700F1BBB" w:rsidR="002D165B" w:rsidRDefault="00D74747" w:rsidP="00C80BC8">
      <w:pPr>
        <w:ind w:left="567"/>
      </w:pPr>
      <w:r>
        <w:lastRenderedPageBreak/>
        <w:t xml:space="preserve">        </w:t>
      </w:r>
      <w:r w:rsidR="002D165B" w:rsidRPr="002D165B">
        <w:rPr>
          <w:noProof/>
        </w:rPr>
        <w:drawing>
          <wp:inline distT="0" distB="0" distL="0" distR="0" wp14:anchorId="0B86B490" wp14:editId="6B96AEEB">
            <wp:extent cx="3212830" cy="3190875"/>
            <wp:effectExtent l="0" t="0" r="6985" b="0"/>
            <wp:docPr id="9" name="Picture 9" descr="Diagram of the four pillars of SuDS (CIRIA C753 The SuDS Ma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of the four pillars of SuDS (CIRIA C753 The SuDS Manual)"/>
                    <pic:cNvPicPr/>
                  </pic:nvPicPr>
                  <pic:blipFill>
                    <a:blip r:embed="rId32"/>
                    <a:stretch>
                      <a:fillRect/>
                    </a:stretch>
                  </pic:blipFill>
                  <pic:spPr>
                    <a:xfrm>
                      <a:off x="0" y="0"/>
                      <a:ext cx="3236036" cy="3213922"/>
                    </a:xfrm>
                    <a:prstGeom prst="rect">
                      <a:avLst/>
                    </a:prstGeom>
                  </pic:spPr>
                </pic:pic>
              </a:graphicData>
            </a:graphic>
          </wp:inline>
        </w:drawing>
      </w:r>
    </w:p>
    <w:p w14:paraId="03BC43AE" w14:textId="1504469D" w:rsidR="00C80BC8" w:rsidRDefault="00C80BC8" w:rsidP="002D165B">
      <w:pPr>
        <w:ind w:left="720"/>
        <w:rPr>
          <w:b/>
          <w:bCs/>
        </w:rPr>
      </w:pPr>
      <w:r>
        <w:t xml:space="preserve"> </w:t>
      </w:r>
      <w:r w:rsidRPr="00680D10">
        <w:rPr>
          <w:b/>
          <w:bCs/>
        </w:rPr>
        <w:t xml:space="preserve">Figure </w:t>
      </w:r>
      <w:r w:rsidR="00253503">
        <w:rPr>
          <w:b/>
          <w:bCs/>
        </w:rPr>
        <w:t>1</w:t>
      </w:r>
      <w:r w:rsidR="003B2F36">
        <w:rPr>
          <w:b/>
          <w:bCs/>
        </w:rPr>
        <w:t>1</w:t>
      </w:r>
      <w:r w:rsidRPr="00680D10">
        <w:rPr>
          <w:b/>
          <w:bCs/>
        </w:rPr>
        <w:t>: The four pillars of SuDS (CIRIA C753 The SuDS Manual)</w:t>
      </w:r>
    </w:p>
    <w:p w14:paraId="6FD4191E" w14:textId="77777777" w:rsidR="00BC7ACE" w:rsidRPr="005B757A" w:rsidRDefault="00BC7ACE" w:rsidP="00BC7ACE">
      <w:pPr>
        <w:spacing w:before="0"/>
        <w:rPr>
          <w:rFonts w:eastAsia="Arial" w:cs="Arial"/>
          <w:color w:val="auto"/>
        </w:rPr>
      </w:pPr>
    </w:p>
    <w:p w14:paraId="36D486C4" w14:textId="77777777" w:rsidR="00BC7ACE" w:rsidRDefault="00BC7ACE" w:rsidP="00BC7ACE">
      <w:pPr>
        <w:keepNext w:val="0"/>
        <w:suppressAutoHyphens/>
        <w:autoSpaceDE w:val="0"/>
        <w:autoSpaceDN w:val="0"/>
        <w:adjustRightInd w:val="0"/>
        <w:spacing w:before="0"/>
        <w:ind w:left="567"/>
        <w:textAlignment w:val="baseline"/>
        <w:rPr>
          <w:rFonts w:cs="Arial"/>
          <w:color w:val="auto"/>
          <w:szCs w:val="24"/>
        </w:rPr>
      </w:pPr>
      <w:r w:rsidRPr="00B35501">
        <w:rPr>
          <w:rFonts w:cs="Arial"/>
          <w:noProof/>
          <w:color w:val="auto"/>
          <w:szCs w:val="24"/>
        </w:rPr>
        <w:drawing>
          <wp:inline distT="0" distB="0" distL="0" distR="0" wp14:anchorId="1C654633" wp14:editId="6470E2F8">
            <wp:extent cx="5269230" cy="2464587"/>
            <wp:effectExtent l="0" t="0" r="7620" b="0"/>
            <wp:docPr id="22" name="Picture 22" descr="Diagram SuDS in a rural and urban environment from Design of SuDS – key steps in the process. Trent Rivers Trust February 20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 SuDS in a rural and urban environment from Design of SuDS – key steps in the process. Trent Rivers Trust February 2018.&#10;"/>
                    <pic:cNvPicPr/>
                  </pic:nvPicPr>
                  <pic:blipFill>
                    <a:blip r:embed="rId33"/>
                    <a:stretch>
                      <a:fillRect/>
                    </a:stretch>
                  </pic:blipFill>
                  <pic:spPr>
                    <a:xfrm>
                      <a:off x="0" y="0"/>
                      <a:ext cx="5273425" cy="2466549"/>
                    </a:xfrm>
                    <a:prstGeom prst="rect">
                      <a:avLst/>
                    </a:prstGeom>
                  </pic:spPr>
                </pic:pic>
              </a:graphicData>
            </a:graphic>
          </wp:inline>
        </w:drawing>
      </w:r>
    </w:p>
    <w:p w14:paraId="68AD15E7" w14:textId="77777777" w:rsidR="00BC7ACE" w:rsidRDefault="00BC7ACE" w:rsidP="00BC7ACE">
      <w:pPr>
        <w:keepNext w:val="0"/>
        <w:suppressAutoHyphens/>
        <w:autoSpaceDE w:val="0"/>
        <w:autoSpaceDN w:val="0"/>
        <w:adjustRightInd w:val="0"/>
        <w:spacing w:before="0"/>
        <w:ind w:left="567"/>
        <w:textAlignment w:val="baseline"/>
        <w:rPr>
          <w:rFonts w:cs="Arial"/>
          <w:color w:val="auto"/>
          <w:szCs w:val="24"/>
        </w:rPr>
      </w:pPr>
      <w:r w:rsidRPr="00B35501">
        <w:rPr>
          <w:rFonts w:cs="Arial"/>
          <w:noProof/>
          <w:color w:val="auto"/>
          <w:szCs w:val="24"/>
        </w:rPr>
        <w:drawing>
          <wp:inline distT="0" distB="0" distL="0" distR="0" wp14:anchorId="4433BDAF" wp14:editId="7E5C4CA4">
            <wp:extent cx="5410589" cy="2508250"/>
            <wp:effectExtent l="0" t="0" r="0" b="6350"/>
            <wp:docPr id="25" name="Picture 25" descr="Diagram SuDS in a rural and urban environment from Design of SuDS – key steps in the process. Trent Rivers Trust February 20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SuDS in a rural and urban environment from Design of SuDS – key steps in the process. Trent Rivers Trust February 2018.&#10;"/>
                    <pic:cNvPicPr/>
                  </pic:nvPicPr>
                  <pic:blipFill>
                    <a:blip r:embed="rId34"/>
                    <a:stretch>
                      <a:fillRect/>
                    </a:stretch>
                  </pic:blipFill>
                  <pic:spPr>
                    <a:xfrm>
                      <a:off x="0" y="0"/>
                      <a:ext cx="5430093" cy="2517292"/>
                    </a:xfrm>
                    <a:prstGeom prst="rect">
                      <a:avLst/>
                    </a:prstGeom>
                  </pic:spPr>
                </pic:pic>
              </a:graphicData>
            </a:graphic>
          </wp:inline>
        </w:drawing>
      </w:r>
    </w:p>
    <w:p w14:paraId="532E3E72" w14:textId="5A52AFA0" w:rsidR="00BC7ACE" w:rsidRPr="00680D10" w:rsidRDefault="00BC7ACE" w:rsidP="00BC7ACE">
      <w:pPr>
        <w:keepNext w:val="0"/>
        <w:suppressAutoHyphens/>
        <w:autoSpaceDE w:val="0"/>
        <w:autoSpaceDN w:val="0"/>
        <w:adjustRightInd w:val="0"/>
        <w:spacing w:before="0"/>
        <w:ind w:left="567"/>
        <w:textAlignment w:val="baseline"/>
        <w:rPr>
          <w:rFonts w:cs="Arial"/>
          <w:b/>
          <w:bCs/>
          <w:color w:val="auto"/>
          <w:szCs w:val="24"/>
        </w:rPr>
      </w:pPr>
      <w:r w:rsidRPr="00680D10">
        <w:rPr>
          <w:rFonts w:cs="Arial"/>
          <w:b/>
          <w:bCs/>
          <w:color w:val="auto"/>
          <w:szCs w:val="24"/>
        </w:rPr>
        <w:t>Figure 1</w:t>
      </w:r>
      <w:r w:rsidR="003B2F36">
        <w:rPr>
          <w:rFonts w:cs="Arial"/>
          <w:b/>
          <w:bCs/>
          <w:color w:val="auto"/>
          <w:szCs w:val="24"/>
        </w:rPr>
        <w:t>2</w:t>
      </w:r>
      <w:r w:rsidRPr="00680D10">
        <w:rPr>
          <w:rFonts w:cs="Arial"/>
          <w:b/>
          <w:bCs/>
          <w:color w:val="auto"/>
          <w:szCs w:val="24"/>
        </w:rPr>
        <w:t>: SuDS</w:t>
      </w:r>
      <w:r>
        <w:rPr>
          <w:rFonts w:cs="Arial"/>
          <w:b/>
          <w:bCs/>
          <w:color w:val="auto"/>
          <w:szCs w:val="24"/>
        </w:rPr>
        <w:t xml:space="preserve"> in a rural and urban environment</w:t>
      </w:r>
    </w:p>
    <w:p w14:paraId="301E7B19" w14:textId="63566D20" w:rsidR="00BC7ACE" w:rsidRDefault="00BC7ACE" w:rsidP="00BC7ACE">
      <w:pPr>
        <w:keepNext w:val="0"/>
        <w:suppressAutoHyphens/>
        <w:autoSpaceDE w:val="0"/>
        <w:autoSpaceDN w:val="0"/>
        <w:adjustRightInd w:val="0"/>
        <w:spacing w:before="0"/>
        <w:ind w:left="567"/>
        <w:textAlignment w:val="baseline"/>
        <w:rPr>
          <w:rFonts w:cs="Arial"/>
          <w:color w:val="auto"/>
          <w:sz w:val="20"/>
        </w:rPr>
      </w:pPr>
      <w:r w:rsidRPr="00425E06">
        <w:rPr>
          <w:rFonts w:cs="Arial"/>
          <w:color w:val="auto"/>
          <w:sz w:val="20"/>
        </w:rPr>
        <w:t>Source: Design of SuD</w:t>
      </w:r>
      <w:r>
        <w:rPr>
          <w:rFonts w:cs="Arial"/>
          <w:color w:val="auto"/>
          <w:sz w:val="20"/>
        </w:rPr>
        <w:t>S</w:t>
      </w:r>
      <w:r w:rsidRPr="00425E06">
        <w:rPr>
          <w:rFonts w:cs="Arial"/>
          <w:color w:val="auto"/>
          <w:sz w:val="20"/>
        </w:rPr>
        <w:t xml:space="preserve"> – key steps in the process. Trent Rivers Trust February 2018.</w:t>
      </w:r>
    </w:p>
    <w:p w14:paraId="05A54476" w14:textId="23227C26" w:rsidR="008767C2" w:rsidRDefault="008767C2" w:rsidP="002D165B">
      <w:pPr>
        <w:keepNext w:val="0"/>
        <w:suppressAutoHyphens/>
        <w:autoSpaceDE w:val="0"/>
        <w:autoSpaceDN w:val="0"/>
        <w:adjustRightInd w:val="0"/>
        <w:spacing w:before="0"/>
        <w:ind w:left="567"/>
        <w:textAlignment w:val="baseline"/>
        <w:rPr>
          <w:rFonts w:cs="Arial"/>
          <w:color w:val="auto"/>
          <w:sz w:val="20"/>
        </w:rPr>
      </w:pPr>
    </w:p>
    <w:p w14:paraId="7D017C5E" w14:textId="77777777" w:rsidR="008767C2" w:rsidRPr="00425E06" w:rsidRDefault="008767C2" w:rsidP="002D165B">
      <w:pPr>
        <w:keepNext w:val="0"/>
        <w:suppressAutoHyphens/>
        <w:autoSpaceDE w:val="0"/>
        <w:autoSpaceDN w:val="0"/>
        <w:adjustRightInd w:val="0"/>
        <w:spacing w:before="0"/>
        <w:ind w:left="567"/>
        <w:textAlignment w:val="baseline"/>
        <w:rPr>
          <w:rFonts w:cs="Arial"/>
          <w:color w:val="auto"/>
          <w:sz w:val="20"/>
        </w:rPr>
      </w:pPr>
    </w:p>
    <w:p w14:paraId="224FE77D" w14:textId="235E9B20" w:rsidR="00EA03EC" w:rsidRPr="00DC497D" w:rsidRDefault="00EA03EC" w:rsidP="002D165B">
      <w:pPr>
        <w:keepNext w:val="0"/>
        <w:numPr>
          <w:ilvl w:val="1"/>
          <w:numId w:val="7"/>
        </w:numPr>
        <w:spacing w:before="0"/>
        <w:rPr>
          <w:rFonts w:eastAsia="Arial" w:cs="Arial"/>
          <w:color w:val="auto"/>
        </w:rPr>
      </w:pPr>
      <w:r>
        <w:rPr>
          <w:rFonts w:eastAsia="Arial" w:cs="Arial"/>
          <w:color w:val="auto"/>
        </w:rPr>
        <w:t>SuD</w:t>
      </w:r>
      <w:r w:rsidR="00DC497D">
        <w:rPr>
          <w:rFonts w:eastAsia="Arial" w:cs="Arial"/>
          <w:color w:val="auto"/>
        </w:rPr>
        <w:t>S</w:t>
      </w:r>
      <w:r>
        <w:rPr>
          <w:rFonts w:eastAsia="Arial" w:cs="Arial"/>
          <w:color w:val="auto"/>
        </w:rPr>
        <w:t xml:space="preserve"> should incorporate g</w:t>
      </w:r>
      <w:r w:rsidR="00236D43" w:rsidRPr="00236D43">
        <w:rPr>
          <w:rFonts w:eastAsia="Arial" w:cs="Arial"/>
          <w:color w:val="auto"/>
        </w:rPr>
        <w:t xml:space="preserve">reen infrastructure </w:t>
      </w:r>
      <w:r>
        <w:rPr>
          <w:rFonts w:eastAsia="Arial" w:cs="Arial"/>
          <w:color w:val="auto"/>
        </w:rPr>
        <w:t xml:space="preserve">which can </w:t>
      </w:r>
      <w:r w:rsidR="00236D43" w:rsidRPr="00236D43">
        <w:rPr>
          <w:rFonts w:eastAsia="Arial" w:cs="Arial"/>
          <w:color w:val="auto"/>
        </w:rPr>
        <w:t>help to protect against flash flooding</w:t>
      </w:r>
      <w:r>
        <w:rPr>
          <w:rFonts w:eastAsia="Arial" w:cs="Arial"/>
          <w:color w:val="auto"/>
        </w:rPr>
        <w:t xml:space="preserve"> and make</w:t>
      </w:r>
      <w:r w:rsidR="00DC497D">
        <w:rPr>
          <w:rFonts w:eastAsia="Arial" w:cs="Arial"/>
          <w:color w:val="auto"/>
        </w:rPr>
        <w:t>s</w:t>
      </w:r>
      <w:r>
        <w:rPr>
          <w:rFonts w:eastAsia="Arial" w:cs="Arial"/>
          <w:color w:val="auto"/>
        </w:rPr>
        <w:t xml:space="preserve"> a significant contribution towards meeting </w:t>
      </w:r>
      <w:r w:rsidR="00DC497D" w:rsidRPr="00DC497D">
        <w:rPr>
          <w:rFonts w:eastAsia="Arial" w:cs="Arial"/>
          <w:color w:val="auto"/>
        </w:rPr>
        <w:t>biodiversity net gain</w:t>
      </w:r>
      <w:r w:rsidR="00DC497D">
        <w:rPr>
          <w:rFonts w:eastAsia="Arial" w:cs="Arial"/>
          <w:color w:val="auto"/>
        </w:rPr>
        <w:t>.</w:t>
      </w:r>
    </w:p>
    <w:p w14:paraId="643B03AC" w14:textId="26B402BF" w:rsidR="00236D43" w:rsidRDefault="00236D43" w:rsidP="002D165B">
      <w:pPr>
        <w:keepNext w:val="0"/>
        <w:spacing w:before="0"/>
        <w:ind w:left="525"/>
        <w:rPr>
          <w:rFonts w:eastAsia="Arial" w:cs="Arial"/>
          <w:color w:val="auto"/>
        </w:rPr>
      </w:pPr>
      <w:r w:rsidRPr="00236D43">
        <w:rPr>
          <w:rFonts w:eastAsia="Arial" w:cs="Arial"/>
          <w:color w:val="auto"/>
        </w:rPr>
        <w:t xml:space="preserve">Trees intercept rainfall and slow the rate of run-off, while green space can be used as a temporary storage area for flood water. When positive water management is planned and delivered correctly, green infrastructure can greatly reduce the speed and volume of water reaching drains, sewers, and water courses, helping to conserve water and reduce the severity of flooding events.  </w:t>
      </w:r>
    </w:p>
    <w:p w14:paraId="2BDCE2E3" w14:textId="7F71F0F0" w:rsidR="001D0791" w:rsidRPr="00DC497D" w:rsidRDefault="00236D43" w:rsidP="002D165B">
      <w:pPr>
        <w:keepNext w:val="0"/>
        <w:spacing w:before="0"/>
        <w:rPr>
          <w:rFonts w:eastAsia="Arial" w:cs="Arial"/>
          <w:color w:val="auto"/>
        </w:rPr>
      </w:pPr>
      <w:r w:rsidRPr="00236D43">
        <w:rPr>
          <w:rFonts w:eastAsia="Arial" w:cs="Arial"/>
          <w:color w:val="auto"/>
        </w:rPr>
        <w:t xml:space="preserve"> </w:t>
      </w:r>
    </w:p>
    <w:p w14:paraId="274EABD6" w14:textId="2FDF82C7" w:rsidR="001D0791" w:rsidRPr="001D0791" w:rsidRDefault="003654CE" w:rsidP="002D165B">
      <w:pPr>
        <w:keepNext w:val="0"/>
        <w:numPr>
          <w:ilvl w:val="1"/>
          <w:numId w:val="7"/>
        </w:numPr>
        <w:suppressAutoHyphens/>
        <w:autoSpaceDE w:val="0"/>
        <w:autoSpaceDN w:val="0"/>
        <w:adjustRightInd w:val="0"/>
        <w:spacing w:before="0"/>
        <w:textAlignment w:val="baseline"/>
        <w:rPr>
          <w:rFonts w:cs="Arial"/>
          <w:color w:val="auto"/>
          <w:szCs w:val="24"/>
        </w:rPr>
      </w:pPr>
      <w:r w:rsidRPr="001D0791">
        <w:rPr>
          <w:rFonts w:cs="Arial"/>
          <w:color w:val="auto"/>
          <w:szCs w:val="24"/>
        </w:rPr>
        <w:t xml:space="preserve">In order to achieve positive water management, </w:t>
      </w:r>
      <w:r w:rsidR="001D0791" w:rsidRPr="001D0791">
        <w:rPr>
          <w:rFonts w:cs="Arial"/>
          <w:color w:val="auto"/>
          <w:szCs w:val="24"/>
        </w:rPr>
        <w:t xml:space="preserve">green infrastructure </w:t>
      </w:r>
      <w:r w:rsidRPr="001D0791">
        <w:rPr>
          <w:rFonts w:cs="Arial"/>
          <w:color w:val="auto"/>
          <w:szCs w:val="24"/>
        </w:rPr>
        <w:t>should</w:t>
      </w:r>
      <w:r w:rsidR="001D0791" w:rsidRPr="001D0791">
        <w:rPr>
          <w:rFonts w:cs="Arial"/>
          <w:color w:val="auto"/>
          <w:szCs w:val="24"/>
        </w:rPr>
        <w:t xml:space="preserve"> be integrated into </w:t>
      </w:r>
      <w:r w:rsidR="001D0791">
        <w:rPr>
          <w:rFonts w:cs="Arial"/>
          <w:color w:val="auto"/>
          <w:szCs w:val="24"/>
        </w:rPr>
        <w:t xml:space="preserve">the </w:t>
      </w:r>
      <w:r w:rsidRPr="001D0791">
        <w:rPr>
          <w:rFonts w:cs="Arial"/>
          <w:color w:val="auto"/>
          <w:szCs w:val="24"/>
        </w:rPr>
        <w:t>drainage and wastewater management plans</w:t>
      </w:r>
      <w:r w:rsidR="001D0791">
        <w:rPr>
          <w:rFonts w:cs="Arial"/>
          <w:color w:val="auto"/>
          <w:szCs w:val="24"/>
        </w:rPr>
        <w:t xml:space="preserve"> with the aims of providing</w:t>
      </w:r>
      <w:r w:rsidR="005E2D1A">
        <w:rPr>
          <w:rFonts w:cs="Arial"/>
          <w:color w:val="auto"/>
          <w:szCs w:val="24"/>
        </w:rPr>
        <w:t>:</w:t>
      </w:r>
    </w:p>
    <w:p w14:paraId="00DBC7E1" w14:textId="77777777" w:rsidR="001D0791" w:rsidRPr="001D0791" w:rsidRDefault="001D0791" w:rsidP="002D165B">
      <w:pPr>
        <w:keepNext w:val="0"/>
        <w:suppressAutoHyphens/>
        <w:autoSpaceDE w:val="0"/>
        <w:autoSpaceDN w:val="0"/>
        <w:adjustRightInd w:val="0"/>
        <w:spacing w:before="0"/>
        <w:textAlignment w:val="baseline"/>
        <w:rPr>
          <w:rFonts w:cs="Arial"/>
          <w:color w:val="auto"/>
          <w:szCs w:val="24"/>
        </w:rPr>
      </w:pPr>
    </w:p>
    <w:p w14:paraId="66D1AC08" w14:textId="77777777" w:rsidR="00DC497D" w:rsidRDefault="00DC497D"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Pr>
          <w:rFonts w:ascii="Arial" w:hAnsi="Arial" w:cs="Arial"/>
          <w:color w:val="auto"/>
          <w:szCs w:val="24"/>
        </w:rPr>
        <w:t>Making a positive contribution to the character of the area.</w:t>
      </w:r>
    </w:p>
    <w:p w14:paraId="7138E6A3" w14:textId="7B9D9107" w:rsidR="001D0791" w:rsidRPr="001D0791" w:rsidRDefault="005E2D1A"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Pr>
          <w:rFonts w:ascii="Arial" w:hAnsi="Arial" w:cs="Arial"/>
          <w:color w:val="auto"/>
          <w:szCs w:val="24"/>
        </w:rPr>
        <w:t>E</w:t>
      </w:r>
      <w:r w:rsidR="001D0791" w:rsidRPr="001D0791">
        <w:rPr>
          <w:rFonts w:ascii="Arial" w:hAnsi="Arial" w:cs="Arial"/>
          <w:color w:val="auto"/>
          <w:szCs w:val="24"/>
        </w:rPr>
        <w:t>nhance public open space for a variety of recreational uses;</w:t>
      </w:r>
    </w:p>
    <w:p w14:paraId="0CEC0894" w14:textId="512696A0" w:rsidR="001D0791" w:rsidRPr="001D0791" w:rsidRDefault="001D0791"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sidRPr="001D0791">
        <w:rPr>
          <w:rFonts w:ascii="Arial" w:hAnsi="Arial" w:cs="Arial"/>
          <w:color w:val="auto"/>
          <w:szCs w:val="24"/>
        </w:rPr>
        <w:t>R</w:t>
      </w:r>
      <w:r w:rsidR="003654CE" w:rsidRPr="001D0791">
        <w:rPr>
          <w:rFonts w:ascii="Arial" w:hAnsi="Arial" w:cs="Arial"/>
          <w:color w:val="auto"/>
          <w:szCs w:val="24"/>
        </w:rPr>
        <w:t>educe flooding at catchment and local scales, working with natural processes</w:t>
      </w:r>
      <w:r w:rsidRPr="001D0791">
        <w:rPr>
          <w:rFonts w:ascii="Arial" w:hAnsi="Arial" w:cs="Arial"/>
          <w:color w:val="auto"/>
          <w:szCs w:val="24"/>
        </w:rPr>
        <w:t>;</w:t>
      </w:r>
    </w:p>
    <w:p w14:paraId="567B2AA9" w14:textId="10387C83" w:rsidR="001D0791" w:rsidRPr="001D0791" w:rsidRDefault="003654CE"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sidRPr="001D0791">
        <w:rPr>
          <w:rFonts w:ascii="Arial" w:hAnsi="Arial" w:cs="Arial"/>
          <w:color w:val="auto"/>
          <w:szCs w:val="24"/>
        </w:rPr>
        <w:t>Provide water to create new or enhance existing wetland habitats and water courses</w:t>
      </w:r>
      <w:r w:rsidR="001D0791" w:rsidRPr="001D0791">
        <w:rPr>
          <w:rFonts w:ascii="Arial" w:hAnsi="Arial" w:cs="Arial"/>
          <w:color w:val="auto"/>
          <w:szCs w:val="24"/>
        </w:rPr>
        <w:t>;</w:t>
      </w:r>
    </w:p>
    <w:p w14:paraId="217D1CD5" w14:textId="77777777" w:rsidR="001D0791" w:rsidRPr="001D0791" w:rsidRDefault="003654CE"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sidRPr="001D0791">
        <w:rPr>
          <w:rFonts w:ascii="Arial" w:hAnsi="Arial" w:cs="Arial"/>
          <w:color w:val="auto"/>
          <w:szCs w:val="24"/>
        </w:rPr>
        <w:t>Minimise water pollution and improve water quality</w:t>
      </w:r>
      <w:r w:rsidR="001D0791" w:rsidRPr="001D0791">
        <w:rPr>
          <w:rFonts w:ascii="Arial" w:hAnsi="Arial" w:cs="Arial"/>
          <w:color w:val="auto"/>
          <w:szCs w:val="24"/>
        </w:rPr>
        <w:t>;</w:t>
      </w:r>
    </w:p>
    <w:p w14:paraId="446EC451" w14:textId="244CBEB1" w:rsidR="001D0791" w:rsidRPr="001D0791" w:rsidRDefault="003654CE"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sidRPr="001D0791">
        <w:rPr>
          <w:rFonts w:ascii="Arial" w:hAnsi="Arial" w:cs="Arial"/>
          <w:color w:val="auto"/>
          <w:szCs w:val="24"/>
        </w:rPr>
        <w:t xml:space="preserve">Improve </w:t>
      </w:r>
      <w:r w:rsidR="001D0791" w:rsidRPr="001D0791">
        <w:rPr>
          <w:rFonts w:ascii="Arial" w:hAnsi="Arial" w:cs="Arial"/>
          <w:color w:val="auto"/>
          <w:szCs w:val="24"/>
        </w:rPr>
        <w:t>c</w:t>
      </w:r>
      <w:r w:rsidRPr="001D0791">
        <w:rPr>
          <w:rFonts w:ascii="Arial" w:hAnsi="Arial" w:cs="Arial"/>
          <w:color w:val="auto"/>
          <w:szCs w:val="24"/>
        </w:rPr>
        <w:t xml:space="preserve">limate </w:t>
      </w:r>
      <w:r w:rsidR="001D0791" w:rsidRPr="001D0791">
        <w:rPr>
          <w:rFonts w:ascii="Arial" w:hAnsi="Arial" w:cs="Arial"/>
          <w:color w:val="auto"/>
          <w:szCs w:val="24"/>
        </w:rPr>
        <w:t>c</w:t>
      </w:r>
      <w:r w:rsidRPr="001D0791">
        <w:rPr>
          <w:rFonts w:ascii="Arial" w:hAnsi="Arial" w:cs="Arial"/>
          <w:color w:val="auto"/>
          <w:szCs w:val="24"/>
        </w:rPr>
        <w:t xml:space="preserve">hange </w:t>
      </w:r>
      <w:r w:rsidR="001D0791" w:rsidRPr="001D0791">
        <w:rPr>
          <w:rFonts w:ascii="Arial" w:hAnsi="Arial" w:cs="Arial"/>
          <w:color w:val="auto"/>
          <w:szCs w:val="24"/>
        </w:rPr>
        <w:t>r</w:t>
      </w:r>
      <w:r w:rsidRPr="001D0791">
        <w:rPr>
          <w:rFonts w:ascii="Arial" w:hAnsi="Arial" w:cs="Arial"/>
          <w:color w:val="auto"/>
          <w:szCs w:val="24"/>
        </w:rPr>
        <w:t>esilience of freshwater habitats and species</w:t>
      </w:r>
      <w:r w:rsidR="001D0791" w:rsidRPr="001D0791">
        <w:rPr>
          <w:rFonts w:ascii="Arial" w:hAnsi="Arial" w:cs="Arial"/>
          <w:color w:val="auto"/>
          <w:szCs w:val="24"/>
        </w:rPr>
        <w:t>;</w:t>
      </w:r>
    </w:p>
    <w:p w14:paraId="1968DCEC" w14:textId="36225E8F" w:rsidR="001D0791" w:rsidRPr="001D0791" w:rsidRDefault="003654CE"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sidRPr="001D0791">
        <w:rPr>
          <w:rFonts w:ascii="Arial" w:hAnsi="Arial" w:cs="Arial"/>
          <w:color w:val="auto"/>
          <w:szCs w:val="24"/>
        </w:rPr>
        <w:t>Help connect recreational, natural green and blue spaces</w:t>
      </w:r>
      <w:r w:rsidR="001D0791" w:rsidRPr="001D0791">
        <w:rPr>
          <w:rFonts w:ascii="Arial" w:hAnsi="Arial" w:cs="Arial"/>
          <w:color w:val="auto"/>
          <w:szCs w:val="24"/>
        </w:rPr>
        <w:t>;</w:t>
      </w:r>
    </w:p>
    <w:p w14:paraId="65B09A83" w14:textId="40BD79A7" w:rsidR="003654CE" w:rsidRDefault="00965F54" w:rsidP="002D165B">
      <w:pPr>
        <w:pStyle w:val="ListParagraph"/>
        <w:numPr>
          <w:ilvl w:val="0"/>
          <w:numId w:val="44"/>
        </w:numPr>
        <w:suppressAutoHyphens/>
        <w:autoSpaceDE w:val="0"/>
        <w:autoSpaceDN w:val="0"/>
        <w:adjustRightInd w:val="0"/>
        <w:spacing w:after="0" w:line="240" w:lineRule="auto"/>
        <w:ind w:left="1134"/>
        <w:textAlignment w:val="baseline"/>
        <w:rPr>
          <w:rFonts w:ascii="Arial" w:hAnsi="Arial" w:cs="Arial"/>
          <w:color w:val="auto"/>
          <w:szCs w:val="24"/>
        </w:rPr>
      </w:pPr>
      <w:r>
        <w:rPr>
          <w:rFonts w:ascii="Arial" w:hAnsi="Arial" w:cs="Arial"/>
          <w:color w:val="auto"/>
          <w:szCs w:val="24"/>
        </w:rPr>
        <w:t>Facilitate biodiversity, p</w:t>
      </w:r>
      <w:r w:rsidR="003654CE" w:rsidRPr="001D0791">
        <w:rPr>
          <w:rFonts w:ascii="Arial" w:hAnsi="Arial" w:cs="Arial"/>
          <w:color w:val="auto"/>
          <w:szCs w:val="24"/>
        </w:rPr>
        <w:t>rioritis</w:t>
      </w:r>
      <w:r>
        <w:rPr>
          <w:rFonts w:ascii="Arial" w:hAnsi="Arial" w:cs="Arial"/>
          <w:color w:val="auto"/>
          <w:szCs w:val="24"/>
        </w:rPr>
        <w:t>ing</w:t>
      </w:r>
      <w:r w:rsidR="003654CE" w:rsidRPr="001D0791">
        <w:rPr>
          <w:rFonts w:ascii="Arial" w:hAnsi="Arial" w:cs="Arial"/>
          <w:color w:val="auto"/>
          <w:szCs w:val="24"/>
        </w:rPr>
        <w:t xml:space="preserve"> native species.</w:t>
      </w:r>
    </w:p>
    <w:p w14:paraId="7FB14279" w14:textId="6A990A38" w:rsidR="003654CE" w:rsidRDefault="003654CE" w:rsidP="002D165B">
      <w:pPr>
        <w:keepNext w:val="0"/>
        <w:suppressAutoHyphens/>
        <w:autoSpaceDE w:val="0"/>
        <w:autoSpaceDN w:val="0"/>
        <w:adjustRightInd w:val="0"/>
        <w:spacing w:before="0"/>
        <w:textAlignment w:val="baseline"/>
        <w:rPr>
          <w:rFonts w:cs="Arial"/>
          <w:color w:val="auto"/>
          <w:szCs w:val="24"/>
        </w:rPr>
      </w:pPr>
    </w:p>
    <w:p w14:paraId="40B2DD1D" w14:textId="37D45755" w:rsidR="00DC497D" w:rsidRPr="00BC7ACE" w:rsidRDefault="00DC497D" w:rsidP="002D165B">
      <w:pPr>
        <w:keepNext w:val="0"/>
        <w:numPr>
          <w:ilvl w:val="1"/>
          <w:numId w:val="7"/>
        </w:numPr>
        <w:spacing w:before="0"/>
        <w:rPr>
          <w:rFonts w:cs="Arial"/>
          <w:color w:val="auto"/>
          <w:szCs w:val="24"/>
        </w:rPr>
      </w:pPr>
      <w:r>
        <w:rPr>
          <w:rFonts w:eastAsia="Arial" w:cs="Arial"/>
          <w:color w:val="auto"/>
        </w:rPr>
        <w:t>Blue infrastructure, such as rivers, canals and open water  should be incorporated  into the design of a scheme so that acts as a valuable corridor rather than a barrier for recreation and wildlife. W</w:t>
      </w:r>
      <w:r w:rsidR="00BC7ACE">
        <w:rPr>
          <w:rFonts w:eastAsia="Arial" w:cs="Arial"/>
          <w:color w:val="auto"/>
        </w:rPr>
        <w:t>h</w:t>
      </w:r>
      <w:r>
        <w:rPr>
          <w:rFonts w:eastAsia="Arial" w:cs="Arial"/>
          <w:color w:val="auto"/>
        </w:rPr>
        <w:t>ere practical</w:t>
      </w:r>
      <w:r w:rsidR="00BC7ACE">
        <w:rPr>
          <w:rFonts w:eastAsia="Arial" w:cs="Arial"/>
          <w:color w:val="auto"/>
        </w:rPr>
        <w:t>,</w:t>
      </w:r>
      <w:r>
        <w:rPr>
          <w:rFonts w:eastAsia="Arial" w:cs="Arial"/>
          <w:color w:val="auto"/>
        </w:rPr>
        <w:t xml:space="preserve"> c</w:t>
      </w:r>
      <w:r w:rsidR="00BC7ACE">
        <w:rPr>
          <w:rFonts w:eastAsia="Arial" w:cs="Arial"/>
          <w:color w:val="auto"/>
        </w:rPr>
        <w:t>u</w:t>
      </w:r>
      <w:r>
        <w:rPr>
          <w:rFonts w:eastAsia="Arial" w:cs="Arial"/>
          <w:color w:val="auto"/>
        </w:rPr>
        <w:t xml:space="preserve">lverted </w:t>
      </w:r>
      <w:r w:rsidR="00BC7ACE">
        <w:rPr>
          <w:rFonts w:eastAsia="Arial" w:cs="Arial"/>
          <w:color w:val="auto"/>
        </w:rPr>
        <w:t xml:space="preserve">watercourses should be opened up to form a natural open watercourse. </w:t>
      </w:r>
      <w:r w:rsidRPr="003654CE">
        <w:rPr>
          <w:rFonts w:eastAsia="Arial" w:cs="Arial"/>
          <w:color w:val="auto"/>
        </w:rPr>
        <w:t xml:space="preserve">Schemes such at that undertaken a </w:t>
      </w:r>
      <w:proofErr w:type="spellStart"/>
      <w:r w:rsidRPr="003654CE">
        <w:rPr>
          <w:rFonts w:eastAsia="Arial" w:cs="Arial"/>
          <w:color w:val="auto"/>
        </w:rPr>
        <w:t>Tichfield</w:t>
      </w:r>
      <w:proofErr w:type="spellEnd"/>
      <w:r w:rsidRPr="003654CE">
        <w:rPr>
          <w:rFonts w:eastAsia="Arial" w:cs="Arial"/>
          <w:color w:val="auto"/>
        </w:rPr>
        <w:t xml:space="preserve"> Park, Figure 1</w:t>
      </w:r>
      <w:r w:rsidR="003B2F36">
        <w:rPr>
          <w:rFonts w:eastAsia="Arial" w:cs="Arial"/>
          <w:color w:val="auto"/>
        </w:rPr>
        <w:t>3</w:t>
      </w:r>
      <w:r w:rsidRPr="003654CE">
        <w:rPr>
          <w:rFonts w:eastAsia="Arial" w:cs="Arial"/>
          <w:color w:val="auto"/>
        </w:rPr>
        <w:t>, create an environment</w:t>
      </w:r>
      <w:r>
        <w:rPr>
          <w:rFonts w:eastAsia="Arial" w:cs="Arial"/>
          <w:color w:val="auto"/>
        </w:rPr>
        <w:t xml:space="preserve"> </w:t>
      </w:r>
      <w:r w:rsidRPr="005E2D1A">
        <w:rPr>
          <w:rFonts w:eastAsia="Arial" w:cs="Arial"/>
          <w:color w:val="auto"/>
        </w:rPr>
        <w:t>for users to enjoy</w:t>
      </w:r>
      <w:r w:rsidRPr="003654CE">
        <w:rPr>
          <w:rFonts w:eastAsia="Arial" w:cs="Arial"/>
          <w:color w:val="auto"/>
        </w:rPr>
        <w:t xml:space="preserve"> </w:t>
      </w:r>
      <w:r>
        <w:rPr>
          <w:rFonts w:eastAsia="Arial" w:cs="Arial"/>
          <w:color w:val="auto"/>
        </w:rPr>
        <w:t xml:space="preserve">as well as </w:t>
      </w:r>
      <w:r w:rsidRPr="003654CE">
        <w:rPr>
          <w:rFonts w:eastAsia="Arial" w:cs="Arial"/>
          <w:color w:val="auto"/>
        </w:rPr>
        <w:t>benefit</w:t>
      </w:r>
      <w:r>
        <w:rPr>
          <w:rFonts w:eastAsia="Arial" w:cs="Arial"/>
          <w:color w:val="auto"/>
        </w:rPr>
        <w:t>ing</w:t>
      </w:r>
      <w:r w:rsidRPr="003654CE">
        <w:rPr>
          <w:rFonts w:eastAsia="Arial" w:cs="Arial"/>
          <w:color w:val="auto"/>
        </w:rPr>
        <w:t xml:space="preserve"> biodiversity</w:t>
      </w:r>
      <w:r>
        <w:rPr>
          <w:rFonts w:eastAsia="Arial" w:cs="Arial"/>
          <w:color w:val="auto"/>
        </w:rPr>
        <w:t>.</w:t>
      </w:r>
    </w:p>
    <w:p w14:paraId="7E4EFF8D" w14:textId="77777777" w:rsidR="00BC7ACE" w:rsidRDefault="00BC7ACE" w:rsidP="002D165B">
      <w:pPr>
        <w:keepNext w:val="0"/>
        <w:spacing w:before="0"/>
        <w:ind w:left="525"/>
        <w:rPr>
          <w:rFonts w:cs="Arial"/>
          <w:color w:val="auto"/>
          <w:szCs w:val="24"/>
        </w:rPr>
      </w:pPr>
    </w:p>
    <w:p w14:paraId="2733F210" w14:textId="1A511921" w:rsidR="00BC7ACE" w:rsidRDefault="00BC7ACE" w:rsidP="00BC7ACE">
      <w:pPr>
        <w:keepNext w:val="0"/>
        <w:spacing w:before="0"/>
        <w:rPr>
          <w:rFonts w:cs="Arial"/>
          <w:color w:val="auto"/>
          <w:szCs w:val="24"/>
        </w:rPr>
      </w:pPr>
      <w:r>
        <w:rPr>
          <w:rFonts w:cs="Arial"/>
          <w:color w:val="auto"/>
          <w:szCs w:val="24"/>
        </w:rPr>
        <w:t xml:space="preserve">          </w:t>
      </w:r>
      <w:r w:rsidRPr="00852BDE">
        <w:rPr>
          <w:rFonts w:cs="Arial"/>
          <w:noProof/>
          <w:color w:val="000000"/>
          <w:szCs w:val="24"/>
        </w:rPr>
        <w:drawing>
          <wp:inline distT="0" distB="0" distL="0" distR="0" wp14:anchorId="3DE27D4D" wp14:editId="35E24E94">
            <wp:extent cx="3957955" cy="2965883"/>
            <wp:effectExtent l="0" t="0" r="4445" b="6350"/>
            <wp:docPr id="216" name="Picture 216" descr="Photograph of Tichfield park showing the area full of wild flowers and plants after the stream culvert was opene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hotograph of Tichfield park showing the area full of wild flowers and plants after the stream culvert was opened up."/>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77252" cy="2980343"/>
                    </a:xfrm>
                    <a:prstGeom prst="rect">
                      <a:avLst/>
                    </a:prstGeom>
                    <a:noFill/>
                    <a:ln>
                      <a:noFill/>
                    </a:ln>
                  </pic:spPr>
                </pic:pic>
              </a:graphicData>
            </a:graphic>
          </wp:inline>
        </w:drawing>
      </w:r>
    </w:p>
    <w:p w14:paraId="3E8BB0B7" w14:textId="77777777" w:rsidR="002D165B" w:rsidRDefault="002D165B" w:rsidP="002D165B">
      <w:pPr>
        <w:keepNext w:val="0"/>
        <w:spacing w:before="0"/>
        <w:ind w:left="567"/>
        <w:rPr>
          <w:rFonts w:cs="Arial"/>
          <w:b/>
          <w:bCs/>
          <w:color w:val="auto"/>
          <w:szCs w:val="24"/>
        </w:rPr>
      </w:pPr>
    </w:p>
    <w:p w14:paraId="5E946A58" w14:textId="45ED6014" w:rsidR="00BC7ACE" w:rsidRPr="00680D10" w:rsidRDefault="00BC7ACE" w:rsidP="002D165B">
      <w:pPr>
        <w:keepNext w:val="0"/>
        <w:spacing w:before="0"/>
        <w:ind w:left="567"/>
        <w:rPr>
          <w:rFonts w:cs="Arial"/>
          <w:b/>
          <w:bCs/>
          <w:color w:val="auto"/>
          <w:szCs w:val="24"/>
        </w:rPr>
      </w:pPr>
      <w:r w:rsidRPr="00680D10">
        <w:rPr>
          <w:rFonts w:cs="Arial"/>
          <w:b/>
          <w:bCs/>
          <w:color w:val="auto"/>
          <w:szCs w:val="24"/>
        </w:rPr>
        <w:t>Figure 1</w:t>
      </w:r>
      <w:r w:rsidR="003B2F36">
        <w:rPr>
          <w:rFonts w:cs="Arial"/>
          <w:b/>
          <w:bCs/>
          <w:color w:val="auto"/>
          <w:szCs w:val="24"/>
        </w:rPr>
        <w:t>3</w:t>
      </w:r>
      <w:r w:rsidRPr="00680D10">
        <w:rPr>
          <w:rFonts w:cs="Arial"/>
          <w:b/>
          <w:bCs/>
          <w:color w:val="auto"/>
          <w:szCs w:val="24"/>
        </w:rPr>
        <w:t xml:space="preserve">: </w:t>
      </w:r>
      <w:proofErr w:type="spellStart"/>
      <w:r w:rsidRPr="00680D10">
        <w:rPr>
          <w:rFonts w:cs="Arial"/>
          <w:b/>
          <w:bCs/>
          <w:color w:val="auto"/>
          <w:szCs w:val="24"/>
        </w:rPr>
        <w:t>Tichfield</w:t>
      </w:r>
      <w:proofErr w:type="spellEnd"/>
      <w:r w:rsidRPr="00680D10">
        <w:rPr>
          <w:rFonts w:cs="Arial"/>
          <w:b/>
          <w:bCs/>
          <w:color w:val="auto"/>
          <w:szCs w:val="24"/>
        </w:rPr>
        <w:t xml:space="preserve"> Park. Stream culvert opened up and rewilded.</w:t>
      </w:r>
    </w:p>
    <w:p w14:paraId="7EC09A0A" w14:textId="77777777" w:rsidR="00BC7ACE" w:rsidRPr="00852BDE" w:rsidRDefault="00BC7ACE" w:rsidP="002D165B">
      <w:pPr>
        <w:keepNext w:val="0"/>
        <w:spacing w:before="0"/>
        <w:ind w:left="567"/>
        <w:rPr>
          <w:rFonts w:cs="Arial"/>
          <w:color w:val="000000"/>
          <w:szCs w:val="24"/>
        </w:rPr>
      </w:pPr>
      <w:r>
        <w:rPr>
          <w:rFonts w:cs="Arial"/>
          <w:color w:val="000000"/>
          <w:sz w:val="20"/>
        </w:rPr>
        <w:t xml:space="preserve">Source: Ashfield District Council </w:t>
      </w:r>
    </w:p>
    <w:p w14:paraId="52447471" w14:textId="77777777" w:rsidR="00BC7ACE" w:rsidRDefault="00BC7ACE" w:rsidP="002D165B">
      <w:pPr>
        <w:keepNext w:val="0"/>
        <w:suppressAutoHyphens/>
        <w:autoSpaceDE w:val="0"/>
        <w:autoSpaceDN w:val="0"/>
        <w:adjustRightInd w:val="0"/>
        <w:spacing w:before="0"/>
        <w:textAlignment w:val="baseline"/>
        <w:rPr>
          <w:rFonts w:cs="Arial"/>
          <w:color w:val="auto"/>
          <w:szCs w:val="24"/>
        </w:rPr>
      </w:pPr>
    </w:p>
    <w:p w14:paraId="355D33DF" w14:textId="2F5AAF87" w:rsidR="00BC7ACE" w:rsidRDefault="00BC7ACE" w:rsidP="002D165B">
      <w:pPr>
        <w:pStyle w:val="ListParagraph"/>
        <w:numPr>
          <w:ilvl w:val="1"/>
          <w:numId w:val="7"/>
        </w:numPr>
        <w:spacing w:after="0" w:line="240" w:lineRule="auto"/>
        <w:rPr>
          <w:rFonts w:ascii="Arial" w:eastAsia="Arial" w:hAnsi="Arial" w:cs="Arial"/>
          <w:color w:val="auto"/>
          <w:szCs w:val="20"/>
          <w:lang w:eastAsia="en-GB"/>
        </w:rPr>
      </w:pPr>
      <w:r w:rsidRPr="00BC7ACE">
        <w:rPr>
          <w:rFonts w:ascii="Arial" w:eastAsia="Arial" w:hAnsi="Arial" w:cs="Arial"/>
          <w:color w:val="auto"/>
          <w:szCs w:val="20"/>
          <w:lang w:eastAsia="en-GB"/>
        </w:rPr>
        <w:t xml:space="preserve">The Council will require the design of surface water drainage should be an integrated part of a well-designed development, which is considered at the earliest possible stages of the planning process </w:t>
      </w:r>
    </w:p>
    <w:p w14:paraId="450CA9AE" w14:textId="77777777" w:rsidR="00BC7ACE" w:rsidRPr="00BC7ACE" w:rsidRDefault="00BC7ACE" w:rsidP="002D165B">
      <w:pPr>
        <w:pStyle w:val="ListParagraph"/>
        <w:spacing w:after="0" w:line="240" w:lineRule="auto"/>
        <w:ind w:left="525"/>
        <w:rPr>
          <w:rFonts w:ascii="Arial" w:eastAsia="Arial" w:hAnsi="Arial" w:cs="Arial"/>
          <w:color w:val="auto"/>
          <w:szCs w:val="20"/>
          <w:lang w:eastAsia="en-GB"/>
        </w:rPr>
      </w:pPr>
    </w:p>
    <w:p w14:paraId="17B81D90" w14:textId="00FE754A" w:rsidR="00DC497D" w:rsidRPr="00BC7ACE" w:rsidRDefault="00EA03EC" w:rsidP="002D165B">
      <w:pPr>
        <w:keepNext w:val="0"/>
        <w:numPr>
          <w:ilvl w:val="1"/>
          <w:numId w:val="7"/>
        </w:numPr>
        <w:spacing w:before="0"/>
        <w:rPr>
          <w:rFonts w:eastAsia="Arial" w:cs="Arial"/>
          <w:color w:val="auto"/>
        </w:rPr>
      </w:pPr>
      <w:r w:rsidRPr="00C80BC8">
        <w:rPr>
          <w:rFonts w:eastAsia="Arial" w:cs="Arial"/>
          <w:color w:val="auto"/>
        </w:rPr>
        <w:t xml:space="preserve">The Council will require SuDS water features that </w:t>
      </w:r>
      <w:r>
        <w:rPr>
          <w:rFonts w:eastAsia="Arial" w:cs="Arial"/>
          <w:color w:val="auto"/>
        </w:rPr>
        <w:t xml:space="preserve">are </w:t>
      </w:r>
      <w:r w:rsidRPr="00C80BC8">
        <w:rPr>
          <w:rFonts w:eastAsia="Arial" w:cs="Arial"/>
          <w:color w:val="auto"/>
        </w:rPr>
        <w:t>integrated</w:t>
      </w:r>
      <w:r w:rsidR="006C0553">
        <w:rPr>
          <w:rFonts w:eastAsia="Arial" w:cs="Arial"/>
          <w:color w:val="auto"/>
        </w:rPr>
        <w:t>,</w:t>
      </w:r>
      <w:r w:rsidRPr="00C80BC8">
        <w:rPr>
          <w:rFonts w:eastAsia="Arial" w:cs="Arial"/>
          <w:color w:val="auto"/>
        </w:rPr>
        <w:t xml:space="preserve"> contribute to well</w:t>
      </w:r>
      <w:r w:rsidR="006C0553">
        <w:rPr>
          <w:rFonts w:eastAsia="Arial" w:cs="Arial"/>
          <w:color w:val="auto"/>
        </w:rPr>
        <w:t>-</w:t>
      </w:r>
      <w:r w:rsidRPr="00C80BC8">
        <w:rPr>
          <w:rFonts w:eastAsia="Arial" w:cs="Arial"/>
          <w:color w:val="auto"/>
        </w:rPr>
        <w:t>designed places</w:t>
      </w:r>
      <w:r w:rsidR="006C0553">
        <w:rPr>
          <w:rFonts w:eastAsia="Arial" w:cs="Arial"/>
          <w:color w:val="auto"/>
        </w:rPr>
        <w:t xml:space="preserve"> and positively address the character of the development</w:t>
      </w:r>
      <w:r w:rsidRPr="00C80BC8">
        <w:rPr>
          <w:rFonts w:eastAsia="Arial" w:cs="Arial"/>
          <w:color w:val="auto"/>
        </w:rPr>
        <w:t xml:space="preserve">. </w:t>
      </w:r>
      <w:r w:rsidR="006C0553">
        <w:rPr>
          <w:rFonts w:eastAsia="Arial" w:cs="Arial"/>
          <w:color w:val="auto"/>
        </w:rPr>
        <w:t xml:space="preserve">In this context, a </w:t>
      </w:r>
      <w:r w:rsidRPr="00C80BC8">
        <w:rPr>
          <w:rFonts w:eastAsia="Arial" w:cs="Arial"/>
          <w:color w:val="auto"/>
        </w:rPr>
        <w:t>wide variety of new water features should be integrated int</w:t>
      </w:r>
      <w:r>
        <w:rPr>
          <w:rFonts w:eastAsia="Arial" w:cs="Arial"/>
          <w:color w:val="auto"/>
        </w:rPr>
        <w:t>o</w:t>
      </w:r>
      <w:r w:rsidRPr="00C80BC8">
        <w:rPr>
          <w:rFonts w:eastAsia="Arial" w:cs="Arial"/>
          <w:color w:val="auto"/>
        </w:rPr>
        <w:t xml:space="preserve"> the design of </w:t>
      </w:r>
      <w:r>
        <w:rPr>
          <w:rFonts w:eastAsia="Arial" w:cs="Arial"/>
          <w:color w:val="auto"/>
        </w:rPr>
        <w:t xml:space="preserve">a </w:t>
      </w:r>
      <w:r w:rsidRPr="00C80BC8">
        <w:rPr>
          <w:rFonts w:eastAsia="Arial" w:cs="Arial"/>
          <w:color w:val="auto"/>
        </w:rPr>
        <w:t>development including swales, rain gardens, rain capture and other drainage water features.</w:t>
      </w:r>
      <w:r>
        <w:rPr>
          <w:rFonts w:eastAsia="Arial" w:cs="Arial"/>
          <w:color w:val="auto"/>
        </w:rPr>
        <w:t xml:space="preserve">  </w:t>
      </w:r>
    </w:p>
    <w:p w14:paraId="590297E1" w14:textId="77777777" w:rsidR="00BC7ACE" w:rsidRPr="00BC7ACE" w:rsidRDefault="00BC7ACE" w:rsidP="00BC7ACE">
      <w:pPr>
        <w:pStyle w:val="ListParagraph"/>
        <w:spacing w:after="0" w:line="240" w:lineRule="auto"/>
        <w:rPr>
          <w:rFonts w:ascii="Arial" w:eastAsia="Arial" w:hAnsi="Arial" w:cs="Arial"/>
          <w:color w:val="auto"/>
        </w:rPr>
      </w:pPr>
    </w:p>
    <w:p w14:paraId="3B286D87" w14:textId="6268E804" w:rsidR="00BC7ACE" w:rsidRPr="00BC7ACE" w:rsidRDefault="00BC7ACE" w:rsidP="00504336">
      <w:pPr>
        <w:pStyle w:val="ListParagraph"/>
        <w:numPr>
          <w:ilvl w:val="1"/>
          <w:numId w:val="7"/>
        </w:numPr>
        <w:spacing w:after="0" w:line="240" w:lineRule="auto"/>
        <w:rPr>
          <w:rFonts w:ascii="Arial" w:eastAsia="Arial" w:hAnsi="Arial" w:cs="Arial"/>
          <w:color w:val="auto"/>
          <w:szCs w:val="20"/>
          <w:lang w:eastAsia="en-GB"/>
        </w:rPr>
      </w:pPr>
      <w:r w:rsidRPr="00BC7ACE">
        <w:rPr>
          <w:rFonts w:ascii="Arial" w:eastAsia="Arial" w:hAnsi="Arial" w:cs="Arial"/>
          <w:color w:val="auto"/>
        </w:rPr>
        <w:t xml:space="preserve">The </w:t>
      </w:r>
      <w:r w:rsidR="00852495" w:rsidRPr="00852495">
        <w:rPr>
          <w:rFonts w:ascii="Arial" w:eastAsia="Arial" w:hAnsi="Arial" w:cs="Arial"/>
          <w:color w:val="auto"/>
        </w:rPr>
        <w:t>Council will require that any applications for development identify how surface water drainage will be managed and maintained for the lifetime of the development in the future</w:t>
      </w:r>
      <w:r w:rsidRPr="00BC7ACE">
        <w:rPr>
          <w:rFonts w:ascii="Arial" w:eastAsia="Arial" w:hAnsi="Arial" w:cs="Arial"/>
          <w:color w:val="auto"/>
          <w:szCs w:val="20"/>
          <w:lang w:eastAsia="en-GB"/>
        </w:rPr>
        <w:t>.</w:t>
      </w:r>
    </w:p>
    <w:p w14:paraId="3D152793" w14:textId="77777777" w:rsidR="00DC497D" w:rsidRPr="00BC7ACE" w:rsidRDefault="00DC497D" w:rsidP="00BC7ACE">
      <w:pPr>
        <w:keepNext w:val="0"/>
        <w:spacing w:before="0"/>
        <w:rPr>
          <w:rFonts w:eastAsia="Arial" w:cs="Arial"/>
          <w:color w:val="auto"/>
        </w:rPr>
      </w:pPr>
    </w:p>
    <w:p w14:paraId="30E767A1" w14:textId="40E5CE1A" w:rsidR="0057182D" w:rsidRPr="0034605B" w:rsidRDefault="00EA03EC" w:rsidP="00F97E0C">
      <w:pPr>
        <w:keepNext w:val="0"/>
        <w:numPr>
          <w:ilvl w:val="1"/>
          <w:numId w:val="7"/>
        </w:numPr>
        <w:suppressAutoHyphens/>
        <w:autoSpaceDE w:val="0"/>
        <w:autoSpaceDN w:val="0"/>
        <w:adjustRightInd w:val="0"/>
        <w:spacing w:before="0"/>
        <w:textAlignment w:val="baseline"/>
        <w:rPr>
          <w:rFonts w:cs="Arial"/>
          <w:color w:val="auto"/>
          <w:szCs w:val="24"/>
          <w:lang w:eastAsia="en-US"/>
        </w:rPr>
      </w:pPr>
      <w:r w:rsidRPr="00263E34">
        <w:rPr>
          <w:rFonts w:eastAsia="Arial" w:cs="Arial"/>
          <w:color w:val="auto"/>
        </w:rPr>
        <w:t xml:space="preserve">The Council will require that opportunities are taken to facilitate blue infrastructure.  Applicants should reinstating areas of watercourse meadows, restoring natural water courses and </w:t>
      </w:r>
      <w:r w:rsidR="00523FCA" w:rsidRPr="00263E34">
        <w:rPr>
          <w:rFonts w:eastAsia="Arial" w:cs="Arial"/>
          <w:color w:val="auto"/>
        </w:rPr>
        <w:t xml:space="preserve">open up </w:t>
      </w:r>
      <w:r w:rsidRPr="00263E34">
        <w:rPr>
          <w:rFonts w:eastAsia="Arial" w:cs="Arial"/>
          <w:color w:val="auto"/>
        </w:rPr>
        <w:t>culverted water courses</w:t>
      </w:r>
      <w:r w:rsidR="00523FCA" w:rsidRPr="00263E34">
        <w:rPr>
          <w:rFonts w:eastAsia="Arial" w:cs="Arial"/>
          <w:color w:val="auto"/>
        </w:rPr>
        <w:t xml:space="preserve"> into a natural form</w:t>
      </w:r>
      <w:r w:rsidRPr="00263E34">
        <w:rPr>
          <w:rFonts w:eastAsia="Arial" w:cs="Arial"/>
          <w:color w:val="auto"/>
        </w:rPr>
        <w:t xml:space="preserve">.  </w:t>
      </w:r>
    </w:p>
    <w:p w14:paraId="4B207FDB" w14:textId="4712110E" w:rsidR="0034605B" w:rsidRDefault="0034605B" w:rsidP="0034605B">
      <w:pPr>
        <w:keepNext w:val="0"/>
        <w:suppressAutoHyphens/>
        <w:autoSpaceDE w:val="0"/>
        <w:autoSpaceDN w:val="0"/>
        <w:adjustRightInd w:val="0"/>
        <w:spacing w:before="0"/>
        <w:textAlignment w:val="baseline"/>
        <w:rPr>
          <w:rFonts w:cs="Arial"/>
          <w:color w:val="auto"/>
          <w:szCs w:val="24"/>
          <w:lang w:eastAsia="en-US"/>
        </w:rPr>
      </w:pPr>
    </w:p>
    <w:p w14:paraId="1B253189" w14:textId="77777777" w:rsidR="0034605B" w:rsidRPr="00263E34" w:rsidRDefault="0034605B" w:rsidP="0034605B">
      <w:pPr>
        <w:keepNext w:val="0"/>
        <w:suppressAutoHyphens/>
        <w:autoSpaceDE w:val="0"/>
        <w:autoSpaceDN w:val="0"/>
        <w:adjustRightInd w:val="0"/>
        <w:spacing w:before="0"/>
        <w:textAlignment w:val="baseline"/>
        <w:rPr>
          <w:rFonts w:cs="Arial"/>
          <w:color w:val="auto"/>
          <w:szCs w:val="24"/>
          <w:lang w:eastAsia="en-US"/>
        </w:rPr>
      </w:pPr>
    </w:p>
    <w:p w14:paraId="3E81E681" w14:textId="2A80D16C" w:rsidR="0041298C" w:rsidRDefault="00D0338F" w:rsidP="00E43CCD">
      <w:pPr>
        <w:pStyle w:val="Heading3"/>
        <w:numPr>
          <w:ilvl w:val="0"/>
          <w:numId w:val="45"/>
        </w:numPr>
      </w:pPr>
      <w:bookmarkStart w:id="17" w:name="_Ref82678003"/>
      <w:bookmarkEnd w:id="14"/>
      <w:r w:rsidRPr="00541C1B">
        <w:t xml:space="preserve">  </w:t>
      </w:r>
      <w:r w:rsidR="00253503">
        <w:t>Improving Building Design and Layout to Address Climate Change</w:t>
      </w:r>
      <w:r w:rsidR="00090BB1">
        <w:t xml:space="preserve"> </w:t>
      </w:r>
    </w:p>
    <w:p w14:paraId="2AEEE5E4" w14:textId="77777777" w:rsidR="00455D25" w:rsidRPr="00455D25" w:rsidRDefault="00455D25" w:rsidP="00455D25">
      <w:pPr>
        <w:rPr>
          <w:lang w:eastAsia="en-US"/>
        </w:rPr>
      </w:pPr>
    </w:p>
    <w:bookmarkEnd w:id="17"/>
    <w:p w14:paraId="1A12F7C3" w14:textId="5E5D8D99" w:rsidR="000260A5" w:rsidRDefault="000260A5" w:rsidP="00253503">
      <w:pPr>
        <w:keepNext w:val="0"/>
        <w:autoSpaceDE w:val="0"/>
        <w:autoSpaceDN w:val="0"/>
        <w:adjustRightInd w:val="0"/>
        <w:spacing w:before="0"/>
        <w:rPr>
          <w:rFonts w:cs="Arial"/>
          <w:color w:val="000000"/>
          <w:szCs w:val="24"/>
        </w:rPr>
      </w:pPr>
      <w:r w:rsidRPr="000260A5">
        <w:rPr>
          <w:rFonts w:cs="Arial"/>
          <w:color w:val="000000"/>
          <w:szCs w:val="24"/>
        </w:rPr>
        <w:t xml:space="preserve"> </w:t>
      </w:r>
    </w:p>
    <w:p w14:paraId="08EA0C6B" w14:textId="77777777" w:rsidR="002D165B" w:rsidRDefault="000260A5" w:rsidP="000260A5">
      <w:pPr>
        <w:keepNext w:val="0"/>
        <w:autoSpaceDE w:val="0"/>
        <w:autoSpaceDN w:val="0"/>
        <w:adjustRightInd w:val="0"/>
        <w:spacing w:before="0"/>
        <w:ind w:left="525"/>
        <w:rPr>
          <w:rFonts w:cs="Arial"/>
          <w:b/>
          <w:bCs/>
          <w:color w:val="000000"/>
          <w:szCs w:val="24"/>
        </w:rPr>
      </w:pPr>
      <w:r w:rsidRPr="00EC7DD9">
        <w:rPr>
          <w:rFonts w:cs="Arial"/>
          <w:noProof/>
          <w:color w:val="000000"/>
          <w:szCs w:val="24"/>
        </w:rPr>
        <w:drawing>
          <wp:inline distT="0" distB="0" distL="0" distR="0" wp14:anchorId="7253C105" wp14:editId="1249EBB0">
            <wp:extent cx="4769095" cy="4000706"/>
            <wp:effectExtent l="0" t="0" r="0" b="0"/>
            <wp:docPr id="220" name="Picture 220" descr="Chart of the energy hierarch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Chart of the energy hierarchy.&#10;&#10;"/>
                    <pic:cNvPicPr/>
                  </pic:nvPicPr>
                  <pic:blipFill>
                    <a:blip r:embed="rId36"/>
                    <a:stretch>
                      <a:fillRect/>
                    </a:stretch>
                  </pic:blipFill>
                  <pic:spPr>
                    <a:xfrm>
                      <a:off x="0" y="0"/>
                      <a:ext cx="4769095" cy="4000706"/>
                    </a:xfrm>
                    <a:prstGeom prst="rect">
                      <a:avLst/>
                    </a:prstGeom>
                  </pic:spPr>
                </pic:pic>
              </a:graphicData>
            </a:graphic>
          </wp:inline>
        </w:drawing>
      </w:r>
    </w:p>
    <w:p w14:paraId="77CF9777" w14:textId="77777777" w:rsidR="002D165B" w:rsidRDefault="002D165B" w:rsidP="000260A5">
      <w:pPr>
        <w:keepNext w:val="0"/>
        <w:autoSpaceDE w:val="0"/>
        <w:autoSpaceDN w:val="0"/>
        <w:adjustRightInd w:val="0"/>
        <w:spacing w:before="0"/>
        <w:ind w:left="525"/>
        <w:rPr>
          <w:rFonts w:cs="Arial"/>
          <w:b/>
          <w:bCs/>
          <w:color w:val="000000"/>
          <w:szCs w:val="24"/>
        </w:rPr>
      </w:pPr>
    </w:p>
    <w:p w14:paraId="6E8F87A0" w14:textId="0C12F6DE" w:rsidR="000260A5" w:rsidRDefault="000260A5" w:rsidP="000260A5">
      <w:pPr>
        <w:keepNext w:val="0"/>
        <w:autoSpaceDE w:val="0"/>
        <w:autoSpaceDN w:val="0"/>
        <w:adjustRightInd w:val="0"/>
        <w:spacing w:before="0"/>
        <w:ind w:left="525"/>
        <w:rPr>
          <w:rFonts w:cs="Arial"/>
          <w:b/>
          <w:bCs/>
          <w:color w:val="000000"/>
          <w:szCs w:val="24"/>
        </w:rPr>
      </w:pPr>
      <w:r w:rsidRPr="00ED41F6">
        <w:rPr>
          <w:rFonts w:cs="Arial"/>
          <w:b/>
          <w:bCs/>
          <w:color w:val="000000"/>
          <w:szCs w:val="24"/>
        </w:rPr>
        <w:t xml:space="preserve">Figure </w:t>
      </w:r>
      <w:r>
        <w:rPr>
          <w:rFonts w:cs="Arial"/>
          <w:b/>
          <w:bCs/>
          <w:color w:val="000000"/>
          <w:szCs w:val="24"/>
        </w:rPr>
        <w:t>1</w:t>
      </w:r>
      <w:r w:rsidR="003B2F36">
        <w:rPr>
          <w:rFonts w:cs="Arial"/>
          <w:b/>
          <w:bCs/>
          <w:color w:val="000000"/>
          <w:szCs w:val="24"/>
        </w:rPr>
        <w:t>4</w:t>
      </w:r>
      <w:r w:rsidRPr="00ED41F6">
        <w:rPr>
          <w:rFonts w:cs="Arial"/>
          <w:b/>
          <w:bCs/>
          <w:color w:val="000000"/>
          <w:szCs w:val="24"/>
        </w:rPr>
        <w:t xml:space="preserve">: Energy </w:t>
      </w:r>
      <w:r w:rsidR="00924E77">
        <w:rPr>
          <w:rFonts w:cs="Arial"/>
          <w:b/>
          <w:bCs/>
          <w:color w:val="000000"/>
          <w:szCs w:val="24"/>
        </w:rPr>
        <w:t>H</w:t>
      </w:r>
      <w:r w:rsidRPr="00ED41F6">
        <w:rPr>
          <w:rFonts w:cs="Arial"/>
          <w:b/>
          <w:bCs/>
          <w:color w:val="000000"/>
          <w:szCs w:val="24"/>
        </w:rPr>
        <w:t>ierarchy</w:t>
      </w:r>
    </w:p>
    <w:p w14:paraId="0619FF1F" w14:textId="77777777" w:rsidR="008767C2" w:rsidRPr="00ED41F6" w:rsidRDefault="008767C2" w:rsidP="002D165B">
      <w:pPr>
        <w:keepNext w:val="0"/>
        <w:autoSpaceDE w:val="0"/>
        <w:autoSpaceDN w:val="0"/>
        <w:adjustRightInd w:val="0"/>
        <w:spacing w:before="0"/>
        <w:ind w:left="525"/>
        <w:rPr>
          <w:rFonts w:cs="Arial"/>
          <w:b/>
          <w:bCs/>
          <w:color w:val="000000"/>
          <w:szCs w:val="24"/>
        </w:rPr>
      </w:pPr>
    </w:p>
    <w:p w14:paraId="135300D6" w14:textId="77777777" w:rsidR="000260A5" w:rsidRDefault="000260A5" w:rsidP="002D165B">
      <w:pPr>
        <w:keepNext w:val="0"/>
        <w:autoSpaceDE w:val="0"/>
        <w:autoSpaceDN w:val="0"/>
        <w:adjustRightInd w:val="0"/>
        <w:spacing w:before="0"/>
        <w:ind w:left="525"/>
        <w:rPr>
          <w:rFonts w:cs="Arial"/>
          <w:color w:val="000000"/>
          <w:szCs w:val="24"/>
        </w:rPr>
      </w:pPr>
    </w:p>
    <w:p w14:paraId="462AD240" w14:textId="52670D11" w:rsidR="000260A5" w:rsidRDefault="000260A5" w:rsidP="002D165B">
      <w:pPr>
        <w:keepNext w:val="0"/>
        <w:numPr>
          <w:ilvl w:val="1"/>
          <w:numId w:val="2"/>
        </w:numPr>
        <w:autoSpaceDE w:val="0"/>
        <w:autoSpaceDN w:val="0"/>
        <w:adjustRightInd w:val="0"/>
        <w:spacing w:before="0"/>
        <w:rPr>
          <w:rFonts w:cs="Arial"/>
          <w:color w:val="000000"/>
          <w:szCs w:val="24"/>
        </w:rPr>
      </w:pPr>
      <w:r w:rsidRPr="000260A5">
        <w:rPr>
          <w:rFonts w:cs="Arial"/>
          <w:color w:val="000000"/>
          <w:szCs w:val="24"/>
        </w:rPr>
        <w:lastRenderedPageBreak/>
        <w:t>The Energy Hierarchy</w:t>
      </w:r>
      <w:r w:rsidR="00253503">
        <w:rPr>
          <w:rFonts w:cs="Arial"/>
          <w:color w:val="000000"/>
          <w:szCs w:val="24"/>
        </w:rPr>
        <w:t>, Figure 1</w:t>
      </w:r>
      <w:r w:rsidR="003B2F36">
        <w:rPr>
          <w:rFonts w:cs="Arial"/>
          <w:color w:val="000000"/>
          <w:szCs w:val="24"/>
        </w:rPr>
        <w:t>4</w:t>
      </w:r>
      <w:r w:rsidR="00253503">
        <w:rPr>
          <w:rFonts w:cs="Arial"/>
          <w:color w:val="000000"/>
          <w:szCs w:val="24"/>
        </w:rPr>
        <w:t xml:space="preserve">, </w:t>
      </w:r>
      <w:r w:rsidRPr="000260A5">
        <w:rPr>
          <w:rFonts w:cs="Arial"/>
          <w:color w:val="000000"/>
          <w:szCs w:val="24"/>
        </w:rPr>
        <w:t>helps to guide decisions about which energy measures are appropriate in particular circumstances. Developers should aim to:</w:t>
      </w:r>
    </w:p>
    <w:p w14:paraId="2B7ABDF3" w14:textId="1ED5D930" w:rsidR="000260A5" w:rsidRDefault="000260A5" w:rsidP="002D165B">
      <w:pPr>
        <w:keepNext w:val="0"/>
        <w:autoSpaceDE w:val="0"/>
        <w:autoSpaceDN w:val="0"/>
        <w:adjustRightInd w:val="0"/>
        <w:spacing w:before="0"/>
        <w:rPr>
          <w:rFonts w:cs="Arial"/>
          <w:color w:val="000000"/>
          <w:szCs w:val="24"/>
        </w:rPr>
      </w:pPr>
    </w:p>
    <w:p w14:paraId="11ACFCBE" w14:textId="77777777" w:rsidR="000260A5" w:rsidRDefault="000260A5" w:rsidP="002D165B">
      <w:pPr>
        <w:pStyle w:val="ListParagraph"/>
        <w:numPr>
          <w:ilvl w:val="0"/>
          <w:numId w:val="25"/>
        </w:numPr>
        <w:autoSpaceDE w:val="0"/>
        <w:autoSpaceDN w:val="0"/>
        <w:adjustRightInd w:val="0"/>
        <w:spacing w:after="0" w:line="240" w:lineRule="auto"/>
        <w:rPr>
          <w:rFonts w:ascii="Arial" w:hAnsi="Arial" w:cs="Arial"/>
          <w:color w:val="000000"/>
          <w:szCs w:val="24"/>
        </w:rPr>
      </w:pPr>
      <w:r w:rsidRPr="00E85D2E">
        <w:rPr>
          <w:rFonts w:ascii="Arial" w:hAnsi="Arial" w:cs="Arial"/>
          <w:color w:val="000000"/>
          <w:szCs w:val="24"/>
        </w:rPr>
        <w:t>Reduce the need for energy - the site layout and orientation of buildings can reduce the energy demand of buildings by capitalising on passive solar gain for heat and light.</w:t>
      </w:r>
    </w:p>
    <w:p w14:paraId="3468C709" w14:textId="77777777" w:rsidR="000260A5" w:rsidRPr="00E85D2E" w:rsidRDefault="000260A5" w:rsidP="002D165B">
      <w:pPr>
        <w:pStyle w:val="ListParagraph"/>
        <w:autoSpaceDE w:val="0"/>
        <w:autoSpaceDN w:val="0"/>
        <w:adjustRightInd w:val="0"/>
        <w:spacing w:after="0" w:line="240" w:lineRule="auto"/>
        <w:ind w:left="885"/>
        <w:rPr>
          <w:rFonts w:ascii="Arial" w:hAnsi="Arial" w:cs="Arial"/>
          <w:color w:val="000000"/>
          <w:szCs w:val="24"/>
        </w:rPr>
      </w:pPr>
    </w:p>
    <w:p w14:paraId="32A87F15" w14:textId="77777777" w:rsidR="000260A5" w:rsidRDefault="000260A5" w:rsidP="002D165B">
      <w:pPr>
        <w:pStyle w:val="ListParagraph"/>
        <w:numPr>
          <w:ilvl w:val="0"/>
          <w:numId w:val="25"/>
        </w:numPr>
        <w:autoSpaceDE w:val="0"/>
        <w:autoSpaceDN w:val="0"/>
        <w:adjustRightInd w:val="0"/>
        <w:spacing w:after="0" w:line="240" w:lineRule="auto"/>
        <w:rPr>
          <w:rFonts w:ascii="Arial" w:hAnsi="Arial" w:cs="Arial"/>
          <w:color w:val="000000"/>
          <w:szCs w:val="24"/>
        </w:rPr>
      </w:pPr>
      <w:r w:rsidRPr="00E85D2E">
        <w:rPr>
          <w:rFonts w:ascii="Arial" w:hAnsi="Arial" w:cs="Arial"/>
          <w:color w:val="000000"/>
          <w:szCs w:val="24"/>
        </w:rPr>
        <w:t>Use energy efficiently - there are a range of measures that can be incorporated which help save and efficiently use energy, including thermal efficient glazed windows, draught proofing, insulation, and energy efficient appliances (e.g. light fittings).</w:t>
      </w:r>
    </w:p>
    <w:p w14:paraId="0520282B" w14:textId="77777777" w:rsidR="000260A5" w:rsidRPr="00E85D2E" w:rsidRDefault="000260A5" w:rsidP="002D165B">
      <w:pPr>
        <w:autoSpaceDE w:val="0"/>
        <w:autoSpaceDN w:val="0"/>
        <w:adjustRightInd w:val="0"/>
        <w:spacing w:before="0"/>
        <w:rPr>
          <w:rFonts w:cs="Arial"/>
          <w:color w:val="000000"/>
          <w:szCs w:val="24"/>
        </w:rPr>
      </w:pPr>
    </w:p>
    <w:p w14:paraId="3DB19D70" w14:textId="77777777" w:rsidR="000260A5" w:rsidRDefault="000260A5" w:rsidP="002D165B">
      <w:pPr>
        <w:pStyle w:val="ListParagraph"/>
        <w:numPr>
          <w:ilvl w:val="0"/>
          <w:numId w:val="25"/>
        </w:numPr>
        <w:autoSpaceDE w:val="0"/>
        <w:autoSpaceDN w:val="0"/>
        <w:adjustRightInd w:val="0"/>
        <w:spacing w:after="0" w:line="240" w:lineRule="auto"/>
        <w:rPr>
          <w:rFonts w:ascii="Arial" w:hAnsi="Arial" w:cs="Arial"/>
          <w:color w:val="000000"/>
          <w:szCs w:val="24"/>
        </w:rPr>
      </w:pPr>
      <w:r w:rsidRPr="00E85D2E">
        <w:rPr>
          <w:rFonts w:ascii="Arial" w:hAnsi="Arial" w:cs="Arial"/>
          <w:color w:val="000000"/>
          <w:szCs w:val="24"/>
        </w:rPr>
        <w:t xml:space="preserve">Supply energy efficiently – </w:t>
      </w:r>
      <w:r w:rsidRPr="000535C3">
        <w:rPr>
          <w:rFonts w:ascii="Arial" w:hAnsi="Arial" w:cs="Arial"/>
          <w:color w:val="000000"/>
          <w:szCs w:val="24"/>
        </w:rPr>
        <w:t xml:space="preserve">Green House Gas </w:t>
      </w:r>
      <w:r>
        <w:rPr>
          <w:rFonts w:ascii="Arial" w:hAnsi="Arial" w:cs="Arial"/>
          <w:color w:val="000000"/>
          <w:szCs w:val="24"/>
        </w:rPr>
        <w:t>(</w:t>
      </w:r>
      <w:r w:rsidRPr="00E85D2E">
        <w:rPr>
          <w:rFonts w:ascii="Arial" w:hAnsi="Arial" w:cs="Arial"/>
          <w:color w:val="000000"/>
          <w:szCs w:val="24"/>
        </w:rPr>
        <w:t>GHG</w:t>
      </w:r>
      <w:r>
        <w:rPr>
          <w:rFonts w:ascii="Arial" w:hAnsi="Arial" w:cs="Arial"/>
          <w:color w:val="000000"/>
          <w:szCs w:val="24"/>
        </w:rPr>
        <w:t>)</w:t>
      </w:r>
      <w:r w:rsidRPr="00E85D2E">
        <w:rPr>
          <w:rFonts w:ascii="Arial" w:hAnsi="Arial" w:cs="Arial"/>
          <w:color w:val="000000"/>
          <w:szCs w:val="24"/>
        </w:rPr>
        <w:t xml:space="preserve"> emissions can be significantly reduced by using existing energy supplies more efficiently e.g. by distributing waste heat energy via power networks or using Combined Heat and Power networks.</w:t>
      </w:r>
    </w:p>
    <w:p w14:paraId="61F1A4C8" w14:textId="77777777" w:rsidR="000260A5" w:rsidRPr="00E85D2E" w:rsidRDefault="000260A5" w:rsidP="002D165B">
      <w:pPr>
        <w:autoSpaceDE w:val="0"/>
        <w:autoSpaceDN w:val="0"/>
        <w:adjustRightInd w:val="0"/>
        <w:spacing w:before="0"/>
        <w:rPr>
          <w:rFonts w:cs="Arial"/>
          <w:color w:val="000000"/>
          <w:szCs w:val="24"/>
        </w:rPr>
      </w:pPr>
    </w:p>
    <w:p w14:paraId="0E4B775C" w14:textId="77777777" w:rsidR="000260A5" w:rsidRPr="00E85D2E" w:rsidRDefault="000260A5" w:rsidP="002D165B">
      <w:pPr>
        <w:pStyle w:val="ListParagraph"/>
        <w:numPr>
          <w:ilvl w:val="0"/>
          <w:numId w:val="25"/>
        </w:numPr>
        <w:autoSpaceDE w:val="0"/>
        <w:autoSpaceDN w:val="0"/>
        <w:adjustRightInd w:val="0"/>
        <w:spacing w:after="0" w:line="240" w:lineRule="auto"/>
        <w:rPr>
          <w:rFonts w:ascii="Arial" w:hAnsi="Arial" w:cs="Arial"/>
          <w:color w:val="000000"/>
          <w:szCs w:val="24"/>
        </w:rPr>
      </w:pPr>
      <w:r w:rsidRPr="00E85D2E">
        <w:rPr>
          <w:rFonts w:ascii="Arial" w:hAnsi="Arial" w:cs="Arial"/>
          <w:color w:val="000000"/>
          <w:szCs w:val="24"/>
        </w:rPr>
        <w:t>Use renewable energy - incorporate technologies that obtain energy from natural sources such as the wind, water and sun (renewable energy sources).</w:t>
      </w:r>
    </w:p>
    <w:p w14:paraId="7C08F73F" w14:textId="77777777" w:rsidR="000260A5" w:rsidRDefault="000260A5" w:rsidP="002D165B">
      <w:pPr>
        <w:keepNext w:val="0"/>
        <w:autoSpaceDE w:val="0"/>
        <w:autoSpaceDN w:val="0"/>
        <w:adjustRightInd w:val="0"/>
        <w:spacing w:before="0"/>
        <w:rPr>
          <w:rFonts w:cs="Arial"/>
          <w:color w:val="000000"/>
          <w:szCs w:val="24"/>
        </w:rPr>
      </w:pPr>
    </w:p>
    <w:p w14:paraId="33BEEEDE" w14:textId="490C91D6" w:rsidR="00285545" w:rsidRDefault="00090BB1" w:rsidP="002D165B">
      <w:pPr>
        <w:keepNext w:val="0"/>
        <w:autoSpaceDE w:val="0"/>
        <w:autoSpaceDN w:val="0"/>
        <w:adjustRightInd w:val="0"/>
        <w:spacing w:before="0"/>
        <w:ind w:left="527"/>
        <w:rPr>
          <w:rFonts w:cs="Arial"/>
          <w:b/>
          <w:color w:val="auto"/>
          <w:szCs w:val="24"/>
        </w:rPr>
      </w:pPr>
      <w:r w:rsidRPr="00285545">
        <w:rPr>
          <w:rFonts w:cs="Arial"/>
          <w:b/>
          <w:color w:val="auto"/>
          <w:szCs w:val="24"/>
        </w:rPr>
        <w:t xml:space="preserve">Sustainable layout and design </w:t>
      </w:r>
    </w:p>
    <w:p w14:paraId="02439C2F" w14:textId="77777777" w:rsidR="00253503" w:rsidRPr="00285545" w:rsidRDefault="00253503" w:rsidP="002D165B">
      <w:pPr>
        <w:keepNext w:val="0"/>
        <w:autoSpaceDE w:val="0"/>
        <w:autoSpaceDN w:val="0"/>
        <w:adjustRightInd w:val="0"/>
        <w:spacing w:before="0"/>
        <w:ind w:left="527"/>
        <w:rPr>
          <w:rFonts w:cs="Arial"/>
          <w:color w:val="000000"/>
          <w:szCs w:val="24"/>
        </w:rPr>
      </w:pPr>
    </w:p>
    <w:p w14:paraId="03972573" w14:textId="2138784D" w:rsidR="00285545" w:rsidRDefault="00090BB1" w:rsidP="002D165B">
      <w:pPr>
        <w:keepNext w:val="0"/>
        <w:numPr>
          <w:ilvl w:val="1"/>
          <w:numId w:val="2"/>
        </w:numPr>
        <w:autoSpaceDE w:val="0"/>
        <w:autoSpaceDN w:val="0"/>
        <w:adjustRightInd w:val="0"/>
        <w:spacing w:before="0"/>
        <w:ind w:left="527"/>
        <w:rPr>
          <w:rFonts w:cs="Arial"/>
          <w:color w:val="000000"/>
          <w:szCs w:val="24"/>
        </w:rPr>
      </w:pPr>
      <w:r w:rsidRPr="00285545">
        <w:rPr>
          <w:rFonts w:cs="Arial"/>
          <w:color w:val="000000"/>
          <w:szCs w:val="24"/>
        </w:rPr>
        <w:t xml:space="preserve">Sustainability </w:t>
      </w:r>
      <w:r w:rsidR="00455D25">
        <w:rPr>
          <w:rFonts w:cs="Arial"/>
          <w:color w:val="000000"/>
          <w:szCs w:val="24"/>
        </w:rPr>
        <w:t xml:space="preserve">must be </w:t>
      </w:r>
      <w:r w:rsidRPr="00285545">
        <w:rPr>
          <w:rFonts w:cs="Arial"/>
          <w:color w:val="000000"/>
          <w:szCs w:val="24"/>
        </w:rPr>
        <w:t xml:space="preserve">part of the whole design process from the very start </w:t>
      </w:r>
      <w:r w:rsidR="00253503">
        <w:rPr>
          <w:rFonts w:cs="Arial"/>
          <w:color w:val="000000"/>
          <w:szCs w:val="24"/>
        </w:rPr>
        <w:t xml:space="preserve">with the objective of having an </w:t>
      </w:r>
      <w:r w:rsidRPr="00285545">
        <w:rPr>
          <w:rFonts w:cs="Arial"/>
          <w:color w:val="000000"/>
          <w:szCs w:val="24"/>
        </w:rPr>
        <w:t>integrated approach to create "win-win" design solutions. The Government has produced National Design Guidance (</w:t>
      </w:r>
      <w:hyperlink r:id="rId37" w:history="1">
        <w:r w:rsidRPr="00285545">
          <w:rPr>
            <w:rStyle w:val="Hyperlink"/>
            <w:rFonts w:cs="Arial"/>
            <w:szCs w:val="24"/>
          </w:rPr>
          <w:t>link to design guidance</w:t>
        </w:r>
      </w:hyperlink>
      <w:r w:rsidRPr="00285545">
        <w:rPr>
          <w:rFonts w:cs="Arial"/>
          <w:color w:val="000000"/>
          <w:szCs w:val="24"/>
        </w:rPr>
        <w:t>) which is relevant in this context. Building for a Healthier Life also provides key principles for sustainable design. (</w:t>
      </w:r>
      <w:hyperlink r:id="rId38" w:history="1">
        <w:r w:rsidRPr="00285545">
          <w:rPr>
            <w:rStyle w:val="Hyperlink"/>
            <w:rFonts w:cs="Arial"/>
            <w:szCs w:val="24"/>
          </w:rPr>
          <w:t>Link to Building-healthier-life</w:t>
        </w:r>
      </w:hyperlink>
      <w:r w:rsidRPr="00285545">
        <w:rPr>
          <w:rFonts w:cs="Arial"/>
          <w:color w:val="000000"/>
          <w:szCs w:val="24"/>
        </w:rPr>
        <w:t xml:space="preserve">).  Figure </w:t>
      </w:r>
      <w:r w:rsidR="00285545">
        <w:rPr>
          <w:rFonts w:cs="Arial"/>
          <w:color w:val="000000"/>
          <w:szCs w:val="24"/>
        </w:rPr>
        <w:t>1</w:t>
      </w:r>
      <w:r w:rsidR="003B2F36">
        <w:rPr>
          <w:rFonts w:cs="Arial"/>
          <w:color w:val="000000"/>
          <w:szCs w:val="24"/>
        </w:rPr>
        <w:t>5</w:t>
      </w:r>
      <w:r w:rsidRPr="00285545">
        <w:rPr>
          <w:rFonts w:cs="Arial"/>
          <w:color w:val="000000"/>
          <w:szCs w:val="24"/>
        </w:rPr>
        <w:t xml:space="preserve"> identifies potential energy efficient measures that could be incorporated into new development</w:t>
      </w:r>
      <w:r w:rsidR="00285545">
        <w:rPr>
          <w:rFonts w:cs="Arial"/>
          <w:color w:val="000000"/>
          <w:szCs w:val="24"/>
        </w:rPr>
        <w:t>.</w:t>
      </w:r>
    </w:p>
    <w:p w14:paraId="27489A1C" w14:textId="77777777" w:rsidR="00455D25" w:rsidRPr="00285545" w:rsidRDefault="00455D25" w:rsidP="002D165B">
      <w:pPr>
        <w:keepNext w:val="0"/>
        <w:autoSpaceDE w:val="0"/>
        <w:autoSpaceDN w:val="0"/>
        <w:adjustRightInd w:val="0"/>
        <w:spacing w:before="0"/>
        <w:ind w:left="527"/>
        <w:rPr>
          <w:rFonts w:cs="Arial"/>
          <w:color w:val="000000"/>
          <w:szCs w:val="24"/>
        </w:rPr>
      </w:pPr>
    </w:p>
    <w:p w14:paraId="58844ECB" w14:textId="77777777" w:rsidR="00285545" w:rsidRDefault="00285545" w:rsidP="00285545">
      <w:pPr>
        <w:keepNext w:val="0"/>
        <w:autoSpaceDE w:val="0"/>
        <w:autoSpaceDN w:val="0"/>
        <w:adjustRightInd w:val="0"/>
        <w:spacing w:before="0"/>
        <w:ind w:left="525"/>
        <w:rPr>
          <w:rFonts w:cs="Arial"/>
          <w:color w:val="000000"/>
          <w:szCs w:val="24"/>
        </w:rPr>
      </w:pPr>
      <w:r w:rsidRPr="00425E06">
        <w:rPr>
          <w:rFonts w:cs="Arial"/>
          <w:noProof/>
          <w:color w:val="000000"/>
          <w:szCs w:val="24"/>
        </w:rPr>
        <w:lastRenderedPageBreak/>
        <w:drawing>
          <wp:inline distT="0" distB="0" distL="0" distR="0" wp14:anchorId="25491CB2" wp14:editId="6516F3CE">
            <wp:extent cx="6311837" cy="4098595"/>
            <wp:effectExtent l="0" t="0" r="0" b="0"/>
            <wp:docPr id="221" name="Picture 221" descr="Diagram of mon energy efficiency measures in new developmen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Diagram of mon energy efficiency measures in new developments.&#10;&#10;"/>
                    <pic:cNvPicPr/>
                  </pic:nvPicPr>
                  <pic:blipFill>
                    <a:blip r:embed="rId39"/>
                    <a:stretch>
                      <a:fillRect/>
                    </a:stretch>
                  </pic:blipFill>
                  <pic:spPr>
                    <a:xfrm>
                      <a:off x="0" y="0"/>
                      <a:ext cx="6342811" cy="4118708"/>
                    </a:xfrm>
                    <a:prstGeom prst="rect">
                      <a:avLst/>
                    </a:prstGeom>
                  </pic:spPr>
                </pic:pic>
              </a:graphicData>
            </a:graphic>
          </wp:inline>
        </w:drawing>
      </w:r>
    </w:p>
    <w:p w14:paraId="66CFAD6A" w14:textId="77777777" w:rsidR="00285545" w:rsidRDefault="00285545" w:rsidP="00285545">
      <w:pPr>
        <w:keepNext w:val="0"/>
        <w:autoSpaceDE w:val="0"/>
        <w:autoSpaceDN w:val="0"/>
        <w:adjustRightInd w:val="0"/>
        <w:spacing w:before="0"/>
        <w:ind w:left="525"/>
        <w:rPr>
          <w:rFonts w:cs="Arial"/>
          <w:color w:val="000000"/>
          <w:szCs w:val="24"/>
        </w:rPr>
      </w:pPr>
    </w:p>
    <w:p w14:paraId="483CBC62" w14:textId="5A77A053" w:rsidR="00285545" w:rsidRPr="00ED41F6" w:rsidRDefault="00285545" w:rsidP="00285545">
      <w:pPr>
        <w:keepNext w:val="0"/>
        <w:autoSpaceDE w:val="0"/>
        <w:autoSpaceDN w:val="0"/>
        <w:adjustRightInd w:val="0"/>
        <w:spacing w:before="0"/>
        <w:ind w:left="525"/>
        <w:rPr>
          <w:rFonts w:cs="Arial"/>
          <w:b/>
          <w:bCs/>
          <w:color w:val="000000"/>
          <w:szCs w:val="24"/>
        </w:rPr>
      </w:pPr>
      <w:r w:rsidRPr="00ED41F6">
        <w:rPr>
          <w:rFonts w:cs="Arial"/>
          <w:b/>
          <w:bCs/>
          <w:color w:val="auto"/>
          <w:szCs w:val="24"/>
        </w:rPr>
        <w:t xml:space="preserve">Figure </w:t>
      </w:r>
      <w:r>
        <w:rPr>
          <w:rFonts w:cs="Arial"/>
          <w:b/>
          <w:bCs/>
          <w:color w:val="auto"/>
          <w:szCs w:val="24"/>
        </w:rPr>
        <w:t>1</w:t>
      </w:r>
      <w:r w:rsidR="003B2F36">
        <w:rPr>
          <w:rFonts w:cs="Arial"/>
          <w:b/>
          <w:bCs/>
          <w:color w:val="auto"/>
          <w:szCs w:val="24"/>
        </w:rPr>
        <w:t>5</w:t>
      </w:r>
      <w:r w:rsidRPr="00ED41F6">
        <w:rPr>
          <w:rFonts w:cs="Arial"/>
          <w:b/>
          <w:bCs/>
          <w:color w:val="000000"/>
          <w:szCs w:val="24"/>
        </w:rPr>
        <w:t xml:space="preserve">: Common </w:t>
      </w:r>
      <w:r w:rsidR="0049236F">
        <w:rPr>
          <w:rFonts w:cs="Arial"/>
          <w:b/>
          <w:bCs/>
          <w:color w:val="000000"/>
          <w:szCs w:val="24"/>
        </w:rPr>
        <w:t>e</w:t>
      </w:r>
      <w:r w:rsidRPr="00ED41F6">
        <w:rPr>
          <w:rFonts w:cs="Arial"/>
          <w:b/>
          <w:bCs/>
          <w:color w:val="000000"/>
          <w:szCs w:val="24"/>
        </w:rPr>
        <w:t xml:space="preserve">nergy </w:t>
      </w:r>
      <w:r w:rsidR="0049236F">
        <w:rPr>
          <w:rFonts w:cs="Arial"/>
          <w:b/>
          <w:bCs/>
          <w:color w:val="000000"/>
          <w:szCs w:val="24"/>
        </w:rPr>
        <w:t>e</w:t>
      </w:r>
      <w:r w:rsidRPr="00ED41F6">
        <w:rPr>
          <w:rFonts w:cs="Arial"/>
          <w:b/>
          <w:bCs/>
          <w:color w:val="000000"/>
          <w:szCs w:val="24"/>
        </w:rPr>
        <w:t>fficiency measures in new developments.</w:t>
      </w:r>
    </w:p>
    <w:p w14:paraId="5D13E5A0" w14:textId="77777777" w:rsidR="00285545" w:rsidRPr="004C70D4" w:rsidRDefault="00285545" w:rsidP="00285545">
      <w:pPr>
        <w:keepNext w:val="0"/>
        <w:autoSpaceDE w:val="0"/>
        <w:autoSpaceDN w:val="0"/>
        <w:adjustRightInd w:val="0"/>
        <w:spacing w:before="0"/>
        <w:ind w:left="525"/>
        <w:rPr>
          <w:rFonts w:cs="Arial"/>
          <w:color w:val="000000"/>
          <w:sz w:val="20"/>
        </w:rPr>
      </w:pPr>
      <w:r w:rsidRPr="004C70D4">
        <w:rPr>
          <w:rFonts w:cs="Arial"/>
          <w:color w:val="000000"/>
          <w:sz w:val="20"/>
        </w:rPr>
        <w:t>Source: Waverley Borough Council Climate Change and Sustainability SPD 2022</w:t>
      </w:r>
    </w:p>
    <w:p w14:paraId="5F5D05C9" w14:textId="77777777" w:rsidR="00285545" w:rsidRDefault="00285545" w:rsidP="002D165B">
      <w:pPr>
        <w:keepNext w:val="0"/>
        <w:spacing w:before="0"/>
        <w:ind w:left="525"/>
        <w:rPr>
          <w:rFonts w:cs="Arial"/>
          <w:color w:val="000000"/>
          <w:szCs w:val="24"/>
        </w:rPr>
      </w:pPr>
    </w:p>
    <w:p w14:paraId="2965D1A5" w14:textId="77777777" w:rsidR="00285545" w:rsidRDefault="00285545" w:rsidP="002D165B">
      <w:pPr>
        <w:keepNext w:val="0"/>
        <w:autoSpaceDE w:val="0"/>
        <w:autoSpaceDN w:val="0"/>
        <w:adjustRightInd w:val="0"/>
        <w:spacing w:before="0"/>
        <w:rPr>
          <w:rFonts w:cs="Arial"/>
          <w:color w:val="000000"/>
          <w:szCs w:val="24"/>
        </w:rPr>
      </w:pPr>
    </w:p>
    <w:p w14:paraId="2AA0F011" w14:textId="5F12B2F5" w:rsidR="00285545" w:rsidRPr="00285545" w:rsidRDefault="00253503" w:rsidP="002D165B">
      <w:pPr>
        <w:keepNext w:val="0"/>
        <w:numPr>
          <w:ilvl w:val="1"/>
          <w:numId w:val="2"/>
        </w:numPr>
        <w:autoSpaceDE w:val="0"/>
        <w:autoSpaceDN w:val="0"/>
        <w:adjustRightInd w:val="0"/>
        <w:spacing w:before="0"/>
        <w:rPr>
          <w:rFonts w:cs="Arial"/>
          <w:color w:val="000000"/>
          <w:szCs w:val="24"/>
        </w:rPr>
      </w:pPr>
      <w:r w:rsidRPr="00253503">
        <w:rPr>
          <w:rFonts w:cs="Arial"/>
          <w:b/>
          <w:bCs/>
          <w:color w:val="000000"/>
          <w:szCs w:val="24"/>
        </w:rPr>
        <w:t>Passive Solar Design</w:t>
      </w:r>
      <w:r>
        <w:rPr>
          <w:rFonts w:cs="Arial"/>
          <w:color w:val="000000"/>
          <w:szCs w:val="24"/>
        </w:rPr>
        <w:t xml:space="preserve"> - </w:t>
      </w:r>
      <w:r w:rsidR="00285545" w:rsidRPr="00285545">
        <w:rPr>
          <w:rFonts w:cs="Arial"/>
          <w:color w:val="000000"/>
          <w:szCs w:val="24"/>
        </w:rPr>
        <w:t>Using the sun</w:t>
      </w:r>
      <w:r>
        <w:rPr>
          <w:rFonts w:cs="Arial"/>
          <w:color w:val="000000"/>
          <w:szCs w:val="24"/>
        </w:rPr>
        <w:t>’</w:t>
      </w:r>
      <w:r w:rsidR="00285545" w:rsidRPr="00285545">
        <w:rPr>
          <w:rFonts w:cs="Arial"/>
          <w:color w:val="000000"/>
          <w:szCs w:val="24"/>
        </w:rPr>
        <w:t xml:space="preserve">s energy and surrounding climate can achieve natural heating and cooling of a building. The orientation of buildings can significantly reduce overall energy consumption of a building.  </w:t>
      </w:r>
      <w:r w:rsidR="00285545" w:rsidRPr="00285545">
        <w:rPr>
          <w:szCs w:val="24"/>
        </w:rPr>
        <w:t>Buildings should be orientated to maximise solar gain during the high summer and low winter sun angles on southern exposures whilst minimising excessive solar gain on east and west exposures from low sun angles. This can significantly reduce the overall energy consumption of a building. Figure 1</w:t>
      </w:r>
      <w:r w:rsidR="003B2F36">
        <w:rPr>
          <w:szCs w:val="24"/>
        </w:rPr>
        <w:t>6</w:t>
      </w:r>
      <w:r w:rsidR="00285545" w:rsidRPr="00285545">
        <w:rPr>
          <w:szCs w:val="24"/>
        </w:rPr>
        <w:t>.</w:t>
      </w:r>
    </w:p>
    <w:p w14:paraId="0041D13E" w14:textId="6BDC9C9F" w:rsidR="00285545" w:rsidRDefault="00285545" w:rsidP="002D165B">
      <w:pPr>
        <w:keepNext w:val="0"/>
        <w:autoSpaceDE w:val="0"/>
        <w:autoSpaceDN w:val="0"/>
        <w:adjustRightInd w:val="0"/>
        <w:spacing w:before="0"/>
        <w:rPr>
          <w:szCs w:val="24"/>
        </w:rPr>
      </w:pPr>
    </w:p>
    <w:p w14:paraId="09717C25" w14:textId="61B45EFF" w:rsidR="00285545" w:rsidRDefault="00285545" w:rsidP="002D165B">
      <w:pPr>
        <w:keepNext w:val="0"/>
        <w:autoSpaceDE w:val="0"/>
        <w:autoSpaceDN w:val="0"/>
        <w:adjustRightInd w:val="0"/>
        <w:spacing w:before="0"/>
        <w:rPr>
          <w:szCs w:val="24"/>
        </w:rPr>
      </w:pPr>
    </w:p>
    <w:p w14:paraId="0EB0D53F" w14:textId="77777777" w:rsidR="00285545" w:rsidRPr="00285545" w:rsidRDefault="00285545" w:rsidP="002D165B">
      <w:pPr>
        <w:keepNext w:val="0"/>
        <w:autoSpaceDE w:val="0"/>
        <w:autoSpaceDN w:val="0"/>
        <w:adjustRightInd w:val="0"/>
        <w:spacing w:before="0"/>
        <w:rPr>
          <w:rFonts w:cs="Arial"/>
          <w:color w:val="000000"/>
          <w:szCs w:val="24"/>
        </w:rPr>
      </w:pPr>
    </w:p>
    <w:p w14:paraId="30F187B0" w14:textId="77777777" w:rsidR="00285545" w:rsidRDefault="00285545" w:rsidP="002D165B">
      <w:pPr>
        <w:keepNext w:val="0"/>
        <w:spacing w:before="0"/>
        <w:ind w:left="525"/>
        <w:rPr>
          <w:sz w:val="18"/>
          <w:szCs w:val="18"/>
        </w:rPr>
      </w:pPr>
    </w:p>
    <w:p w14:paraId="3CEF2E73" w14:textId="77777777" w:rsidR="00285545" w:rsidRDefault="00285545" w:rsidP="002D165B">
      <w:pPr>
        <w:keepNext w:val="0"/>
        <w:spacing w:before="0"/>
        <w:ind w:left="525"/>
        <w:rPr>
          <w:rFonts w:cs="Arial"/>
          <w:color w:val="000000"/>
          <w:szCs w:val="24"/>
        </w:rPr>
      </w:pPr>
    </w:p>
    <w:p w14:paraId="3ED5BE81" w14:textId="44F7D3D0" w:rsidR="00285545" w:rsidRDefault="00285545" w:rsidP="00285545">
      <w:pPr>
        <w:keepNext w:val="0"/>
        <w:spacing w:before="0"/>
        <w:ind w:left="525"/>
        <w:rPr>
          <w:rFonts w:cs="Arial"/>
          <w:color w:val="000000"/>
          <w:szCs w:val="24"/>
        </w:rPr>
      </w:pPr>
      <w:r w:rsidRPr="00285545">
        <w:rPr>
          <w:rFonts w:cs="Arial"/>
          <w:noProof/>
          <w:color w:val="000000"/>
          <w:szCs w:val="24"/>
        </w:rPr>
        <w:lastRenderedPageBreak/>
        <w:drawing>
          <wp:inline distT="0" distB="0" distL="0" distR="0" wp14:anchorId="120AEFB9" wp14:editId="6623913C">
            <wp:extent cx="3545965" cy="2794000"/>
            <wp:effectExtent l="0" t="0" r="0" b="6350"/>
            <wp:docPr id="6" name="Picture 6" descr="Diagram of sientation residential dwel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of sientation residential dwellings"/>
                    <pic:cNvPicPr/>
                  </pic:nvPicPr>
                  <pic:blipFill>
                    <a:blip r:embed="rId40"/>
                    <a:stretch>
                      <a:fillRect/>
                    </a:stretch>
                  </pic:blipFill>
                  <pic:spPr>
                    <a:xfrm>
                      <a:off x="0" y="0"/>
                      <a:ext cx="3552221" cy="2798930"/>
                    </a:xfrm>
                    <a:prstGeom prst="rect">
                      <a:avLst/>
                    </a:prstGeom>
                  </pic:spPr>
                </pic:pic>
              </a:graphicData>
            </a:graphic>
          </wp:inline>
        </w:drawing>
      </w:r>
    </w:p>
    <w:p w14:paraId="28FA34B4" w14:textId="77777777" w:rsidR="00285545" w:rsidRDefault="00285545" w:rsidP="00285545">
      <w:pPr>
        <w:keepNext w:val="0"/>
        <w:spacing w:before="0"/>
        <w:ind w:left="525"/>
        <w:rPr>
          <w:rFonts w:cs="Arial"/>
          <w:color w:val="000000"/>
          <w:szCs w:val="24"/>
        </w:rPr>
      </w:pPr>
    </w:p>
    <w:p w14:paraId="21C4AF11" w14:textId="657B7E0A" w:rsidR="00285545" w:rsidRDefault="00285545" w:rsidP="00285545">
      <w:pPr>
        <w:keepNext w:val="0"/>
        <w:autoSpaceDE w:val="0"/>
        <w:autoSpaceDN w:val="0"/>
        <w:adjustRightInd w:val="0"/>
        <w:spacing w:before="0"/>
        <w:ind w:left="525"/>
        <w:rPr>
          <w:rFonts w:cs="Arial"/>
          <w:b/>
          <w:bCs/>
          <w:color w:val="000000"/>
          <w:szCs w:val="24"/>
        </w:rPr>
      </w:pPr>
      <w:r w:rsidRPr="006B131F">
        <w:rPr>
          <w:rFonts w:cs="Arial"/>
          <w:b/>
          <w:bCs/>
          <w:color w:val="000000"/>
          <w:szCs w:val="24"/>
        </w:rPr>
        <w:t xml:space="preserve">Figure </w:t>
      </w:r>
      <w:r>
        <w:rPr>
          <w:rFonts w:cs="Arial"/>
          <w:b/>
          <w:bCs/>
          <w:color w:val="000000"/>
          <w:szCs w:val="24"/>
        </w:rPr>
        <w:t>1</w:t>
      </w:r>
      <w:r w:rsidR="003B2F36">
        <w:rPr>
          <w:rFonts w:cs="Arial"/>
          <w:b/>
          <w:bCs/>
          <w:color w:val="000000"/>
          <w:szCs w:val="24"/>
        </w:rPr>
        <w:t>6</w:t>
      </w:r>
      <w:r w:rsidRPr="006B131F">
        <w:rPr>
          <w:rFonts w:cs="Arial"/>
          <w:b/>
          <w:bCs/>
          <w:color w:val="000000"/>
          <w:szCs w:val="24"/>
        </w:rPr>
        <w:t xml:space="preserve">: Solar </w:t>
      </w:r>
      <w:r w:rsidR="0049236F">
        <w:rPr>
          <w:rFonts w:cs="Arial"/>
          <w:b/>
          <w:bCs/>
          <w:color w:val="000000"/>
          <w:szCs w:val="24"/>
        </w:rPr>
        <w:t>o</w:t>
      </w:r>
      <w:r w:rsidRPr="006B131F">
        <w:rPr>
          <w:rFonts w:cs="Arial"/>
          <w:b/>
          <w:bCs/>
          <w:color w:val="000000"/>
          <w:szCs w:val="24"/>
        </w:rPr>
        <w:t>rientation residential dwellings</w:t>
      </w:r>
    </w:p>
    <w:p w14:paraId="117CD235" w14:textId="6C5869E8" w:rsidR="00285545" w:rsidRDefault="00285545" w:rsidP="00285545">
      <w:pPr>
        <w:keepNext w:val="0"/>
        <w:autoSpaceDE w:val="0"/>
        <w:autoSpaceDN w:val="0"/>
        <w:adjustRightInd w:val="0"/>
        <w:spacing w:before="0"/>
        <w:ind w:left="525"/>
        <w:rPr>
          <w:rFonts w:cs="Arial"/>
          <w:color w:val="000000"/>
          <w:sz w:val="20"/>
        </w:rPr>
      </w:pPr>
      <w:r w:rsidRPr="00285545">
        <w:rPr>
          <w:rFonts w:cs="Arial"/>
          <w:color w:val="000000"/>
          <w:sz w:val="20"/>
        </w:rPr>
        <w:t>Source</w:t>
      </w:r>
      <w:r w:rsidR="008767C2">
        <w:rPr>
          <w:rFonts w:cs="Arial"/>
          <w:color w:val="000000"/>
          <w:sz w:val="20"/>
        </w:rPr>
        <w:t>:</w:t>
      </w:r>
      <w:r w:rsidRPr="00285545">
        <w:rPr>
          <w:rFonts w:cs="Arial"/>
          <w:color w:val="000000"/>
          <w:sz w:val="20"/>
        </w:rPr>
        <w:t xml:space="preserve"> Derbyshire Dales Climate Change SPD. </w:t>
      </w:r>
    </w:p>
    <w:p w14:paraId="42239CF5" w14:textId="77777777" w:rsidR="008767C2" w:rsidRPr="00285545" w:rsidRDefault="008767C2" w:rsidP="00285545">
      <w:pPr>
        <w:keepNext w:val="0"/>
        <w:autoSpaceDE w:val="0"/>
        <w:autoSpaceDN w:val="0"/>
        <w:adjustRightInd w:val="0"/>
        <w:spacing w:before="0"/>
        <w:ind w:left="525"/>
        <w:rPr>
          <w:rFonts w:cs="Arial"/>
          <w:color w:val="000000"/>
          <w:sz w:val="20"/>
        </w:rPr>
      </w:pPr>
    </w:p>
    <w:p w14:paraId="7C98E31D" w14:textId="77777777" w:rsidR="00285545" w:rsidRDefault="00285545" w:rsidP="00285545">
      <w:pPr>
        <w:keepNext w:val="0"/>
        <w:spacing w:before="0"/>
        <w:ind w:left="525"/>
        <w:rPr>
          <w:rFonts w:cs="Arial"/>
          <w:color w:val="000000"/>
          <w:szCs w:val="24"/>
        </w:rPr>
      </w:pPr>
    </w:p>
    <w:p w14:paraId="03FC883F" w14:textId="0A039C1A" w:rsidR="00F66E32" w:rsidRDefault="00253503" w:rsidP="00F66E32">
      <w:pPr>
        <w:keepNext w:val="0"/>
        <w:numPr>
          <w:ilvl w:val="1"/>
          <w:numId w:val="2"/>
        </w:numPr>
        <w:autoSpaceDE w:val="0"/>
        <w:autoSpaceDN w:val="0"/>
        <w:adjustRightInd w:val="0"/>
        <w:spacing w:before="0"/>
        <w:rPr>
          <w:rFonts w:cs="Arial"/>
          <w:color w:val="000000"/>
          <w:szCs w:val="24"/>
        </w:rPr>
      </w:pPr>
      <w:r w:rsidRPr="00253503">
        <w:rPr>
          <w:rFonts w:cs="Arial"/>
          <w:b/>
          <w:bCs/>
          <w:color w:val="000000"/>
          <w:szCs w:val="24"/>
        </w:rPr>
        <w:t>Overheating</w:t>
      </w:r>
      <w:r>
        <w:rPr>
          <w:rFonts w:cs="Arial"/>
          <w:color w:val="000000"/>
          <w:szCs w:val="24"/>
        </w:rPr>
        <w:t xml:space="preserve"> - </w:t>
      </w:r>
      <w:r w:rsidR="00A04BE7" w:rsidRPr="00A04BE7">
        <w:rPr>
          <w:rFonts w:cs="Arial"/>
          <w:color w:val="000000"/>
          <w:szCs w:val="24"/>
        </w:rPr>
        <w:t xml:space="preserve">Climate change is expected to bring more extreme temperatures. The provision of natural shading </w:t>
      </w:r>
      <w:r w:rsidR="00A04BE7">
        <w:rPr>
          <w:rFonts w:cs="Arial"/>
          <w:color w:val="000000"/>
          <w:szCs w:val="24"/>
        </w:rPr>
        <w:t xml:space="preserve">such as building overhangs, balconies, grouping and trees is encouraged to </w:t>
      </w:r>
      <w:r w:rsidR="00A04BE7" w:rsidRPr="00A04BE7">
        <w:rPr>
          <w:rFonts w:cs="Arial"/>
          <w:color w:val="000000"/>
          <w:szCs w:val="24"/>
        </w:rPr>
        <w:t xml:space="preserve">reduces the risk of overheating during the summer and minimise heat loss in the winter. </w:t>
      </w:r>
    </w:p>
    <w:p w14:paraId="63F6A8D3" w14:textId="77777777" w:rsidR="00F66E32" w:rsidRPr="00A04BE7" w:rsidRDefault="00F66E32" w:rsidP="00F66E32">
      <w:pPr>
        <w:keepNext w:val="0"/>
        <w:autoSpaceDE w:val="0"/>
        <w:autoSpaceDN w:val="0"/>
        <w:adjustRightInd w:val="0"/>
        <w:spacing w:before="0"/>
        <w:rPr>
          <w:rFonts w:cs="Arial"/>
          <w:color w:val="000000"/>
          <w:szCs w:val="24"/>
        </w:rPr>
      </w:pPr>
    </w:p>
    <w:p w14:paraId="08B79FF7" w14:textId="77777777" w:rsidR="00F66E32" w:rsidRPr="00A04BE7" w:rsidRDefault="00F66E32" w:rsidP="00F66E32">
      <w:pPr>
        <w:keepNext w:val="0"/>
        <w:autoSpaceDE w:val="0"/>
        <w:autoSpaceDN w:val="0"/>
        <w:adjustRightInd w:val="0"/>
        <w:spacing w:before="0"/>
        <w:rPr>
          <w:rFonts w:cs="Arial"/>
          <w:color w:val="000000"/>
          <w:szCs w:val="24"/>
        </w:rPr>
      </w:pPr>
    </w:p>
    <w:p w14:paraId="07807D22" w14:textId="77777777" w:rsidR="00F66E32" w:rsidRPr="00A04BE7" w:rsidRDefault="00F66E32" w:rsidP="00F66E32">
      <w:pPr>
        <w:keepNext w:val="0"/>
        <w:autoSpaceDE w:val="0"/>
        <w:autoSpaceDN w:val="0"/>
        <w:adjustRightInd w:val="0"/>
        <w:spacing w:before="0"/>
        <w:rPr>
          <w:rFonts w:cs="Arial"/>
          <w:color w:val="000000"/>
          <w:szCs w:val="24"/>
        </w:rPr>
      </w:pPr>
      <w:r w:rsidRPr="00A04BE7">
        <w:rPr>
          <w:rFonts w:cs="Arial"/>
          <w:color w:val="000000"/>
          <w:szCs w:val="24"/>
        </w:rPr>
        <w:t xml:space="preserve">                  </w:t>
      </w:r>
      <w:r w:rsidRPr="00A04BE7">
        <w:rPr>
          <w:rFonts w:cs="Arial"/>
          <w:noProof/>
          <w:color w:val="000000"/>
          <w:szCs w:val="24"/>
        </w:rPr>
        <w:drawing>
          <wp:inline distT="0" distB="0" distL="0" distR="0" wp14:anchorId="4D04365C" wp14:editId="3C33E45D">
            <wp:extent cx="2622550" cy="3319685"/>
            <wp:effectExtent l="0" t="0" r="6350" b="0"/>
            <wp:docPr id="29" name="Picture 29" descr="Photograph Low energy housing with passive solar design, including shading to prevent overheating in summer, and highly insulated thermal mass construction. Great Bow Yard, Langport, Somer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hotograph Low energy housing with passive solar design, including shading to prevent overheating in summer, and highly insulated thermal mass construction. Great Bow Yard, Langport, Somerset."/>
                    <pic:cNvPicPr/>
                  </pic:nvPicPr>
                  <pic:blipFill>
                    <a:blip r:embed="rId41"/>
                    <a:stretch>
                      <a:fillRect/>
                    </a:stretch>
                  </pic:blipFill>
                  <pic:spPr>
                    <a:xfrm>
                      <a:off x="0" y="0"/>
                      <a:ext cx="2638404" cy="3339753"/>
                    </a:xfrm>
                    <a:prstGeom prst="rect">
                      <a:avLst/>
                    </a:prstGeom>
                  </pic:spPr>
                </pic:pic>
              </a:graphicData>
            </a:graphic>
          </wp:inline>
        </w:drawing>
      </w:r>
    </w:p>
    <w:p w14:paraId="674D2FE1" w14:textId="77777777" w:rsidR="00F66E32" w:rsidRPr="00A04BE7" w:rsidRDefault="00F66E32" w:rsidP="00F66E32">
      <w:pPr>
        <w:keepNext w:val="0"/>
        <w:autoSpaceDE w:val="0"/>
        <w:autoSpaceDN w:val="0"/>
        <w:adjustRightInd w:val="0"/>
        <w:spacing w:before="0"/>
        <w:rPr>
          <w:rFonts w:cs="Arial"/>
          <w:color w:val="000000"/>
          <w:szCs w:val="24"/>
        </w:rPr>
      </w:pPr>
      <w:r w:rsidRPr="00A04BE7">
        <w:rPr>
          <w:rFonts w:cs="Arial"/>
          <w:color w:val="000000"/>
          <w:szCs w:val="24"/>
        </w:rPr>
        <w:t xml:space="preserve"> </w:t>
      </w:r>
    </w:p>
    <w:p w14:paraId="1732C33A" w14:textId="46DB3D6F" w:rsidR="00F66E32" w:rsidRPr="00A04BE7" w:rsidRDefault="00F66E32" w:rsidP="00F66E32">
      <w:pPr>
        <w:keepNext w:val="0"/>
        <w:autoSpaceDE w:val="0"/>
        <w:autoSpaceDN w:val="0"/>
        <w:adjustRightInd w:val="0"/>
        <w:spacing w:before="0"/>
        <w:ind w:left="720"/>
        <w:rPr>
          <w:rFonts w:cs="Arial"/>
          <w:b/>
          <w:bCs/>
          <w:color w:val="000000"/>
          <w:szCs w:val="24"/>
        </w:rPr>
      </w:pPr>
      <w:r w:rsidRPr="00A04BE7">
        <w:rPr>
          <w:rFonts w:cs="Arial"/>
          <w:b/>
          <w:bCs/>
          <w:color w:val="000000"/>
          <w:szCs w:val="24"/>
        </w:rPr>
        <w:t xml:space="preserve">Figure </w:t>
      </w:r>
      <w:r>
        <w:rPr>
          <w:rFonts w:cs="Arial"/>
          <w:b/>
          <w:bCs/>
          <w:color w:val="000000"/>
          <w:szCs w:val="24"/>
        </w:rPr>
        <w:t>1</w:t>
      </w:r>
      <w:r w:rsidR="003B2F36">
        <w:rPr>
          <w:rFonts w:cs="Arial"/>
          <w:b/>
          <w:bCs/>
          <w:color w:val="000000"/>
          <w:szCs w:val="24"/>
        </w:rPr>
        <w:t>7</w:t>
      </w:r>
      <w:r w:rsidRPr="00A04BE7">
        <w:rPr>
          <w:rFonts w:cs="Arial"/>
          <w:b/>
          <w:bCs/>
          <w:color w:val="000000"/>
          <w:szCs w:val="24"/>
        </w:rPr>
        <w:t>: Low energy housing with passive solar design, including shading to prevent overheating in summer, and highly insulated thermal mass construction. Great Bow Yard, Langport, Somerset</w:t>
      </w:r>
    </w:p>
    <w:p w14:paraId="11783E8C" w14:textId="77777777" w:rsidR="00F66E32" w:rsidRPr="00A04BE7" w:rsidRDefault="00F66E32" w:rsidP="00F66E32">
      <w:pPr>
        <w:keepNext w:val="0"/>
        <w:autoSpaceDE w:val="0"/>
        <w:autoSpaceDN w:val="0"/>
        <w:adjustRightInd w:val="0"/>
        <w:spacing w:before="0"/>
        <w:ind w:left="720"/>
        <w:rPr>
          <w:rFonts w:cs="Arial"/>
          <w:color w:val="000000"/>
          <w:sz w:val="20"/>
        </w:rPr>
      </w:pPr>
      <w:r w:rsidRPr="00A04BE7">
        <w:rPr>
          <w:rFonts w:cs="Arial"/>
          <w:color w:val="000000"/>
          <w:sz w:val="20"/>
        </w:rPr>
        <w:t>Source: National Design Guidance 2018.</w:t>
      </w:r>
    </w:p>
    <w:p w14:paraId="0EEC60F4" w14:textId="1D5022B2" w:rsidR="00F66E32" w:rsidRDefault="00F66E32" w:rsidP="002D165B">
      <w:pPr>
        <w:keepNext w:val="0"/>
        <w:numPr>
          <w:ilvl w:val="1"/>
          <w:numId w:val="2"/>
        </w:numPr>
        <w:tabs>
          <w:tab w:val="left" w:pos="4820"/>
        </w:tabs>
        <w:autoSpaceDE w:val="0"/>
        <w:autoSpaceDN w:val="0"/>
        <w:adjustRightInd w:val="0"/>
        <w:spacing w:before="0"/>
        <w:rPr>
          <w:rFonts w:cs="Arial"/>
          <w:color w:val="000000"/>
          <w:szCs w:val="24"/>
        </w:rPr>
      </w:pPr>
      <w:r w:rsidRPr="00F66E32">
        <w:rPr>
          <w:rFonts w:cs="Arial"/>
          <w:b/>
          <w:bCs/>
          <w:color w:val="000000"/>
          <w:szCs w:val="24"/>
        </w:rPr>
        <w:lastRenderedPageBreak/>
        <w:t xml:space="preserve">Densities </w:t>
      </w:r>
      <w:r>
        <w:rPr>
          <w:rFonts w:cs="Arial"/>
          <w:color w:val="000000"/>
          <w:szCs w:val="24"/>
        </w:rPr>
        <w:t xml:space="preserve">- </w:t>
      </w:r>
      <w:r w:rsidR="00090BB1" w:rsidRPr="00F66E32">
        <w:rPr>
          <w:rFonts w:cs="Arial"/>
          <w:color w:val="000000"/>
          <w:szCs w:val="24"/>
        </w:rPr>
        <w:t>Planning policies generally seek to ensure that new development does not create issues of overlooking, overbearing or overshadowing. Separation distances between residential units and their siting and orientation within the scheme relative to one another should seek to maximise solar gain across the scheme as a whole. The elevation with the most potential for solar gain should have a minimum distance of 11 m from the next building.</w:t>
      </w:r>
    </w:p>
    <w:p w14:paraId="264FC708" w14:textId="77777777" w:rsidR="00F66E32" w:rsidRDefault="00F66E32" w:rsidP="002D165B">
      <w:pPr>
        <w:keepNext w:val="0"/>
        <w:tabs>
          <w:tab w:val="left" w:pos="4820"/>
        </w:tabs>
        <w:autoSpaceDE w:val="0"/>
        <w:autoSpaceDN w:val="0"/>
        <w:adjustRightInd w:val="0"/>
        <w:spacing w:before="0"/>
        <w:ind w:left="525"/>
        <w:rPr>
          <w:rFonts w:cs="Arial"/>
          <w:color w:val="000000"/>
          <w:szCs w:val="24"/>
        </w:rPr>
      </w:pPr>
    </w:p>
    <w:p w14:paraId="0ECDC7AF" w14:textId="76FC5F65" w:rsidR="00F66E32" w:rsidRDefault="00F66E32" w:rsidP="002D165B">
      <w:pPr>
        <w:keepNext w:val="0"/>
        <w:numPr>
          <w:ilvl w:val="1"/>
          <w:numId w:val="2"/>
        </w:numPr>
        <w:tabs>
          <w:tab w:val="left" w:pos="4820"/>
        </w:tabs>
        <w:autoSpaceDE w:val="0"/>
        <w:autoSpaceDN w:val="0"/>
        <w:adjustRightInd w:val="0"/>
        <w:spacing w:before="0"/>
        <w:rPr>
          <w:rFonts w:cs="Arial"/>
          <w:color w:val="000000"/>
          <w:szCs w:val="24"/>
        </w:rPr>
      </w:pPr>
      <w:r w:rsidRPr="00F66E32">
        <w:rPr>
          <w:rFonts w:cs="Arial"/>
          <w:b/>
          <w:bCs/>
          <w:color w:val="000000"/>
          <w:szCs w:val="24"/>
        </w:rPr>
        <w:t>Use Energy Efficiently</w:t>
      </w:r>
      <w:r w:rsidRPr="00F66E32">
        <w:rPr>
          <w:rFonts w:cs="Arial"/>
          <w:color w:val="000000"/>
          <w:szCs w:val="24"/>
        </w:rPr>
        <w:t xml:space="preserve"> - </w:t>
      </w:r>
      <w:r w:rsidR="00090BB1" w:rsidRPr="00F66E32">
        <w:rPr>
          <w:rFonts w:cs="Arial"/>
          <w:color w:val="000000"/>
          <w:szCs w:val="24"/>
        </w:rPr>
        <w:t>There are a range of measures that can be incorporated, which help save and efficiently use energy, including thermal efficient glazed windows, draught proofing, insulation, and energy efficient appliances (e.g. light fittings).</w:t>
      </w:r>
    </w:p>
    <w:p w14:paraId="418C0AA0" w14:textId="77777777" w:rsidR="00F66E32" w:rsidRDefault="00F66E32" w:rsidP="002D165B">
      <w:pPr>
        <w:pStyle w:val="ListParagraph"/>
        <w:spacing w:after="0" w:line="240" w:lineRule="auto"/>
        <w:rPr>
          <w:rFonts w:cs="Arial"/>
          <w:color w:val="000000"/>
          <w:szCs w:val="24"/>
        </w:rPr>
      </w:pPr>
    </w:p>
    <w:p w14:paraId="4AE4AB4A" w14:textId="3A08B585" w:rsidR="00F66E32" w:rsidRPr="00455D25" w:rsidRDefault="00F66E32" w:rsidP="002D165B">
      <w:pPr>
        <w:keepNext w:val="0"/>
        <w:tabs>
          <w:tab w:val="left" w:pos="4820"/>
        </w:tabs>
        <w:autoSpaceDE w:val="0"/>
        <w:autoSpaceDN w:val="0"/>
        <w:adjustRightInd w:val="0"/>
        <w:spacing w:before="0"/>
        <w:ind w:left="525"/>
        <w:rPr>
          <w:rFonts w:cs="Arial"/>
          <w:b/>
          <w:bCs/>
          <w:color w:val="000000"/>
          <w:szCs w:val="24"/>
        </w:rPr>
      </w:pPr>
      <w:r w:rsidRPr="00455D25">
        <w:rPr>
          <w:rFonts w:cs="Arial"/>
          <w:b/>
          <w:bCs/>
          <w:color w:val="000000"/>
          <w:szCs w:val="24"/>
        </w:rPr>
        <w:t>Implications</w:t>
      </w:r>
    </w:p>
    <w:p w14:paraId="0B852AF6" w14:textId="07722D6A" w:rsidR="00F66E32" w:rsidRDefault="00F66E32" w:rsidP="002D165B">
      <w:pPr>
        <w:keepNext w:val="0"/>
        <w:tabs>
          <w:tab w:val="left" w:pos="4820"/>
        </w:tabs>
        <w:autoSpaceDE w:val="0"/>
        <w:autoSpaceDN w:val="0"/>
        <w:adjustRightInd w:val="0"/>
        <w:spacing w:before="0"/>
        <w:rPr>
          <w:rFonts w:cs="Arial"/>
          <w:color w:val="000000"/>
          <w:szCs w:val="24"/>
        </w:rPr>
      </w:pPr>
    </w:p>
    <w:p w14:paraId="06CBEB75" w14:textId="769E7944" w:rsidR="00455D25" w:rsidRPr="00455D25" w:rsidRDefault="00455D25" w:rsidP="002D165B">
      <w:pPr>
        <w:keepNext w:val="0"/>
        <w:numPr>
          <w:ilvl w:val="1"/>
          <w:numId w:val="2"/>
        </w:numPr>
        <w:tabs>
          <w:tab w:val="left" w:pos="4820"/>
        </w:tabs>
        <w:autoSpaceDE w:val="0"/>
        <w:autoSpaceDN w:val="0"/>
        <w:adjustRightInd w:val="0"/>
        <w:spacing w:before="0"/>
        <w:rPr>
          <w:rFonts w:cs="Arial"/>
          <w:color w:val="000000"/>
          <w:szCs w:val="24"/>
        </w:rPr>
      </w:pPr>
      <w:r w:rsidRPr="00455D25">
        <w:rPr>
          <w:rFonts w:cs="Arial"/>
          <w:color w:val="000000"/>
          <w:szCs w:val="24"/>
        </w:rPr>
        <w:t xml:space="preserve">Applicants should demonstrate how the </w:t>
      </w:r>
      <w:r w:rsidR="00523FCA">
        <w:rPr>
          <w:rFonts w:cs="Arial"/>
          <w:color w:val="000000"/>
          <w:szCs w:val="24"/>
        </w:rPr>
        <w:t xml:space="preserve">energy </w:t>
      </w:r>
      <w:r w:rsidRPr="00455D25">
        <w:rPr>
          <w:rFonts w:cs="Arial"/>
          <w:color w:val="000000"/>
          <w:szCs w:val="24"/>
        </w:rPr>
        <w:t xml:space="preserve">hierarchy has been considered within the planning application to minimise carbon emissions.  </w:t>
      </w:r>
    </w:p>
    <w:p w14:paraId="3BE02199" w14:textId="77777777" w:rsidR="00455D25" w:rsidRPr="00455D25" w:rsidRDefault="00455D25" w:rsidP="002D165B">
      <w:pPr>
        <w:keepNext w:val="0"/>
        <w:tabs>
          <w:tab w:val="left" w:pos="4820"/>
        </w:tabs>
        <w:autoSpaceDE w:val="0"/>
        <w:autoSpaceDN w:val="0"/>
        <w:adjustRightInd w:val="0"/>
        <w:spacing w:before="0"/>
        <w:ind w:left="525"/>
        <w:rPr>
          <w:rFonts w:cs="Arial"/>
          <w:color w:val="000000"/>
          <w:szCs w:val="24"/>
        </w:rPr>
      </w:pPr>
    </w:p>
    <w:p w14:paraId="0FA7ADD7" w14:textId="534FEA66" w:rsidR="00090BB1" w:rsidRPr="00F66E32" w:rsidRDefault="00090BB1" w:rsidP="002D165B">
      <w:pPr>
        <w:keepNext w:val="0"/>
        <w:numPr>
          <w:ilvl w:val="1"/>
          <w:numId w:val="2"/>
        </w:numPr>
        <w:tabs>
          <w:tab w:val="left" w:pos="4820"/>
        </w:tabs>
        <w:autoSpaceDE w:val="0"/>
        <w:autoSpaceDN w:val="0"/>
        <w:adjustRightInd w:val="0"/>
        <w:spacing w:before="0"/>
        <w:rPr>
          <w:rFonts w:cs="Arial"/>
          <w:color w:val="000000"/>
          <w:szCs w:val="24"/>
        </w:rPr>
      </w:pPr>
      <w:r w:rsidRPr="00F66E32">
        <w:rPr>
          <w:rFonts w:cs="Arial"/>
          <w:color w:val="000000"/>
          <w:szCs w:val="24"/>
        </w:rPr>
        <w:t xml:space="preserve">When planning for and designing layouts, a number of aspects should be considered and reflected in the development: </w:t>
      </w:r>
    </w:p>
    <w:p w14:paraId="2EC4DCEF" w14:textId="77777777" w:rsidR="00090BB1" w:rsidRPr="00654E65" w:rsidRDefault="00090BB1" w:rsidP="002D165B">
      <w:pPr>
        <w:pStyle w:val="ListParagraph"/>
        <w:spacing w:after="0" w:line="240" w:lineRule="auto"/>
        <w:rPr>
          <w:rFonts w:ascii="Arial" w:eastAsia="Calibri" w:hAnsi="Arial" w:cs="Arial"/>
          <w:color w:val="auto"/>
          <w:szCs w:val="24"/>
        </w:rPr>
      </w:pPr>
    </w:p>
    <w:p w14:paraId="39622A44" w14:textId="4DCBDB2E" w:rsidR="00090BB1" w:rsidRPr="00455D25" w:rsidRDefault="00090BB1" w:rsidP="002D165B">
      <w:pPr>
        <w:pStyle w:val="ListParagraph"/>
        <w:numPr>
          <w:ilvl w:val="0"/>
          <w:numId w:val="17"/>
        </w:numPr>
        <w:autoSpaceDE w:val="0"/>
        <w:autoSpaceDN w:val="0"/>
        <w:adjustRightInd w:val="0"/>
        <w:spacing w:after="0" w:line="240" w:lineRule="auto"/>
        <w:rPr>
          <w:rFonts w:cs="Arial"/>
          <w:color w:val="000000"/>
          <w:szCs w:val="24"/>
        </w:rPr>
      </w:pPr>
      <w:r w:rsidRPr="00455D25">
        <w:rPr>
          <w:rFonts w:ascii="Arial" w:hAnsi="Arial" w:cs="Arial"/>
          <w:color w:val="000000"/>
          <w:szCs w:val="24"/>
        </w:rPr>
        <w:t xml:space="preserve">Use the layout, density and mix of development to support identified opportunities for decentralised energy. </w:t>
      </w:r>
    </w:p>
    <w:p w14:paraId="5D566854" w14:textId="77777777" w:rsidR="00455D25" w:rsidRPr="00455D25" w:rsidRDefault="00455D25" w:rsidP="002D165B">
      <w:pPr>
        <w:pStyle w:val="ListParagraph"/>
        <w:spacing w:after="0" w:line="240" w:lineRule="auto"/>
        <w:rPr>
          <w:rFonts w:cs="Arial"/>
          <w:color w:val="000000"/>
          <w:szCs w:val="24"/>
        </w:rPr>
      </w:pPr>
    </w:p>
    <w:p w14:paraId="6E1C5FF0" w14:textId="77777777" w:rsidR="00090BB1" w:rsidRPr="00736617" w:rsidRDefault="00090BB1" w:rsidP="002D165B">
      <w:pPr>
        <w:pStyle w:val="ListParagraph"/>
        <w:numPr>
          <w:ilvl w:val="0"/>
          <w:numId w:val="17"/>
        </w:numPr>
        <w:autoSpaceDE w:val="0"/>
        <w:autoSpaceDN w:val="0"/>
        <w:adjustRightInd w:val="0"/>
        <w:spacing w:after="0" w:line="240" w:lineRule="auto"/>
        <w:rPr>
          <w:rFonts w:ascii="Arial" w:hAnsi="Arial" w:cs="Arial"/>
          <w:color w:val="000000"/>
          <w:szCs w:val="24"/>
        </w:rPr>
      </w:pPr>
      <w:r w:rsidRPr="00736617">
        <w:rPr>
          <w:rFonts w:ascii="Arial" w:hAnsi="Arial" w:cs="Arial"/>
          <w:color w:val="000000"/>
          <w:szCs w:val="24"/>
        </w:rPr>
        <w:t xml:space="preserve">Considering different layout options to achieve maximum solar gain and integration of solar panels. </w:t>
      </w:r>
    </w:p>
    <w:p w14:paraId="519959F2" w14:textId="77777777" w:rsidR="00090BB1" w:rsidRPr="00736617" w:rsidRDefault="00090BB1" w:rsidP="002D165B">
      <w:pPr>
        <w:pStyle w:val="ListParagraph"/>
        <w:autoSpaceDE w:val="0"/>
        <w:autoSpaceDN w:val="0"/>
        <w:adjustRightInd w:val="0"/>
        <w:spacing w:after="0" w:line="240" w:lineRule="auto"/>
        <w:ind w:left="885"/>
        <w:rPr>
          <w:rFonts w:ascii="Arial" w:hAnsi="Arial" w:cs="Arial"/>
          <w:color w:val="000000"/>
          <w:szCs w:val="24"/>
        </w:rPr>
      </w:pPr>
    </w:p>
    <w:p w14:paraId="031C7827" w14:textId="77777777" w:rsidR="00090BB1" w:rsidRPr="00736617" w:rsidRDefault="00090BB1" w:rsidP="002D165B">
      <w:pPr>
        <w:pStyle w:val="ListParagraph"/>
        <w:numPr>
          <w:ilvl w:val="0"/>
          <w:numId w:val="17"/>
        </w:numPr>
        <w:spacing w:after="0" w:line="240" w:lineRule="auto"/>
        <w:rPr>
          <w:rFonts w:ascii="Arial" w:hAnsi="Arial" w:cs="Arial"/>
          <w:color w:val="000000"/>
          <w:szCs w:val="24"/>
        </w:rPr>
      </w:pPr>
      <w:r w:rsidRPr="00736617">
        <w:rPr>
          <w:rFonts w:ascii="Arial" w:hAnsi="Arial" w:cs="Arial"/>
          <w:color w:val="000000"/>
          <w:szCs w:val="24"/>
        </w:rPr>
        <w:t xml:space="preserve">Consider the landform, layout, building orientation, tree planting, massing and landscaping to reduce likely energy consumption and increase resilience to increased temperatures; </w:t>
      </w:r>
    </w:p>
    <w:p w14:paraId="763A1E78" w14:textId="77777777" w:rsidR="00090BB1" w:rsidRPr="00736617" w:rsidRDefault="00090BB1" w:rsidP="002D165B">
      <w:pPr>
        <w:pStyle w:val="ListParagraph"/>
        <w:spacing w:after="0" w:line="240" w:lineRule="auto"/>
        <w:rPr>
          <w:rFonts w:ascii="Arial" w:hAnsi="Arial" w:cs="Arial"/>
          <w:color w:val="000000"/>
          <w:szCs w:val="24"/>
        </w:rPr>
      </w:pPr>
    </w:p>
    <w:p w14:paraId="341ED98F" w14:textId="41D7947F" w:rsidR="00455D25" w:rsidRDefault="00455D25" w:rsidP="002D165B">
      <w:pPr>
        <w:pStyle w:val="ListParagraph"/>
        <w:numPr>
          <w:ilvl w:val="0"/>
          <w:numId w:val="17"/>
        </w:numPr>
        <w:spacing w:after="0" w:line="240" w:lineRule="auto"/>
        <w:rPr>
          <w:rFonts w:ascii="Arial" w:hAnsi="Arial" w:cs="Arial"/>
          <w:color w:val="000000"/>
          <w:szCs w:val="24"/>
        </w:rPr>
      </w:pPr>
      <w:r w:rsidRPr="00455D25">
        <w:rPr>
          <w:rFonts w:ascii="Arial" w:hAnsi="Arial" w:cs="Arial"/>
          <w:color w:val="000000"/>
          <w:szCs w:val="24"/>
        </w:rPr>
        <w:t xml:space="preserve">The design and integration of open spaces and green networks  should reflect the opportunities for people, biodiversity, flood storage and carbon management provided by multi-functional green spaces and green infrastructure networks.  This includes  promoting urban cooling, shade and shelter, access to nature and healthy places.   </w:t>
      </w:r>
    </w:p>
    <w:p w14:paraId="0668A9CD" w14:textId="77777777" w:rsidR="00455D25" w:rsidRPr="00455D25" w:rsidRDefault="00455D25" w:rsidP="002D165B">
      <w:pPr>
        <w:spacing w:before="0"/>
        <w:rPr>
          <w:rFonts w:cs="Arial"/>
          <w:color w:val="000000"/>
          <w:szCs w:val="24"/>
        </w:rPr>
      </w:pPr>
    </w:p>
    <w:p w14:paraId="7172D42F" w14:textId="2B8049D8" w:rsidR="00455D25" w:rsidRDefault="00455D25" w:rsidP="002D165B">
      <w:pPr>
        <w:pStyle w:val="ListParagraph"/>
        <w:numPr>
          <w:ilvl w:val="0"/>
          <w:numId w:val="17"/>
        </w:numPr>
        <w:spacing w:after="0" w:line="240" w:lineRule="auto"/>
        <w:ind w:left="884" w:hanging="357"/>
        <w:rPr>
          <w:rFonts w:ascii="Arial" w:hAnsi="Arial" w:cs="Arial"/>
          <w:color w:val="000000"/>
          <w:szCs w:val="24"/>
        </w:rPr>
      </w:pPr>
      <w:r w:rsidRPr="00455D25">
        <w:rPr>
          <w:rFonts w:ascii="Arial" w:hAnsi="Arial" w:cs="Arial"/>
          <w:color w:val="000000"/>
          <w:szCs w:val="24"/>
        </w:rPr>
        <w:t xml:space="preserve">The use of low carbon technology. </w:t>
      </w:r>
    </w:p>
    <w:p w14:paraId="739DB5D0" w14:textId="77777777" w:rsidR="00455D25" w:rsidRPr="00455D25" w:rsidRDefault="00455D25" w:rsidP="002D165B">
      <w:pPr>
        <w:spacing w:before="0"/>
        <w:rPr>
          <w:rFonts w:cs="Arial"/>
          <w:color w:val="000000"/>
          <w:szCs w:val="24"/>
        </w:rPr>
      </w:pPr>
    </w:p>
    <w:p w14:paraId="4E08B021" w14:textId="77777777" w:rsidR="00090BB1" w:rsidRPr="00736617" w:rsidRDefault="00090BB1" w:rsidP="002D165B">
      <w:pPr>
        <w:pStyle w:val="ListParagraph"/>
        <w:numPr>
          <w:ilvl w:val="0"/>
          <w:numId w:val="17"/>
        </w:numPr>
        <w:autoSpaceDE w:val="0"/>
        <w:autoSpaceDN w:val="0"/>
        <w:adjustRightInd w:val="0"/>
        <w:spacing w:after="0" w:line="240" w:lineRule="auto"/>
        <w:ind w:left="884" w:hanging="357"/>
        <w:rPr>
          <w:rFonts w:ascii="Arial" w:hAnsi="Arial" w:cs="Arial"/>
          <w:color w:val="000000"/>
          <w:szCs w:val="24"/>
        </w:rPr>
      </w:pPr>
      <w:r w:rsidRPr="00736617">
        <w:rPr>
          <w:rFonts w:ascii="Arial" w:hAnsi="Arial" w:cs="Arial"/>
          <w:color w:val="000000"/>
          <w:szCs w:val="24"/>
        </w:rPr>
        <w:t>Support sustainable waste management by providing space for recycling and composting.</w:t>
      </w:r>
    </w:p>
    <w:p w14:paraId="3E59BB61" w14:textId="77777777" w:rsidR="00090BB1" w:rsidRPr="00654E65" w:rsidRDefault="00090BB1" w:rsidP="002D165B">
      <w:pPr>
        <w:pStyle w:val="ListParagraph"/>
        <w:spacing w:after="0" w:line="240" w:lineRule="auto"/>
        <w:rPr>
          <w:rFonts w:ascii="Arial" w:hAnsi="Arial" w:cs="Arial"/>
          <w:color w:val="000000"/>
          <w:szCs w:val="24"/>
        </w:rPr>
      </w:pPr>
    </w:p>
    <w:p w14:paraId="43E4F442" w14:textId="77777777" w:rsidR="00090BB1" w:rsidRPr="00654E65" w:rsidRDefault="00090BB1" w:rsidP="002D165B">
      <w:pPr>
        <w:pStyle w:val="ListParagraph"/>
        <w:autoSpaceDE w:val="0"/>
        <w:autoSpaceDN w:val="0"/>
        <w:adjustRightInd w:val="0"/>
        <w:spacing w:after="0" w:line="240" w:lineRule="auto"/>
        <w:ind w:left="885"/>
        <w:rPr>
          <w:rFonts w:ascii="Arial" w:hAnsi="Arial" w:cs="Arial"/>
          <w:color w:val="000000"/>
          <w:szCs w:val="24"/>
        </w:rPr>
      </w:pPr>
    </w:p>
    <w:p w14:paraId="2F03B70A" w14:textId="3C91BD8B" w:rsidR="00A30A1E" w:rsidRDefault="00A30A1E" w:rsidP="002D165B">
      <w:pPr>
        <w:spacing w:before="0"/>
        <w:rPr>
          <w:rFonts w:cs="Arial"/>
          <w:color w:val="000000"/>
          <w:szCs w:val="24"/>
        </w:rPr>
      </w:pPr>
    </w:p>
    <w:p w14:paraId="306F1513" w14:textId="5E33BBF3" w:rsidR="001638C7" w:rsidRPr="00E371FE" w:rsidRDefault="001638C7" w:rsidP="001638C7">
      <w:pPr>
        <w:keepNext w:val="0"/>
        <w:autoSpaceDE w:val="0"/>
        <w:autoSpaceDN w:val="0"/>
        <w:adjustRightInd w:val="0"/>
        <w:spacing w:before="0"/>
        <w:rPr>
          <w:rFonts w:cs="Arial"/>
          <w:color w:val="000000"/>
          <w:szCs w:val="24"/>
        </w:rPr>
      </w:pPr>
    </w:p>
    <w:p w14:paraId="01BE4F12" w14:textId="0903C31E" w:rsidR="00D37462" w:rsidRDefault="00D37462" w:rsidP="001638C7">
      <w:pPr>
        <w:keepNext w:val="0"/>
        <w:autoSpaceDE w:val="0"/>
        <w:autoSpaceDN w:val="0"/>
        <w:adjustRightInd w:val="0"/>
        <w:spacing w:before="0"/>
        <w:rPr>
          <w:rFonts w:cs="Arial"/>
          <w:color w:val="000000"/>
          <w:sz w:val="23"/>
          <w:szCs w:val="23"/>
        </w:rPr>
      </w:pPr>
      <w:r>
        <w:rPr>
          <w:rFonts w:cs="Arial"/>
          <w:color w:val="000000"/>
          <w:sz w:val="23"/>
          <w:szCs w:val="23"/>
        </w:rPr>
        <w:br w:type="page"/>
      </w:r>
    </w:p>
    <w:p w14:paraId="7B2968E2" w14:textId="76490A1D" w:rsidR="004A23F9" w:rsidRPr="00455D9E" w:rsidRDefault="00090BB1" w:rsidP="00E43CCD">
      <w:pPr>
        <w:pStyle w:val="Heading3"/>
        <w:numPr>
          <w:ilvl w:val="0"/>
          <w:numId w:val="52"/>
        </w:numPr>
        <w:rPr>
          <w:color w:val="auto"/>
        </w:rPr>
      </w:pPr>
      <w:bookmarkStart w:id="18" w:name="_Ref82678063"/>
      <w:r w:rsidRPr="00455D9E">
        <w:lastRenderedPageBreak/>
        <w:t>Low Carbon And Renewable Energy</w:t>
      </w:r>
      <w:r w:rsidR="004A23F9" w:rsidRPr="00455D9E">
        <w:t xml:space="preserve"> </w:t>
      </w:r>
      <w:r w:rsidR="00B44DFA" w:rsidRPr="00455D9E">
        <w:t xml:space="preserve"> </w:t>
      </w:r>
      <w:bookmarkEnd w:id="18"/>
    </w:p>
    <w:p w14:paraId="7BF0BFE7" w14:textId="77777777" w:rsidR="00455D25" w:rsidRPr="002D165B" w:rsidRDefault="00455D25" w:rsidP="001C2644">
      <w:pPr>
        <w:keepNext w:val="0"/>
        <w:spacing w:before="0"/>
        <w:rPr>
          <w:rFonts w:eastAsia="Calibri"/>
          <w:color w:val="auto"/>
          <w:szCs w:val="24"/>
          <w:lang w:eastAsia="en-US"/>
        </w:rPr>
      </w:pPr>
    </w:p>
    <w:p w14:paraId="58753D86" w14:textId="5DFEFBF3" w:rsidR="00090BB1" w:rsidRPr="002D165B" w:rsidRDefault="00090BB1" w:rsidP="00455D25">
      <w:pPr>
        <w:keepNext w:val="0"/>
        <w:autoSpaceDE w:val="0"/>
        <w:autoSpaceDN w:val="0"/>
        <w:adjustRightInd w:val="0"/>
        <w:spacing w:before="0"/>
        <w:ind w:left="360"/>
        <w:rPr>
          <w:rFonts w:cs="Arial"/>
          <w:b/>
          <w:bCs/>
          <w:color w:val="000000"/>
          <w:szCs w:val="24"/>
        </w:rPr>
      </w:pPr>
      <w:r w:rsidRPr="002D165B">
        <w:rPr>
          <w:rFonts w:cs="Arial"/>
          <w:b/>
          <w:bCs/>
          <w:color w:val="000000"/>
          <w:szCs w:val="24"/>
        </w:rPr>
        <w:t xml:space="preserve">Low or Zero Carbon Technologies </w:t>
      </w:r>
    </w:p>
    <w:p w14:paraId="1A147D02" w14:textId="77777777" w:rsidR="00455D25" w:rsidRPr="002D165B" w:rsidRDefault="00455D25" w:rsidP="00090BB1">
      <w:pPr>
        <w:keepNext w:val="0"/>
        <w:autoSpaceDE w:val="0"/>
        <w:autoSpaceDN w:val="0"/>
        <w:adjustRightInd w:val="0"/>
        <w:spacing w:before="0"/>
        <w:ind w:left="525"/>
        <w:rPr>
          <w:rFonts w:cs="Arial"/>
          <w:b/>
          <w:bCs/>
          <w:color w:val="000000"/>
          <w:szCs w:val="24"/>
        </w:rPr>
      </w:pPr>
    </w:p>
    <w:p w14:paraId="1AB4D04A" w14:textId="25A75B42" w:rsidR="005C2507" w:rsidRPr="002D165B" w:rsidRDefault="00090BB1" w:rsidP="00504336">
      <w:pPr>
        <w:keepNext w:val="0"/>
        <w:numPr>
          <w:ilvl w:val="1"/>
          <w:numId w:val="48"/>
        </w:numPr>
        <w:autoSpaceDE w:val="0"/>
        <w:autoSpaceDN w:val="0"/>
        <w:adjustRightInd w:val="0"/>
        <w:spacing w:before="0"/>
        <w:ind w:left="426" w:hanging="426"/>
        <w:rPr>
          <w:rFonts w:cs="Arial"/>
          <w:color w:val="000000"/>
          <w:szCs w:val="24"/>
        </w:rPr>
      </w:pPr>
      <w:r w:rsidRPr="002D165B">
        <w:rPr>
          <w:rFonts w:cs="Arial"/>
          <w:color w:val="000000"/>
          <w:szCs w:val="24"/>
        </w:rPr>
        <w:t xml:space="preserve">Renewable and Low and Zero Carbon technologies (LZC) integrated into the built environment at the community or individual building scale (sometimes known as micro-generation) will play a vital role in reducing carbon dioxide emissions. These can be undertaken on-site or in the immediate locality of the development. </w:t>
      </w:r>
    </w:p>
    <w:p w14:paraId="2064CB8B" w14:textId="77777777" w:rsidR="005C2507" w:rsidRPr="002D165B" w:rsidRDefault="005C2507" w:rsidP="005C2507">
      <w:pPr>
        <w:keepNext w:val="0"/>
        <w:autoSpaceDE w:val="0"/>
        <w:autoSpaceDN w:val="0"/>
        <w:adjustRightInd w:val="0"/>
        <w:spacing w:before="0"/>
        <w:ind w:left="426"/>
        <w:rPr>
          <w:rFonts w:cs="Arial"/>
          <w:color w:val="000000"/>
          <w:szCs w:val="24"/>
        </w:rPr>
      </w:pPr>
    </w:p>
    <w:p w14:paraId="24C6101A" w14:textId="5A84260E" w:rsidR="00090BB1" w:rsidRPr="002D165B" w:rsidRDefault="00090BB1" w:rsidP="00504336">
      <w:pPr>
        <w:keepNext w:val="0"/>
        <w:numPr>
          <w:ilvl w:val="1"/>
          <w:numId w:val="48"/>
        </w:numPr>
        <w:autoSpaceDE w:val="0"/>
        <w:autoSpaceDN w:val="0"/>
        <w:adjustRightInd w:val="0"/>
        <w:spacing w:before="0"/>
        <w:ind w:left="426" w:hanging="426"/>
        <w:rPr>
          <w:rFonts w:cs="Arial"/>
          <w:color w:val="000000"/>
          <w:szCs w:val="24"/>
        </w:rPr>
      </w:pPr>
      <w:r w:rsidRPr="002D165B">
        <w:rPr>
          <w:rFonts w:cs="Arial"/>
          <w:color w:val="000000"/>
          <w:szCs w:val="24"/>
        </w:rPr>
        <w:t xml:space="preserve">Renewable energy technologies produce energy from natural resources that will not run out. The most common technologies are energy from wind (wind turbines), energy from the sun (solar panels), and energy from water (hydroelectricity). In addition, there is a growing sector of LZC technologies. These do not use purely renewable sources but instead have very limited (or even zero) carbon emissions. Examples include biomass fuelled boilers and ground source heat pumps. </w:t>
      </w:r>
    </w:p>
    <w:p w14:paraId="7F18C9A7" w14:textId="74FCFF81" w:rsidR="00455D25" w:rsidRPr="002D165B" w:rsidRDefault="00455D25" w:rsidP="00455D25">
      <w:pPr>
        <w:keepNext w:val="0"/>
        <w:autoSpaceDE w:val="0"/>
        <w:autoSpaceDN w:val="0"/>
        <w:adjustRightInd w:val="0"/>
        <w:spacing w:before="0"/>
        <w:rPr>
          <w:rFonts w:cs="Arial"/>
          <w:color w:val="000000"/>
          <w:szCs w:val="24"/>
        </w:rPr>
      </w:pPr>
    </w:p>
    <w:p w14:paraId="7FD76D75" w14:textId="50746EFC" w:rsidR="00455D25" w:rsidRDefault="00455D25" w:rsidP="00455D25">
      <w:pPr>
        <w:spacing w:before="0"/>
        <w:rPr>
          <w:rFonts w:cs="Arial"/>
          <w:color w:val="000000"/>
          <w:szCs w:val="24"/>
        </w:rPr>
      </w:pPr>
      <w:r>
        <w:rPr>
          <w:rFonts w:cs="Arial"/>
          <w:color w:val="000000"/>
          <w:szCs w:val="24"/>
        </w:rPr>
        <w:t xml:space="preserve">     </w:t>
      </w:r>
      <w:r w:rsidR="005C2507">
        <w:rPr>
          <w:rFonts w:cs="Arial"/>
          <w:color w:val="000000"/>
          <w:szCs w:val="24"/>
        </w:rPr>
        <w:t xml:space="preserve">        </w:t>
      </w:r>
      <w:r>
        <w:rPr>
          <w:rFonts w:cs="Arial"/>
          <w:color w:val="000000"/>
          <w:szCs w:val="24"/>
        </w:rPr>
        <w:t xml:space="preserve">   </w:t>
      </w:r>
      <w:r w:rsidRPr="00EB7413">
        <w:rPr>
          <w:rFonts w:cs="Arial"/>
          <w:noProof/>
          <w:color w:val="000000"/>
          <w:szCs w:val="24"/>
        </w:rPr>
        <w:drawing>
          <wp:inline distT="0" distB="0" distL="0" distR="0" wp14:anchorId="0156902C" wp14:editId="75F47DE1">
            <wp:extent cx="3856664" cy="5283200"/>
            <wp:effectExtent l="0" t="0" r="0" b="0"/>
            <wp:docPr id="2" name="Picture 2" descr="Diagram of a sustainable desig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of a sustainable design building."/>
                    <pic:cNvPicPr/>
                  </pic:nvPicPr>
                  <pic:blipFill>
                    <a:blip r:embed="rId42"/>
                    <a:stretch>
                      <a:fillRect/>
                    </a:stretch>
                  </pic:blipFill>
                  <pic:spPr>
                    <a:xfrm>
                      <a:off x="0" y="0"/>
                      <a:ext cx="3891661" cy="5331142"/>
                    </a:xfrm>
                    <a:prstGeom prst="rect">
                      <a:avLst/>
                    </a:prstGeom>
                  </pic:spPr>
                </pic:pic>
              </a:graphicData>
            </a:graphic>
          </wp:inline>
        </w:drawing>
      </w:r>
    </w:p>
    <w:p w14:paraId="068F18B8" w14:textId="77777777" w:rsidR="00455D25" w:rsidRDefault="00455D25" w:rsidP="00455D25">
      <w:pPr>
        <w:spacing w:before="0"/>
        <w:rPr>
          <w:rFonts w:cs="Arial"/>
          <w:color w:val="000000"/>
          <w:szCs w:val="24"/>
        </w:rPr>
      </w:pPr>
    </w:p>
    <w:p w14:paraId="3AB3FE05" w14:textId="2EED4E67" w:rsidR="00455D25" w:rsidRPr="00C82C5C" w:rsidRDefault="00455D25" w:rsidP="005C2507">
      <w:pPr>
        <w:spacing w:before="0"/>
        <w:ind w:left="720"/>
        <w:rPr>
          <w:rFonts w:cs="Arial"/>
          <w:b/>
          <w:bCs/>
          <w:color w:val="000000"/>
          <w:szCs w:val="24"/>
        </w:rPr>
      </w:pPr>
      <w:r w:rsidRPr="00C82C5C">
        <w:rPr>
          <w:rFonts w:cs="Arial"/>
          <w:b/>
          <w:bCs/>
          <w:color w:val="000000"/>
          <w:szCs w:val="24"/>
        </w:rPr>
        <w:t xml:space="preserve">Figure </w:t>
      </w:r>
      <w:r w:rsidR="005C2507">
        <w:rPr>
          <w:rFonts w:cs="Arial"/>
          <w:b/>
          <w:bCs/>
          <w:color w:val="000000"/>
          <w:szCs w:val="24"/>
        </w:rPr>
        <w:t>1</w:t>
      </w:r>
      <w:r w:rsidR="00B872E3">
        <w:rPr>
          <w:rFonts w:cs="Arial"/>
          <w:b/>
          <w:bCs/>
          <w:color w:val="000000"/>
          <w:szCs w:val="24"/>
        </w:rPr>
        <w:t>8</w:t>
      </w:r>
      <w:r w:rsidRPr="00C82C5C">
        <w:rPr>
          <w:rFonts w:cs="Arial"/>
          <w:b/>
          <w:bCs/>
          <w:color w:val="000000"/>
          <w:szCs w:val="24"/>
        </w:rPr>
        <w:t xml:space="preserve">: Sustainably </w:t>
      </w:r>
      <w:r w:rsidR="0049236F">
        <w:rPr>
          <w:rFonts w:cs="Arial"/>
          <w:b/>
          <w:bCs/>
          <w:color w:val="000000"/>
          <w:szCs w:val="24"/>
        </w:rPr>
        <w:t>d</w:t>
      </w:r>
      <w:r w:rsidRPr="00C82C5C">
        <w:rPr>
          <w:rFonts w:cs="Arial"/>
          <w:b/>
          <w:bCs/>
          <w:color w:val="000000"/>
          <w:szCs w:val="24"/>
        </w:rPr>
        <w:t xml:space="preserve">esign </w:t>
      </w:r>
      <w:r w:rsidR="0049236F">
        <w:rPr>
          <w:rFonts w:cs="Arial"/>
          <w:b/>
          <w:bCs/>
          <w:color w:val="000000"/>
          <w:szCs w:val="24"/>
        </w:rPr>
        <w:t>b</w:t>
      </w:r>
      <w:r w:rsidRPr="00C82C5C">
        <w:rPr>
          <w:rFonts w:cs="Arial"/>
          <w:b/>
          <w:bCs/>
          <w:color w:val="000000"/>
          <w:szCs w:val="24"/>
        </w:rPr>
        <w:t xml:space="preserve">uilding </w:t>
      </w:r>
    </w:p>
    <w:p w14:paraId="2624E1FB" w14:textId="77777777" w:rsidR="00455D25" w:rsidRPr="00EB7413" w:rsidRDefault="00455D25" w:rsidP="005C2507">
      <w:pPr>
        <w:spacing w:before="0"/>
        <w:ind w:left="720"/>
        <w:rPr>
          <w:rFonts w:cs="Arial"/>
          <w:color w:val="000000"/>
          <w:sz w:val="20"/>
        </w:rPr>
      </w:pPr>
      <w:r w:rsidRPr="00EB7413">
        <w:rPr>
          <w:rFonts w:cs="Arial"/>
          <w:color w:val="000000"/>
          <w:sz w:val="20"/>
        </w:rPr>
        <w:t>Source: Southwark Council</w:t>
      </w:r>
    </w:p>
    <w:p w14:paraId="6FFE1DB1" w14:textId="77777777" w:rsidR="00455D25" w:rsidRDefault="00455D25" w:rsidP="00455D25">
      <w:pPr>
        <w:keepNext w:val="0"/>
        <w:spacing w:before="0"/>
        <w:rPr>
          <w:rFonts w:eastAsia="Calibri"/>
          <w:color w:val="auto"/>
          <w:szCs w:val="24"/>
          <w:lang w:eastAsia="en-US"/>
        </w:rPr>
      </w:pPr>
    </w:p>
    <w:p w14:paraId="74BA421F" w14:textId="77777777" w:rsidR="00090BB1" w:rsidRDefault="00090BB1" w:rsidP="00504336">
      <w:pPr>
        <w:keepNext w:val="0"/>
        <w:numPr>
          <w:ilvl w:val="1"/>
          <w:numId w:val="48"/>
        </w:numPr>
        <w:autoSpaceDE w:val="0"/>
        <w:autoSpaceDN w:val="0"/>
        <w:adjustRightInd w:val="0"/>
        <w:spacing w:before="0"/>
        <w:ind w:left="426" w:hanging="426"/>
        <w:rPr>
          <w:rFonts w:cs="Arial"/>
          <w:color w:val="000000"/>
          <w:szCs w:val="24"/>
        </w:rPr>
      </w:pPr>
      <w:r w:rsidRPr="00E92E84">
        <w:rPr>
          <w:rFonts w:cs="Arial"/>
          <w:color w:val="000000"/>
          <w:szCs w:val="24"/>
        </w:rPr>
        <w:lastRenderedPageBreak/>
        <w:t>In broad terms, renewable and LZC can be seen to fall into three categories:</w:t>
      </w:r>
    </w:p>
    <w:p w14:paraId="28879520" w14:textId="77777777" w:rsidR="00090BB1" w:rsidRDefault="00090BB1" w:rsidP="005C2507">
      <w:pPr>
        <w:keepNext w:val="0"/>
        <w:autoSpaceDE w:val="0"/>
        <w:autoSpaceDN w:val="0"/>
        <w:adjustRightInd w:val="0"/>
        <w:spacing w:before="0"/>
        <w:ind w:left="426" w:hanging="426"/>
        <w:rPr>
          <w:rFonts w:cs="Arial"/>
          <w:color w:val="000000"/>
          <w:szCs w:val="24"/>
        </w:rPr>
      </w:pPr>
    </w:p>
    <w:p w14:paraId="7470BBD2" w14:textId="77777777" w:rsidR="00090BB1" w:rsidRPr="00D33798" w:rsidRDefault="00090BB1" w:rsidP="00504336">
      <w:pPr>
        <w:pStyle w:val="ListParagraph"/>
        <w:numPr>
          <w:ilvl w:val="0"/>
          <w:numId w:val="26"/>
        </w:numPr>
        <w:autoSpaceDE w:val="0"/>
        <w:autoSpaceDN w:val="0"/>
        <w:adjustRightInd w:val="0"/>
        <w:ind w:left="709" w:hanging="283"/>
        <w:rPr>
          <w:rFonts w:ascii="Arial" w:hAnsi="Arial" w:cs="Arial"/>
          <w:color w:val="000000"/>
          <w:szCs w:val="24"/>
        </w:rPr>
      </w:pPr>
      <w:r w:rsidRPr="00D33798">
        <w:rPr>
          <w:rFonts w:ascii="Arial" w:hAnsi="Arial" w:cs="Arial"/>
          <w:color w:val="000000"/>
          <w:szCs w:val="24"/>
        </w:rPr>
        <w:t>Those that produce electricity;</w:t>
      </w:r>
    </w:p>
    <w:p w14:paraId="23E26745" w14:textId="77777777" w:rsidR="00090BB1" w:rsidRDefault="00090BB1" w:rsidP="00504336">
      <w:pPr>
        <w:pStyle w:val="ListParagraph"/>
        <w:numPr>
          <w:ilvl w:val="0"/>
          <w:numId w:val="26"/>
        </w:numPr>
        <w:autoSpaceDE w:val="0"/>
        <w:autoSpaceDN w:val="0"/>
        <w:adjustRightInd w:val="0"/>
        <w:ind w:left="709" w:hanging="283"/>
        <w:rPr>
          <w:rFonts w:ascii="Arial" w:hAnsi="Arial" w:cs="Arial"/>
          <w:color w:val="000000"/>
          <w:szCs w:val="24"/>
        </w:rPr>
      </w:pPr>
      <w:r>
        <w:rPr>
          <w:rFonts w:ascii="Arial" w:hAnsi="Arial" w:cs="Arial"/>
          <w:color w:val="000000"/>
          <w:szCs w:val="24"/>
        </w:rPr>
        <w:t>T</w:t>
      </w:r>
      <w:r w:rsidRPr="00D33798">
        <w:rPr>
          <w:rFonts w:ascii="Arial" w:hAnsi="Arial" w:cs="Arial"/>
          <w:color w:val="000000"/>
          <w:szCs w:val="24"/>
        </w:rPr>
        <w:t>hose that produce heat, either for water or heating</w:t>
      </w:r>
      <w:r>
        <w:rPr>
          <w:rFonts w:ascii="Arial" w:hAnsi="Arial" w:cs="Arial"/>
          <w:color w:val="000000"/>
          <w:szCs w:val="24"/>
        </w:rPr>
        <w:t>;</w:t>
      </w:r>
    </w:p>
    <w:p w14:paraId="3FA07ED5" w14:textId="2FAAA461" w:rsidR="00090BB1" w:rsidRDefault="00090BB1" w:rsidP="00504336">
      <w:pPr>
        <w:pStyle w:val="ListParagraph"/>
        <w:numPr>
          <w:ilvl w:val="0"/>
          <w:numId w:val="26"/>
        </w:numPr>
        <w:autoSpaceDE w:val="0"/>
        <w:autoSpaceDN w:val="0"/>
        <w:adjustRightInd w:val="0"/>
        <w:ind w:left="709" w:hanging="283"/>
        <w:rPr>
          <w:rFonts w:ascii="Arial" w:hAnsi="Arial" w:cs="Arial"/>
          <w:color w:val="000000"/>
          <w:szCs w:val="24"/>
        </w:rPr>
      </w:pPr>
      <w:r w:rsidRPr="00B066BE">
        <w:rPr>
          <w:rFonts w:ascii="Arial" w:hAnsi="Arial" w:cs="Arial"/>
          <w:color w:val="000000"/>
          <w:szCs w:val="24"/>
        </w:rPr>
        <w:t>Those that co-produce both electricity and heat.</w:t>
      </w:r>
    </w:p>
    <w:p w14:paraId="4070E505" w14:textId="77777777" w:rsidR="005C2507" w:rsidRPr="00D33798" w:rsidRDefault="005C2507" w:rsidP="005C2507">
      <w:pPr>
        <w:pStyle w:val="ListParagraph"/>
        <w:autoSpaceDE w:val="0"/>
        <w:autoSpaceDN w:val="0"/>
        <w:adjustRightInd w:val="0"/>
        <w:ind w:left="709"/>
        <w:rPr>
          <w:rFonts w:ascii="Arial" w:hAnsi="Arial" w:cs="Arial"/>
          <w:color w:val="000000"/>
          <w:szCs w:val="24"/>
        </w:rPr>
      </w:pPr>
    </w:p>
    <w:tbl>
      <w:tblPr>
        <w:tblStyle w:val="TableGrid"/>
        <w:tblW w:w="0" w:type="auto"/>
        <w:tblInd w:w="525" w:type="dxa"/>
        <w:tblLook w:val="04A0" w:firstRow="1" w:lastRow="0" w:firstColumn="1" w:lastColumn="0" w:noHBand="0" w:noVBand="1"/>
      </w:tblPr>
      <w:tblGrid>
        <w:gridCol w:w="3041"/>
        <w:gridCol w:w="3031"/>
        <w:gridCol w:w="3031"/>
      </w:tblGrid>
      <w:tr w:rsidR="00090BB1" w14:paraId="566783EF" w14:textId="77777777" w:rsidTr="00404D36">
        <w:tc>
          <w:tcPr>
            <w:tcW w:w="3041" w:type="dxa"/>
            <w:shd w:val="clear" w:color="auto" w:fill="D9D9D9" w:themeFill="background1" w:themeFillShade="D9"/>
          </w:tcPr>
          <w:p w14:paraId="0B2E9723" w14:textId="77777777" w:rsidR="00090BB1" w:rsidRPr="005C2507" w:rsidRDefault="00090BB1" w:rsidP="00404D36">
            <w:pPr>
              <w:keepNext w:val="0"/>
              <w:autoSpaceDE w:val="0"/>
              <w:autoSpaceDN w:val="0"/>
              <w:adjustRightInd w:val="0"/>
              <w:spacing w:before="0"/>
              <w:rPr>
                <w:rFonts w:cs="Arial"/>
                <w:b/>
                <w:bCs/>
                <w:color w:val="000000"/>
                <w:szCs w:val="24"/>
              </w:rPr>
            </w:pPr>
            <w:r w:rsidRPr="005C2507">
              <w:rPr>
                <w:b/>
                <w:bCs/>
              </w:rPr>
              <w:t xml:space="preserve">Electricity Producing Technologies </w:t>
            </w:r>
          </w:p>
        </w:tc>
        <w:tc>
          <w:tcPr>
            <w:tcW w:w="3031" w:type="dxa"/>
            <w:shd w:val="clear" w:color="auto" w:fill="D9D9D9" w:themeFill="background1" w:themeFillShade="D9"/>
          </w:tcPr>
          <w:p w14:paraId="1568C075" w14:textId="77777777" w:rsidR="00090BB1" w:rsidRPr="005C2507" w:rsidRDefault="00090BB1" w:rsidP="00404D36">
            <w:pPr>
              <w:keepNext w:val="0"/>
              <w:autoSpaceDE w:val="0"/>
              <w:autoSpaceDN w:val="0"/>
              <w:adjustRightInd w:val="0"/>
              <w:spacing w:before="0"/>
              <w:rPr>
                <w:rFonts w:cs="Arial"/>
                <w:b/>
                <w:bCs/>
                <w:color w:val="000000"/>
                <w:szCs w:val="24"/>
              </w:rPr>
            </w:pPr>
            <w:r w:rsidRPr="005C2507">
              <w:rPr>
                <w:b/>
                <w:bCs/>
              </w:rPr>
              <w:t>Heat Producing Technologies</w:t>
            </w:r>
          </w:p>
        </w:tc>
        <w:tc>
          <w:tcPr>
            <w:tcW w:w="3031" w:type="dxa"/>
            <w:shd w:val="clear" w:color="auto" w:fill="D9D9D9" w:themeFill="background1" w:themeFillShade="D9"/>
          </w:tcPr>
          <w:p w14:paraId="6EABF875" w14:textId="77777777" w:rsidR="00090BB1" w:rsidRPr="005C2507" w:rsidRDefault="00090BB1" w:rsidP="00404D36">
            <w:pPr>
              <w:keepNext w:val="0"/>
              <w:autoSpaceDE w:val="0"/>
              <w:autoSpaceDN w:val="0"/>
              <w:adjustRightInd w:val="0"/>
              <w:spacing w:before="0"/>
              <w:rPr>
                <w:rFonts w:cs="Arial"/>
                <w:b/>
                <w:bCs/>
                <w:color w:val="000000"/>
                <w:szCs w:val="24"/>
              </w:rPr>
            </w:pPr>
            <w:r w:rsidRPr="005C2507">
              <w:rPr>
                <w:b/>
                <w:bCs/>
              </w:rPr>
              <w:t>Combined Heat and Power Technologies</w:t>
            </w:r>
          </w:p>
        </w:tc>
      </w:tr>
      <w:tr w:rsidR="00090BB1" w14:paraId="31A36902" w14:textId="77777777" w:rsidTr="00404D36">
        <w:tc>
          <w:tcPr>
            <w:tcW w:w="3041" w:type="dxa"/>
          </w:tcPr>
          <w:p w14:paraId="5C3D4329" w14:textId="77777777" w:rsidR="00090BB1" w:rsidRPr="00D33798" w:rsidRDefault="00090BB1" w:rsidP="009A60CA">
            <w:pPr>
              <w:pStyle w:val="ListParagraph"/>
              <w:numPr>
                <w:ilvl w:val="0"/>
                <w:numId w:val="27"/>
              </w:numPr>
              <w:autoSpaceDE w:val="0"/>
              <w:autoSpaceDN w:val="0"/>
              <w:adjustRightInd w:val="0"/>
              <w:spacing w:line="240" w:lineRule="auto"/>
              <w:ind w:left="211" w:hanging="211"/>
              <w:rPr>
                <w:rFonts w:ascii="Arial" w:hAnsi="Arial" w:cs="Arial"/>
                <w:color w:val="000000"/>
                <w:szCs w:val="24"/>
              </w:rPr>
            </w:pPr>
            <w:r w:rsidRPr="00D33798">
              <w:rPr>
                <w:rFonts w:ascii="Arial" w:hAnsi="Arial" w:cs="Arial"/>
              </w:rPr>
              <w:t>Photovoltaic solar panel</w:t>
            </w:r>
          </w:p>
          <w:p w14:paraId="354665D8" w14:textId="77777777" w:rsidR="00090BB1" w:rsidRPr="00D33798" w:rsidRDefault="00090BB1" w:rsidP="009A60CA">
            <w:pPr>
              <w:pStyle w:val="ListParagraph"/>
              <w:numPr>
                <w:ilvl w:val="0"/>
                <w:numId w:val="27"/>
              </w:numPr>
              <w:autoSpaceDE w:val="0"/>
              <w:autoSpaceDN w:val="0"/>
              <w:adjustRightInd w:val="0"/>
              <w:spacing w:line="240" w:lineRule="auto"/>
              <w:ind w:left="211" w:hanging="211"/>
              <w:rPr>
                <w:rFonts w:ascii="Arial" w:hAnsi="Arial" w:cs="Arial"/>
                <w:color w:val="000000"/>
                <w:szCs w:val="24"/>
              </w:rPr>
            </w:pPr>
            <w:r w:rsidRPr="00D33798">
              <w:rPr>
                <w:rFonts w:ascii="Arial" w:hAnsi="Arial" w:cs="Arial"/>
              </w:rPr>
              <w:t>Wind turbines</w:t>
            </w:r>
          </w:p>
          <w:p w14:paraId="68BDE329" w14:textId="77777777" w:rsidR="00090BB1" w:rsidRPr="00D33798" w:rsidRDefault="00090BB1" w:rsidP="009A60CA">
            <w:pPr>
              <w:pStyle w:val="ListParagraph"/>
              <w:numPr>
                <w:ilvl w:val="0"/>
                <w:numId w:val="27"/>
              </w:numPr>
              <w:autoSpaceDE w:val="0"/>
              <w:autoSpaceDN w:val="0"/>
              <w:adjustRightInd w:val="0"/>
              <w:spacing w:line="240" w:lineRule="auto"/>
              <w:ind w:left="211" w:hanging="211"/>
              <w:rPr>
                <w:rFonts w:ascii="Arial" w:hAnsi="Arial" w:cs="Arial"/>
                <w:color w:val="000000"/>
                <w:szCs w:val="24"/>
              </w:rPr>
            </w:pPr>
            <w:r w:rsidRPr="00D33798">
              <w:rPr>
                <w:rFonts w:ascii="Arial" w:hAnsi="Arial" w:cs="Arial"/>
              </w:rPr>
              <w:t>Hydro-electric turbines</w:t>
            </w:r>
          </w:p>
        </w:tc>
        <w:tc>
          <w:tcPr>
            <w:tcW w:w="3031" w:type="dxa"/>
          </w:tcPr>
          <w:p w14:paraId="57C097FA"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Solar hot-water collector</w:t>
            </w:r>
          </w:p>
          <w:p w14:paraId="129323DF"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Ground source heat pumps</w:t>
            </w:r>
          </w:p>
          <w:p w14:paraId="31D3D184"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Water source heat pumps</w:t>
            </w:r>
          </w:p>
          <w:p w14:paraId="261994F0"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Air source heat pumps</w:t>
            </w:r>
          </w:p>
          <w:p w14:paraId="3E7388D0"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Biomass fuelled boilers</w:t>
            </w:r>
          </w:p>
          <w:p w14:paraId="7154744B"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Biomass fuelled stoves</w:t>
            </w:r>
          </w:p>
          <w:p w14:paraId="4FFE4E31" w14:textId="77777777" w:rsidR="00090BB1" w:rsidRPr="00E474F8" w:rsidRDefault="00090BB1" w:rsidP="009A60CA">
            <w:pPr>
              <w:pStyle w:val="ListParagraph"/>
              <w:numPr>
                <w:ilvl w:val="0"/>
                <w:numId w:val="27"/>
              </w:numPr>
              <w:autoSpaceDE w:val="0"/>
              <w:autoSpaceDN w:val="0"/>
              <w:adjustRightInd w:val="0"/>
              <w:spacing w:line="240" w:lineRule="auto"/>
              <w:ind w:left="148" w:hanging="148"/>
              <w:rPr>
                <w:rFonts w:ascii="Arial" w:hAnsi="Arial" w:cs="Arial"/>
                <w:color w:val="000000"/>
                <w:szCs w:val="24"/>
              </w:rPr>
            </w:pPr>
            <w:r w:rsidRPr="00E474F8">
              <w:rPr>
                <w:rFonts w:ascii="Arial" w:hAnsi="Arial" w:cs="Arial"/>
              </w:rPr>
              <w:t>Anaerobic digesters (these can also produce electricity).</w:t>
            </w:r>
          </w:p>
        </w:tc>
        <w:tc>
          <w:tcPr>
            <w:tcW w:w="3031" w:type="dxa"/>
          </w:tcPr>
          <w:p w14:paraId="6A0A8BD5" w14:textId="77777777" w:rsidR="00090BB1" w:rsidRPr="00E474F8" w:rsidRDefault="00090BB1" w:rsidP="009A60CA">
            <w:pPr>
              <w:pStyle w:val="ListParagraph"/>
              <w:numPr>
                <w:ilvl w:val="0"/>
                <w:numId w:val="27"/>
              </w:numPr>
              <w:autoSpaceDE w:val="0"/>
              <w:autoSpaceDN w:val="0"/>
              <w:adjustRightInd w:val="0"/>
              <w:spacing w:line="240" w:lineRule="auto"/>
              <w:ind w:left="236" w:hanging="236"/>
              <w:rPr>
                <w:rFonts w:ascii="Arial" w:hAnsi="Arial" w:cs="Arial"/>
                <w:color w:val="000000"/>
                <w:szCs w:val="24"/>
              </w:rPr>
            </w:pPr>
            <w:r w:rsidRPr="00E474F8">
              <w:rPr>
                <w:rFonts w:ascii="Arial" w:hAnsi="Arial" w:cs="Arial"/>
              </w:rPr>
              <w:t>Combined Heat and Power Plants (CHP)</w:t>
            </w:r>
          </w:p>
        </w:tc>
      </w:tr>
    </w:tbl>
    <w:p w14:paraId="65004A84" w14:textId="77777777" w:rsidR="00090BB1" w:rsidRDefault="00090BB1" w:rsidP="00090BB1">
      <w:pPr>
        <w:keepNext w:val="0"/>
        <w:autoSpaceDE w:val="0"/>
        <w:autoSpaceDN w:val="0"/>
        <w:adjustRightInd w:val="0"/>
        <w:spacing w:before="0"/>
        <w:ind w:left="525"/>
        <w:rPr>
          <w:rFonts w:cs="Arial"/>
          <w:color w:val="000000"/>
          <w:szCs w:val="24"/>
        </w:rPr>
      </w:pPr>
    </w:p>
    <w:p w14:paraId="57378D28" w14:textId="0236CFEE" w:rsidR="00090BB1" w:rsidRPr="00F269B5" w:rsidRDefault="00090BB1" w:rsidP="00090BB1">
      <w:pPr>
        <w:keepNext w:val="0"/>
        <w:autoSpaceDE w:val="0"/>
        <w:autoSpaceDN w:val="0"/>
        <w:adjustRightInd w:val="0"/>
        <w:spacing w:before="0"/>
        <w:ind w:left="525"/>
        <w:rPr>
          <w:rFonts w:cs="Arial"/>
          <w:b/>
          <w:bCs/>
          <w:color w:val="000000"/>
          <w:szCs w:val="24"/>
        </w:rPr>
      </w:pPr>
      <w:r w:rsidRPr="00F269B5">
        <w:rPr>
          <w:rFonts w:cs="Arial"/>
          <w:b/>
          <w:bCs/>
          <w:color w:val="000000"/>
          <w:szCs w:val="24"/>
        </w:rPr>
        <w:t xml:space="preserve">Table </w:t>
      </w:r>
      <w:r w:rsidR="009A60CA">
        <w:rPr>
          <w:rFonts w:cs="Arial"/>
          <w:b/>
          <w:bCs/>
          <w:color w:val="000000"/>
          <w:szCs w:val="24"/>
        </w:rPr>
        <w:t>2</w:t>
      </w:r>
      <w:r w:rsidRPr="00F269B5">
        <w:rPr>
          <w:rFonts w:cs="Arial"/>
          <w:b/>
          <w:bCs/>
          <w:color w:val="000000"/>
          <w:szCs w:val="24"/>
        </w:rPr>
        <w:t>:  Forms of LZC</w:t>
      </w:r>
    </w:p>
    <w:p w14:paraId="092F2442" w14:textId="4C848240" w:rsidR="00090BB1" w:rsidRDefault="00090BB1" w:rsidP="00090BB1">
      <w:pPr>
        <w:keepNext w:val="0"/>
        <w:autoSpaceDE w:val="0"/>
        <w:autoSpaceDN w:val="0"/>
        <w:adjustRightInd w:val="0"/>
        <w:spacing w:before="0"/>
        <w:ind w:left="525"/>
        <w:rPr>
          <w:rFonts w:cs="Arial"/>
          <w:color w:val="000000"/>
          <w:szCs w:val="24"/>
        </w:rPr>
      </w:pPr>
    </w:p>
    <w:p w14:paraId="00F6CA40" w14:textId="16B9B233" w:rsidR="00B701AF" w:rsidRPr="00B701AF" w:rsidRDefault="00090BB1" w:rsidP="00504336">
      <w:pPr>
        <w:keepNext w:val="0"/>
        <w:numPr>
          <w:ilvl w:val="1"/>
          <w:numId w:val="48"/>
        </w:numPr>
        <w:autoSpaceDE w:val="0"/>
        <w:autoSpaceDN w:val="0"/>
        <w:adjustRightInd w:val="0"/>
        <w:spacing w:before="0"/>
        <w:ind w:left="567" w:hanging="567"/>
        <w:rPr>
          <w:rFonts w:cs="Arial"/>
          <w:color w:val="000000"/>
          <w:szCs w:val="24"/>
        </w:rPr>
      </w:pPr>
      <w:r w:rsidRPr="005C2507">
        <w:t xml:space="preserve">Small-scale technologies such as solar PV, solar thermal, heat pumps and wind turbines can generate energy to meet some or all of the needs of a building. A single installation will produce a limited amount of energy but cumulatively these technologies will be an important element towards securing the future energy supply, and reducing energy costs for households and businesses. </w:t>
      </w:r>
    </w:p>
    <w:p w14:paraId="6CF603CD" w14:textId="77777777" w:rsidR="00B701AF" w:rsidRPr="00B701AF" w:rsidRDefault="00B701AF" w:rsidP="00B701AF">
      <w:pPr>
        <w:keepNext w:val="0"/>
        <w:autoSpaceDE w:val="0"/>
        <w:autoSpaceDN w:val="0"/>
        <w:adjustRightInd w:val="0"/>
        <w:spacing w:before="0"/>
        <w:ind w:left="567"/>
        <w:rPr>
          <w:rFonts w:cs="Arial"/>
          <w:color w:val="000000"/>
          <w:szCs w:val="24"/>
        </w:rPr>
      </w:pPr>
    </w:p>
    <w:p w14:paraId="072A0359" w14:textId="555A36D7" w:rsidR="005C2507" w:rsidRPr="005C2507" w:rsidRDefault="00090BB1" w:rsidP="00504336">
      <w:pPr>
        <w:keepNext w:val="0"/>
        <w:numPr>
          <w:ilvl w:val="1"/>
          <w:numId w:val="48"/>
        </w:numPr>
        <w:autoSpaceDE w:val="0"/>
        <w:autoSpaceDN w:val="0"/>
        <w:adjustRightInd w:val="0"/>
        <w:spacing w:before="0"/>
        <w:ind w:left="567" w:hanging="567"/>
        <w:rPr>
          <w:rFonts w:cs="Arial"/>
          <w:color w:val="000000"/>
          <w:szCs w:val="24"/>
        </w:rPr>
      </w:pPr>
      <w:r w:rsidRPr="005C2507">
        <w:t>The General Permitted Development Order (GPDO) (2015 as amended) grants the right to carry out certain limited forms of development without the need to apply for planning permission.  The Planning Portal (</w:t>
      </w:r>
      <w:hyperlink r:id="rId43" w:history="1">
        <w:r w:rsidRPr="005C2507">
          <w:rPr>
            <w:rStyle w:val="Hyperlink"/>
          </w:rPr>
          <w:t>link to Planning Portal</w:t>
        </w:r>
      </w:hyperlink>
      <w:r w:rsidRPr="005C2507">
        <w:t>) and the Energy Saving Trust (</w:t>
      </w:r>
      <w:hyperlink r:id="rId44" w:history="1">
        <w:r w:rsidRPr="005C2507">
          <w:rPr>
            <w:rStyle w:val="Hyperlink"/>
          </w:rPr>
          <w:t>link to Energy Saving Trust</w:t>
        </w:r>
      </w:hyperlink>
      <w:r w:rsidRPr="005C2507">
        <w:t xml:space="preserve">) can provide guidance on the use of small scale technologies. </w:t>
      </w:r>
    </w:p>
    <w:p w14:paraId="30AF07F1" w14:textId="45D088FC" w:rsidR="005C2507" w:rsidRDefault="005C2507" w:rsidP="005C2507">
      <w:pPr>
        <w:keepNext w:val="0"/>
        <w:autoSpaceDE w:val="0"/>
        <w:autoSpaceDN w:val="0"/>
        <w:adjustRightInd w:val="0"/>
        <w:spacing w:before="0"/>
        <w:ind w:left="567"/>
      </w:pPr>
    </w:p>
    <w:p w14:paraId="39DF747C" w14:textId="77777777" w:rsidR="005C2507" w:rsidRDefault="005C2507" w:rsidP="005C2507">
      <w:pPr>
        <w:keepNext w:val="0"/>
        <w:autoSpaceDE w:val="0"/>
        <w:autoSpaceDN w:val="0"/>
        <w:adjustRightInd w:val="0"/>
        <w:spacing w:before="0"/>
        <w:ind w:left="567"/>
        <w:rPr>
          <w:rFonts w:cs="Arial"/>
          <w:b/>
          <w:bCs/>
          <w:color w:val="000000"/>
          <w:szCs w:val="24"/>
        </w:rPr>
      </w:pPr>
    </w:p>
    <w:p w14:paraId="3B9F27C5" w14:textId="3390176D" w:rsidR="005C2507" w:rsidRDefault="005C2507" w:rsidP="005C2507">
      <w:pPr>
        <w:keepNext w:val="0"/>
        <w:autoSpaceDE w:val="0"/>
        <w:autoSpaceDN w:val="0"/>
        <w:adjustRightInd w:val="0"/>
        <w:spacing w:before="0"/>
        <w:ind w:left="567"/>
        <w:rPr>
          <w:rFonts w:cs="Arial"/>
          <w:b/>
          <w:bCs/>
          <w:color w:val="000000"/>
          <w:szCs w:val="24"/>
        </w:rPr>
      </w:pPr>
      <w:r w:rsidRPr="00E92E84">
        <w:rPr>
          <w:rFonts w:cs="Arial"/>
          <w:b/>
          <w:bCs/>
          <w:color w:val="000000"/>
          <w:szCs w:val="24"/>
        </w:rPr>
        <w:t>Heat Network</w:t>
      </w:r>
    </w:p>
    <w:p w14:paraId="6C23FC9E" w14:textId="77777777" w:rsidR="005C2507" w:rsidRDefault="005C2507" w:rsidP="005C2507">
      <w:pPr>
        <w:keepNext w:val="0"/>
        <w:autoSpaceDE w:val="0"/>
        <w:autoSpaceDN w:val="0"/>
        <w:adjustRightInd w:val="0"/>
        <w:spacing w:before="0"/>
        <w:ind w:left="567"/>
        <w:rPr>
          <w:rFonts w:cs="Arial"/>
          <w:color w:val="000000"/>
          <w:szCs w:val="24"/>
        </w:rPr>
      </w:pPr>
    </w:p>
    <w:p w14:paraId="18DDB50A" w14:textId="0C770E56" w:rsidR="005C2507" w:rsidRDefault="00090BB1" w:rsidP="00504336">
      <w:pPr>
        <w:keepNext w:val="0"/>
        <w:numPr>
          <w:ilvl w:val="1"/>
          <w:numId w:val="48"/>
        </w:numPr>
        <w:autoSpaceDE w:val="0"/>
        <w:autoSpaceDN w:val="0"/>
        <w:adjustRightInd w:val="0"/>
        <w:spacing w:before="0"/>
        <w:ind w:left="567" w:hanging="567"/>
        <w:rPr>
          <w:rFonts w:cs="Arial"/>
          <w:color w:val="000000"/>
          <w:szCs w:val="24"/>
        </w:rPr>
      </w:pPr>
      <w:r w:rsidRPr="005C2507">
        <w:rPr>
          <w:rFonts w:cs="Arial"/>
          <w:color w:val="000000"/>
          <w:szCs w:val="24"/>
        </w:rPr>
        <w:t>A heat network, sometimes called district heating, is a distribution system of insulated pipes that takes heat from a central source and delivers it to a number of domestic or non-domestic buildings. The heat source might be a facility that provides a dedicated supply to the heat network, such as a combined heat and power plant; or heat recovered from industry and urban infrastructure, canals and rivers, or energy from waste plants. Further information on the opportunities in this area is available on the Government’s website. (</w:t>
      </w:r>
      <w:hyperlink r:id="rId45" w:history="1">
        <w:r w:rsidRPr="005C2507">
          <w:rPr>
            <w:rStyle w:val="Hyperlink"/>
            <w:rFonts w:cs="Arial"/>
            <w:szCs w:val="24"/>
          </w:rPr>
          <w:t>Link to website</w:t>
        </w:r>
      </w:hyperlink>
      <w:r w:rsidRPr="005C2507">
        <w:rPr>
          <w:rFonts w:cs="Arial"/>
          <w:color w:val="000000"/>
          <w:szCs w:val="24"/>
        </w:rPr>
        <w:t>).</w:t>
      </w:r>
    </w:p>
    <w:p w14:paraId="4E6DBA94" w14:textId="7B7E68FD" w:rsidR="005C2507" w:rsidRDefault="005C2507" w:rsidP="005C2507">
      <w:pPr>
        <w:keepNext w:val="0"/>
        <w:autoSpaceDE w:val="0"/>
        <w:autoSpaceDN w:val="0"/>
        <w:adjustRightInd w:val="0"/>
        <w:spacing w:before="0"/>
        <w:ind w:left="567"/>
        <w:rPr>
          <w:rFonts w:cs="Arial"/>
          <w:color w:val="000000"/>
          <w:szCs w:val="24"/>
        </w:rPr>
      </w:pPr>
    </w:p>
    <w:p w14:paraId="015DCB26" w14:textId="06472974" w:rsidR="00E43CCD" w:rsidRDefault="00E43CCD" w:rsidP="00E43CCD">
      <w:pPr>
        <w:keepNext w:val="0"/>
        <w:autoSpaceDE w:val="0"/>
        <w:autoSpaceDN w:val="0"/>
        <w:adjustRightInd w:val="0"/>
        <w:spacing w:before="0"/>
        <w:rPr>
          <w:rFonts w:cs="Arial"/>
          <w:color w:val="000000"/>
          <w:szCs w:val="24"/>
        </w:rPr>
      </w:pPr>
    </w:p>
    <w:p w14:paraId="730E06E7" w14:textId="7C2BC75B" w:rsidR="00E43CCD" w:rsidRDefault="00E43CCD" w:rsidP="00E43CCD">
      <w:pPr>
        <w:keepNext w:val="0"/>
        <w:autoSpaceDE w:val="0"/>
        <w:autoSpaceDN w:val="0"/>
        <w:adjustRightInd w:val="0"/>
        <w:spacing w:before="0"/>
        <w:rPr>
          <w:rFonts w:cs="Arial"/>
          <w:color w:val="000000"/>
          <w:szCs w:val="24"/>
        </w:rPr>
      </w:pPr>
    </w:p>
    <w:p w14:paraId="368BDD2E" w14:textId="2EB0EF93" w:rsidR="00E43CCD" w:rsidRDefault="00E43CCD" w:rsidP="00E43CCD">
      <w:pPr>
        <w:keepNext w:val="0"/>
        <w:autoSpaceDE w:val="0"/>
        <w:autoSpaceDN w:val="0"/>
        <w:adjustRightInd w:val="0"/>
        <w:spacing w:before="0"/>
        <w:rPr>
          <w:rFonts w:cs="Arial"/>
          <w:color w:val="000000"/>
          <w:szCs w:val="24"/>
        </w:rPr>
      </w:pPr>
    </w:p>
    <w:p w14:paraId="54E3A747" w14:textId="6EDF7468" w:rsidR="00E43CCD" w:rsidRPr="00B56A23" w:rsidRDefault="00E43CCD" w:rsidP="00E43CCD">
      <w:pPr>
        <w:keepNext w:val="0"/>
        <w:autoSpaceDE w:val="0"/>
        <w:autoSpaceDN w:val="0"/>
        <w:adjustRightInd w:val="0"/>
        <w:spacing w:before="0"/>
        <w:ind w:left="567"/>
        <w:rPr>
          <w:rFonts w:cs="Arial"/>
          <w:color w:val="000000"/>
          <w:szCs w:val="24"/>
        </w:rPr>
      </w:pPr>
      <w:bookmarkStart w:id="19" w:name="_Hlk116563674"/>
      <w:r w:rsidRPr="00B56A23">
        <w:rPr>
          <w:rFonts w:cs="Arial"/>
          <w:color w:val="000000"/>
          <w:szCs w:val="24"/>
        </w:rPr>
        <w:lastRenderedPageBreak/>
        <w:t>Mine Water Heat</w:t>
      </w:r>
    </w:p>
    <w:p w14:paraId="754BB4CD" w14:textId="1E7ECBD1" w:rsidR="005C2507" w:rsidRPr="00B56A23" w:rsidRDefault="00090BB1" w:rsidP="00504336">
      <w:pPr>
        <w:keepNext w:val="0"/>
        <w:numPr>
          <w:ilvl w:val="1"/>
          <w:numId w:val="48"/>
        </w:numPr>
        <w:autoSpaceDE w:val="0"/>
        <w:autoSpaceDN w:val="0"/>
        <w:adjustRightInd w:val="0"/>
        <w:spacing w:before="0"/>
        <w:ind w:left="567" w:hanging="567"/>
        <w:rPr>
          <w:rFonts w:cs="Arial"/>
          <w:color w:val="000000"/>
          <w:szCs w:val="24"/>
        </w:rPr>
      </w:pPr>
      <w:r w:rsidRPr="00B56A23">
        <w:rPr>
          <w:rFonts w:cs="Arial"/>
          <w:color w:val="000000"/>
          <w:szCs w:val="24"/>
        </w:rPr>
        <w:t xml:space="preserve">There are potentially opportunities for mine water heating for larger developments in Ashfield.  </w:t>
      </w:r>
    </w:p>
    <w:p w14:paraId="4095C00B" w14:textId="4BF54AED" w:rsidR="005C2507" w:rsidRPr="00B56A23" w:rsidRDefault="005C2507" w:rsidP="005C2507">
      <w:pPr>
        <w:keepNext w:val="0"/>
        <w:autoSpaceDE w:val="0"/>
        <w:autoSpaceDN w:val="0"/>
        <w:adjustRightInd w:val="0"/>
        <w:spacing w:before="0"/>
        <w:ind w:left="567"/>
        <w:rPr>
          <w:rFonts w:cs="Arial"/>
          <w:color w:val="000000"/>
          <w:szCs w:val="24"/>
        </w:rPr>
      </w:pPr>
    </w:p>
    <w:p w14:paraId="18E3E1B8" w14:textId="77777777" w:rsidR="005C2507" w:rsidRPr="00B56A23" w:rsidRDefault="005C2507" w:rsidP="005C2507">
      <w:pPr>
        <w:keepNext w:val="0"/>
        <w:spacing w:before="0"/>
        <w:ind w:left="527"/>
        <w:rPr>
          <w:rFonts w:cs="Arial"/>
          <w:color w:val="000000"/>
          <w:szCs w:val="24"/>
        </w:rPr>
      </w:pPr>
      <w:r w:rsidRPr="00B56A23">
        <w:rPr>
          <w:rFonts w:eastAsia="Calibri" w:cs="Arial"/>
          <w:noProof/>
          <w:color w:val="000000"/>
          <w:szCs w:val="24"/>
        </w:rPr>
        <w:drawing>
          <wp:inline distT="0" distB="0" distL="0" distR="0" wp14:anchorId="34D41AE0" wp14:editId="362AB3B1">
            <wp:extent cx="4810599" cy="2767667"/>
            <wp:effectExtent l="0" t="0" r="0" b="0"/>
            <wp:docPr id="16" name="Picture 16" descr="Diagram of the use of mine water h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of the use of mine water heat."/>
                    <pic:cNvPicPr/>
                  </pic:nvPicPr>
                  <pic:blipFill>
                    <a:blip r:embed="rId46"/>
                    <a:stretch>
                      <a:fillRect/>
                    </a:stretch>
                  </pic:blipFill>
                  <pic:spPr>
                    <a:xfrm>
                      <a:off x="0" y="0"/>
                      <a:ext cx="4840414" cy="2784820"/>
                    </a:xfrm>
                    <a:prstGeom prst="rect">
                      <a:avLst/>
                    </a:prstGeom>
                  </pic:spPr>
                </pic:pic>
              </a:graphicData>
            </a:graphic>
          </wp:inline>
        </w:drawing>
      </w:r>
    </w:p>
    <w:p w14:paraId="795708C9" w14:textId="77777777" w:rsidR="005C2507" w:rsidRPr="00B56A23" w:rsidRDefault="005C2507" w:rsidP="005C2507">
      <w:pPr>
        <w:keepNext w:val="0"/>
        <w:spacing w:before="0"/>
        <w:ind w:left="527"/>
        <w:rPr>
          <w:rFonts w:cs="Arial"/>
          <w:color w:val="000000"/>
          <w:szCs w:val="24"/>
        </w:rPr>
      </w:pPr>
    </w:p>
    <w:p w14:paraId="1AF90906" w14:textId="74C22E7D" w:rsidR="005C2507" w:rsidRPr="00B56A23" w:rsidRDefault="005C2507" w:rsidP="005C2507">
      <w:pPr>
        <w:keepNext w:val="0"/>
        <w:spacing w:before="0"/>
        <w:ind w:left="527"/>
        <w:rPr>
          <w:rFonts w:cs="Arial"/>
          <w:b/>
          <w:bCs/>
          <w:color w:val="000000"/>
          <w:szCs w:val="24"/>
        </w:rPr>
      </w:pPr>
      <w:r w:rsidRPr="00B56A23">
        <w:rPr>
          <w:rFonts w:cs="Arial"/>
          <w:b/>
          <w:bCs/>
          <w:color w:val="000000"/>
          <w:szCs w:val="24"/>
        </w:rPr>
        <w:t>Figure 1</w:t>
      </w:r>
      <w:r w:rsidR="00B872E3" w:rsidRPr="00B56A23">
        <w:rPr>
          <w:rFonts w:cs="Arial"/>
          <w:b/>
          <w:bCs/>
          <w:color w:val="000000"/>
          <w:szCs w:val="24"/>
        </w:rPr>
        <w:t>9</w:t>
      </w:r>
      <w:r w:rsidRPr="00B56A23">
        <w:rPr>
          <w:rFonts w:cs="Arial"/>
          <w:b/>
          <w:bCs/>
          <w:color w:val="000000"/>
          <w:szCs w:val="24"/>
        </w:rPr>
        <w:t>: Mine Water Heat</w:t>
      </w:r>
    </w:p>
    <w:p w14:paraId="5EDBE459" w14:textId="77777777" w:rsidR="005C2507" w:rsidRPr="00B56A23" w:rsidRDefault="005C2507" w:rsidP="005C2507">
      <w:pPr>
        <w:keepNext w:val="0"/>
        <w:spacing w:before="0"/>
        <w:ind w:left="527"/>
        <w:rPr>
          <w:rFonts w:cs="Arial"/>
          <w:color w:val="000000"/>
          <w:szCs w:val="24"/>
        </w:rPr>
      </w:pPr>
      <w:r w:rsidRPr="00B56A23">
        <w:rPr>
          <w:rFonts w:cs="Arial"/>
          <w:color w:val="000000"/>
          <w:szCs w:val="24"/>
        </w:rPr>
        <w:t>Source: The Coal Authority</w:t>
      </w:r>
    </w:p>
    <w:p w14:paraId="1C483347" w14:textId="77777777" w:rsidR="005C2507" w:rsidRPr="00B56A23" w:rsidRDefault="005C2507" w:rsidP="005C2507">
      <w:pPr>
        <w:keepNext w:val="0"/>
        <w:autoSpaceDE w:val="0"/>
        <w:autoSpaceDN w:val="0"/>
        <w:adjustRightInd w:val="0"/>
        <w:spacing w:before="0"/>
        <w:ind w:left="567"/>
        <w:rPr>
          <w:rFonts w:cs="Arial"/>
          <w:color w:val="000000"/>
          <w:szCs w:val="24"/>
        </w:rPr>
      </w:pPr>
    </w:p>
    <w:p w14:paraId="32978A80" w14:textId="7AA92D7C" w:rsidR="005C2507" w:rsidRPr="00B56A23" w:rsidRDefault="00090BB1" w:rsidP="00504336">
      <w:pPr>
        <w:keepNext w:val="0"/>
        <w:numPr>
          <w:ilvl w:val="1"/>
          <w:numId w:val="48"/>
        </w:numPr>
        <w:autoSpaceDE w:val="0"/>
        <w:autoSpaceDN w:val="0"/>
        <w:adjustRightInd w:val="0"/>
        <w:spacing w:before="0"/>
        <w:ind w:left="567" w:hanging="567"/>
        <w:rPr>
          <w:rFonts w:cs="Arial"/>
          <w:color w:val="000000"/>
          <w:szCs w:val="24"/>
        </w:rPr>
      </w:pPr>
      <w:r w:rsidRPr="00B56A23">
        <w:rPr>
          <w:rFonts w:cs="Arial"/>
          <w:color w:val="000000"/>
          <w:szCs w:val="24"/>
        </w:rPr>
        <w:t xml:space="preserve">Mine water heat is an area where there are opportunities to provide heat for homes and businesses. </w:t>
      </w:r>
      <w:r w:rsidRPr="00B56A23">
        <w:rPr>
          <w:rFonts w:cs="Arial"/>
          <w:szCs w:val="24"/>
        </w:rPr>
        <w:t>Water within the mines is warmed by natural processes and can, if sustainably managed, provide a continuous supply of heat. Mine water temperatures are not affected by seasonal variations and subject to the right support, mine water can provide renewable, secure, low carbon heating for buildings in coalfield areas.</w:t>
      </w:r>
      <w:r w:rsidRPr="00B56A23">
        <w:rPr>
          <w:rFonts w:cs="Arial"/>
          <w:color w:val="000000"/>
          <w:szCs w:val="24"/>
        </w:rPr>
        <w:t xml:space="preserve"> </w:t>
      </w:r>
      <w:r w:rsidRPr="00B56A23">
        <w:rPr>
          <w:rFonts w:cs="Arial"/>
          <w:szCs w:val="24"/>
        </w:rPr>
        <w:t>In the case of a district heating network, this energy can be transferred to a pipe network using a heat exchanger, and then distributed to nearby homes.</w:t>
      </w:r>
      <w:r w:rsidRPr="00B56A23">
        <w:rPr>
          <w:rFonts w:cs="Arial"/>
          <w:color w:val="000000"/>
          <w:szCs w:val="24"/>
        </w:rPr>
        <w:t xml:space="preserve"> </w:t>
      </w:r>
      <w:r w:rsidRPr="00B56A23">
        <w:rPr>
          <w:rFonts w:cs="Arial"/>
          <w:szCs w:val="24"/>
        </w:rPr>
        <w:t xml:space="preserve">With heating accounting for 40% of energy use in the UK, mine water heat could improve the sustainability of the places while supporting a net zero future. </w:t>
      </w:r>
    </w:p>
    <w:p w14:paraId="4742D7D8" w14:textId="77777777" w:rsidR="005C2507" w:rsidRPr="00B56A23" w:rsidRDefault="005C2507" w:rsidP="005C2507">
      <w:pPr>
        <w:keepNext w:val="0"/>
        <w:autoSpaceDE w:val="0"/>
        <w:autoSpaceDN w:val="0"/>
        <w:adjustRightInd w:val="0"/>
        <w:spacing w:before="0"/>
        <w:ind w:left="567"/>
        <w:rPr>
          <w:rFonts w:cs="Arial"/>
          <w:color w:val="000000"/>
          <w:szCs w:val="24"/>
        </w:rPr>
      </w:pPr>
    </w:p>
    <w:p w14:paraId="65F534F1" w14:textId="77777777" w:rsidR="005C2507" w:rsidRPr="00B56A23" w:rsidRDefault="00090BB1" w:rsidP="00504336">
      <w:pPr>
        <w:keepNext w:val="0"/>
        <w:numPr>
          <w:ilvl w:val="1"/>
          <w:numId w:val="48"/>
        </w:numPr>
        <w:autoSpaceDE w:val="0"/>
        <w:autoSpaceDN w:val="0"/>
        <w:adjustRightInd w:val="0"/>
        <w:spacing w:before="0"/>
        <w:ind w:left="567" w:hanging="567"/>
        <w:rPr>
          <w:rFonts w:cs="Arial"/>
          <w:color w:val="000000"/>
          <w:szCs w:val="24"/>
        </w:rPr>
      </w:pPr>
      <w:r w:rsidRPr="00B56A23">
        <w:rPr>
          <w:rFonts w:cs="Arial"/>
          <w:color w:val="000000"/>
          <w:szCs w:val="24"/>
        </w:rPr>
        <w:t>The Coal Authority business plan 2022 to 2025 July 2022 (</w:t>
      </w:r>
      <w:hyperlink r:id="rId47" w:anchor="our-vision-for-2032" w:history="1">
        <w:r w:rsidRPr="00B56A23">
          <w:rPr>
            <w:rStyle w:val="Hyperlink"/>
            <w:rFonts w:cs="Arial"/>
            <w:szCs w:val="24"/>
          </w:rPr>
          <w:t>Link to Plan</w:t>
        </w:r>
      </w:hyperlink>
      <w:r w:rsidRPr="00B56A23">
        <w:rPr>
          <w:rFonts w:cs="Arial"/>
          <w:color w:val="000000"/>
          <w:szCs w:val="24"/>
        </w:rPr>
        <w:t xml:space="preserve">)  identifies that mine water: </w:t>
      </w:r>
      <w:r w:rsidRPr="00B56A23">
        <w:rPr>
          <w:rFonts w:cs="Arial"/>
          <w:i/>
          <w:iCs/>
          <w:color w:val="000000"/>
          <w:szCs w:val="24"/>
        </w:rPr>
        <w:t>“can provide heat for homes and businesses, while also delivering net zero carbon and levelling up outcomes for communities whose identity was built from coal and who could now benefit from low carbon, social and economic benefits from the warm water in the historic mining assets.”</w:t>
      </w:r>
      <w:r w:rsidRPr="00B56A23">
        <w:rPr>
          <w:rFonts w:cs="Arial"/>
          <w:color w:val="000000"/>
          <w:szCs w:val="24"/>
        </w:rPr>
        <w:t xml:space="preserve">  The Coal Authority sets out its intention to work with a range of partners and to seek innovative funding mechanisms to enable this growth, partnering with public organisations and private sector companies. </w:t>
      </w:r>
    </w:p>
    <w:p w14:paraId="0AFCEF79" w14:textId="77777777" w:rsidR="005C2507" w:rsidRPr="00B56A23" w:rsidRDefault="005C2507" w:rsidP="005C2507">
      <w:pPr>
        <w:pStyle w:val="ListParagraph"/>
        <w:spacing w:after="0" w:line="240" w:lineRule="auto"/>
        <w:rPr>
          <w:rFonts w:cs="Arial"/>
          <w:color w:val="000000"/>
          <w:szCs w:val="24"/>
        </w:rPr>
      </w:pPr>
    </w:p>
    <w:p w14:paraId="75FCC24E" w14:textId="0FA271D2" w:rsidR="00090BB1" w:rsidRPr="00B56A23" w:rsidRDefault="00090BB1" w:rsidP="00504336">
      <w:pPr>
        <w:keepNext w:val="0"/>
        <w:numPr>
          <w:ilvl w:val="1"/>
          <w:numId w:val="48"/>
        </w:numPr>
        <w:autoSpaceDE w:val="0"/>
        <w:autoSpaceDN w:val="0"/>
        <w:adjustRightInd w:val="0"/>
        <w:spacing w:before="0"/>
        <w:ind w:left="567" w:hanging="567"/>
        <w:rPr>
          <w:rFonts w:cs="Arial"/>
          <w:color w:val="000000"/>
          <w:szCs w:val="24"/>
        </w:rPr>
      </w:pPr>
      <w:r w:rsidRPr="00B56A23">
        <w:rPr>
          <w:rFonts w:cs="Arial"/>
          <w:color w:val="000000"/>
          <w:szCs w:val="24"/>
        </w:rPr>
        <w:t>British Geological Survey (BGS) and the Coal Authority have released maps that reveal the extent to which heat is stored in Britain’s abandoned coal mines. The map shows where the mines are and the extent by which temperatures increase with depth. (</w:t>
      </w:r>
      <w:hyperlink r:id="rId48" w:history="1">
        <w:r w:rsidRPr="00B56A23">
          <w:rPr>
            <w:rStyle w:val="Hyperlink"/>
            <w:rFonts w:cs="Arial"/>
            <w:szCs w:val="24"/>
          </w:rPr>
          <w:t>Link to interactive map</w:t>
        </w:r>
      </w:hyperlink>
      <w:r w:rsidRPr="00B56A23">
        <w:rPr>
          <w:rFonts w:cs="Arial"/>
          <w:color w:val="000000"/>
          <w:szCs w:val="24"/>
        </w:rPr>
        <w:t>).</w:t>
      </w:r>
    </w:p>
    <w:bookmarkEnd w:id="19"/>
    <w:p w14:paraId="7CB71FBF" w14:textId="77777777" w:rsidR="00090BB1" w:rsidRDefault="00090BB1" w:rsidP="00090BB1">
      <w:pPr>
        <w:pStyle w:val="ListParagraph"/>
        <w:rPr>
          <w:rFonts w:cs="Arial"/>
          <w:color w:val="000000"/>
          <w:szCs w:val="24"/>
        </w:rPr>
      </w:pPr>
    </w:p>
    <w:p w14:paraId="4FC14FE7" w14:textId="316F7853" w:rsidR="0058003F" w:rsidRPr="001C2644" w:rsidRDefault="0058003F" w:rsidP="001C2644">
      <w:pPr>
        <w:keepNext w:val="0"/>
        <w:spacing w:before="0"/>
        <w:rPr>
          <w:rFonts w:cs="Arial"/>
          <w:color w:val="auto"/>
          <w:szCs w:val="24"/>
          <w:lang w:val="en-US" w:eastAsia="en-US"/>
        </w:rPr>
      </w:pPr>
      <w:r w:rsidRPr="001C2644">
        <w:rPr>
          <w:rFonts w:eastAsia="Calibri"/>
          <w:color w:val="auto"/>
          <w:szCs w:val="24"/>
          <w:lang w:eastAsia="en-US"/>
        </w:rPr>
        <w:br w:type="page"/>
      </w:r>
    </w:p>
    <w:p w14:paraId="548E2E8F" w14:textId="03F4ECDC" w:rsidR="000D6DEF" w:rsidRDefault="00D0338F" w:rsidP="008A33C0">
      <w:pPr>
        <w:pStyle w:val="Heading3"/>
        <w:numPr>
          <w:ilvl w:val="0"/>
          <w:numId w:val="60"/>
        </w:numPr>
      </w:pPr>
      <w:bookmarkStart w:id="20" w:name="_Ref82678106"/>
      <w:r w:rsidRPr="00E371FE">
        <w:lastRenderedPageBreak/>
        <w:t xml:space="preserve">  </w:t>
      </w:r>
      <w:bookmarkEnd w:id="20"/>
      <w:r w:rsidR="00B701AF">
        <w:t>Sustainable Transport – Reducing the Need to Travel</w:t>
      </w:r>
    </w:p>
    <w:p w14:paraId="6D615B3D" w14:textId="77777777" w:rsidR="00480DC8" w:rsidRPr="000D6DEF" w:rsidRDefault="00480DC8" w:rsidP="00D46D41">
      <w:pPr>
        <w:keepNext w:val="0"/>
        <w:autoSpaceDE w:val="0"/>
        <w:autoSpaceDN w:val="0"/>
        <w:adjustRightInd w:val="0"/>
        <w:spacing w:before="0"/>
        <w:ind w:left="530"/>
        <w:rPr>
          <w:rFonts w:eastAsia="Calibri" w:cs="Arial"/>
          <w:b/>
          <w:bCs/>
          <w:color w:val="auto"/>
          <w:szCs w:val="24"/>
          <w:lang w:eastAsia="en-US"/>
        </w:rPr>
      </w:pPr>
      <w:bookmarkStart w:id="21" w:name="_Hlk117664142"/>
    </w:p>
    <w:p w14:paraId="49B2BF20" w14:textId="0C54EDAB" w:rsidR="008A33C0" w:rsidRPr="008A33C0" w:rsidRDefault="00B701AF"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B701AF">
        <w:rPr>
          <w:rFonts w:cs="Arial"/>
          <w:color w:val="auto"/>
          <w:szCs w:val="24"/>
        </w:rPr>
        <w:t>The ability to travel safely and reliably is essential for the economy and health and well-being. However, for Ashfield national data identifies that while carbon emission from industry and domestic have fallen significantly, transport has not seen the same level of reduction and as a percentage has increased from 26.95% of emissions in 2005 to 35.82% in 2018. (</w:t>
      </w:r>
      <w:hyperlink r:id="rId49" w:history="1">
        <w:r w:rsidRPr="00B701AF">
          <w:rPr>
            <w:rStyle w:val="Hyperlink"/>
            <w:rFonts w:cs="Arial"/>
            <w:color w:val="0070C0"/>
            <w:szCs w:val="24"/>
          </w:rPr>
          <w:t>Link to data</w:t>
        </w:r>
      </w:hyperlink>
      <w:r w:rsidRPr="00B701AF">
        <w:rPr>
          <w:rFonts w:cs="Arial"/>
          <w:color w:val="auto"/>
          <w:szCs w:val="24"/>
        </w:rPr>
        <w:t xml:space="preserve">).  </w:t>
      </w:r>
    </w:p>
    <w:p w14:paraId="312E7404" w14:textId="77777777" w:rsidR="008A33C0" w:rsidRDefault="008A33C0" w:rsidP="008A33C0">
      <w:pPr>
        <w:keepNext w:val="0"/>
        <w:suppressAutoHyphens/>
        <w:autoSpaceDE w:val="0"/>
        <w:autoSpaceDN w:val="0"/>
        <w:adjustRightInd w:val="0"/>
        <w:spacing w:before="0"/>
        <w:ind w:left="567"/>
        <w:textAlignment w:val="baseline"/>
        <w:rPr>
          <w:rFonts w:eastAsia="Calibri" w:cs="Arial"/>
          <w:color w:val="auto"/>
          <w:szCs w:val="24"/>
          <w:lang w:eastAsia="en-US"/>
        </w:rPr>
      </w:pPr>
    </w:p>
    <w:bookmarkEnd w:id="21"/>
    <w:p w14:paraId="3BFC06A2" w14:textId="77777777" w:rsidR="008A33C0" w:rsidRDefault="00B701AF"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8A33C0">
        <w:rPr>
          <w:rFonts w:cs="Arial"/>
          <w:color w:val="auto"/>
          <w:szCs w:val="24"/>
        </w:rPr>
        <w:t>Department for Transport statistics extracted from the National Travel Survey confirm that a quarter of trips are under a mile in length, with almost half (46%) of trips under 2 miles in length. (</w:t>
      </w:r>
      <w:hyperlink r:id="rId50" w:history="1">
        <w:r w:rsidRPr="008A33C0">
          <w:rPr>
            <w:rStyle w:val="Hyperlink"/>
            <w:rFonts w:cs="Arial"/>
            <w:szCs w:val="24"/>
          </w:rPr>
          <w:t>Link to data</w:t>
        </w:r>
      </w:hyperlink>
      <w:r w:rsidRPr="008A33C0">
        <w:rPr>
          <w:rFonts w:cs="Arial"/>
          <w:color w:val="auto"/>
          <w:szCs w:val="24"/>
        </w:rPr>
        <w:t>). The majority of Ashfield’s population live in the three towns of Hucknall, Kirkby-in-Ashfield and Sutton in Ashfield. Therefore, there are opportunities for an increased proportion of trips to be made on foot or by cycle within Ashfield’s main settlements and larger villages.</w:t>
      </w:r>
    </w:p>
    <w:p w14:paraId="4E974673" w14:textId="77777777" w:rsidR="008A33C0" w:rsidRDefault="008A33C0" w:rsidP="008A33C0">
      <w:pPr>
        <w:pStyle w:val="ListParagraph"/>
        <w:spacing w:after="0" w:line="240" w:lineRule="auto"/>
        <w:rPr>
          <w:rFonts w:cs="Arial"/>
          <w:color w:val="auto"/>
          <w:szCs w:val="24"/>
        </w:rPr>
      </w:pPr>
    </w:p>
    <w:p w14:paraId="700DC5D7" w14:textId="77777777" w:rsidR="008A33C0" w:rsidRDefault="00B701AF"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8A33C0">
        <w:rPr>
          <w:rFonts w:cs="Arial"/>
          <w:color w:val="auto"/>
          <w:szCs w:val="24"/>
        </w:rPr>
        <w:t>Spatial planning can help shape the pattern of development and influence the location, scale, density, design and mix of land uses, which can in turn help reduce the need to travel and the length of journeys, and make it safer and easier for people to access jobs, shopping, leisure facilities and services by public transport, walking and cycling</w:t>
      </w:r>
      <w:r w:rsidR="0049145F" w:rsidRPr="008A33C0">
        <w:rPr>
          <w:rFonts w:cs="Arial"/>
          <w:color w:val="auto"/>
          <w:szCs w:val="24"/>
        </w:rPr>
        <w:t xml:space="preserve">. </w:t>
      </w:r>
    </w:p>
    <w:p w14:paraId="5B6BB7ED" w14:textId="77777777" w:rsidR="008A33C0" w:rsidRDefault="008A33C0" w:rsidP="008A33C0">
      <w:pPr>
        <w:pStyle w:val="ListParagraph"/>
        <w:spacing w:after="0" w:line="240" w:lineRule="auto"/>
        <w:rPr>
          <w:rFonts w:cs="Arial"/>
          <w:color w:val="auto"/>
          <w:szCs w:val="24"/>
        </w:rPr>
      </w:pPr>
    </w:p>
    <w:p w14:paraId="10EB4218" w14:textId="77777777" w:rsidR="008A33C0" w:rsidRDefault="003813B4"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8A33C0">
        <w:rPr>
          <w:rFonts w:cs="Arial"/>
          <w:color w:val="auto"/>
          <w:szCs w:val="24"/>
        </w:rPr>
        <w:t>Transport for New Homes 2018</w:t>
      </w:r>
      <w:r w:rsidR="0049145F" w:rsidRPr="008A33C0">
        <w:rPr>
          <w:rFonts w:cs="Arial"/>
          <w:color w:val="auto"/>
          <w:szCs w:val="24"/>
        </w:rPr>
        <w:t>, Foundation for Integrated Transport, (</w:t>
      </w:r>
      <w:hyperlink r:id="rId51" w:history="1">
        <w:r w:rsidR="0049145F" w:rsidRPr="008A33C0">
          <w:rPr>
            <w:rStyle w:val="Hyperlink"/>
            <w:rFonts w:cs="Arial"/>
            <w:szCs w:val="24"/>
          </w:rPr>
          <w:t>link to doc</w:t>
        </w:r>
      </w:hyperlink>
      <w:r w:rsidR="0049145F" w:rsidRPr="008A33C0">
        <w:rPr>
          <w:rFonts w:cs="Arial"/>
          <w:color w:val="auto"/>
          <w:szCs w:val="24"/>
        </w:rPr>
        <w:t xml:space="preserve">) considered the functioning of transport in relation to development based on various themes and a comparison to the Netherlands.  It sets out a number of recommendations in relation to planning and transport.   Poundbury is highlighted as an development where it has been successful in achieving higher rates of walking  (32% of all trips).  </w:t>
      </w:r>
    </w:p>
    <w:p w14:paraId="2C53497E" w14:textId="77777777" w:rsidR="008A33C0" w:rsidRDefault="008A33C0" w:rsidP="008A33C0">
      <w:pPr>
        <w:pStyle w:val="ListParagraph"/>
        <w:spacing w:after="0" w:line="240" w:lineRule="auto"/>
        <w:rPr>
          <w:rFonts w:cs="Arial"/>
          <w:color w:val="000000"/>
          <w:szCs w:val="24"/>
        </w:rPr>
      </w:pPr>
    </w:p>
    <w:p w14:paraId="74C23F69" w14:textId="77777777" w:rsidR="008A33C0" w:rsidRDefault="00B701AF"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8A33C0">
        <w:rPr>
          <w:rFonts w:cs="Arial"/>
          <w:color w:val="000000"/>
          <w:szCs w:val="24"/>
        </w:rPr>
        <w:t>A range of convenience retail and community should support large-scale residential developments uses in addition to providing local employment opportunities where possible, to reduce the need for residents to travel.</w:t>
      </w:r>
      <w:r w:rsidR="003813B4" w:rsidRPr="008A33C0">
        <w:rPr>
          <w:rFonts w:cs="Arial"/>
          <w:color w:val="000000"/>
          <w:szCs w:val="24"/>
        </w:rPr>
        <w:t xml:space="preserve"> </w:t>
      </w:r>
      <w:r w:rsidRPr="008A33C0">
        <w:rPr>
          <w:rFonts w:cs="Arial"/>
          <w:color w:val="000000"/>
          <w:szCs w:val="24"/>
        </w:rPr>
        <w:t xml:space="preserve">The change to more agile working practices also reduces the potential need to travel and therefore, emissions generated by the travel mode. It also emphasised the need for development to include high-speed broadband to facilitate home working. </w:t>
      </w:r>
      <w:r w:rsidR="003813B4" w:rsidRPr="008A33C0">
        <w:rPr>
          <w:rFonts w:cs="Arial"/>
          <w:color w:val="000000"/>
          <w:szCs w:val="24"/>
        </w:rPr>
        <w:t xml:space="preserve">  </w:t>
      </w:r>
    </w:p>
    <w:p w14:paraId="5B07A471" w14:textId="77777777" w:rsidR="008A33C0" w:rsidRDefault="008A33C0" w:rsidP="008A33C0">
      <w:pPr>
        <w:pStyle w:val="ListParagraph"/>
        <w:spacing w:after="0" w:line="240" w:lineRule="auto"/>
        <w:rPr>
          <w:rFonts w:cs="Arial"/>
          <w:color w:val="auto"/>
          <w:szCs w:val="24"/>
        </w:rPr>
      </w:pPr>
    </w:p>
    <w:p w14:paraId="55E3E730" w14:textId="77777777" w:rsidR="008A33C0" w:rsidRDefault="00B701AF"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8A33C0">
        <w:rPr>
          <w:rFonts w:cs="Arial"/>
          <w:color w:val="auto"/>
          <w:szCs w:val="24"/>
        </w:rPr>
        <w:t>Major developments should be planned with respect to existing active travel and public transport networks. Developments should include active travel infrastructure throughout the site, and link to the existing external network and / or enhance the existing network wherever possible.</w:t>
      </w:r>
    </w:p>
    <w:p w14:paraId="2329056A" w14:textId="77777777" w:rsidR="008A33C0" w:rsidRDefault="008A33C0" w:rsidP="008A33C0">
      <w:pPr>
        <w:pStyle w:val="ListParagraph"/>
        <w:spacing w:after="0" w:line="240" w:lineRule="auto"/>
        <w:rPr>
          <w:rFonts w:cs="Arial"/>
          <w:color w:val="000000"/>
          <w:szCs w:val="24"/>
        </w:rPr>
      </w:pPr>
    </w:p>
    <w:p w14:paraId="16C8C3FE" w14:textId="77777777" w:rsidR="008A33C0" w:rsidRDefault="003B5D85" w:rsidP="008A33C0">
      <w:pPr>
        <w:keepNext w:val="0"/>
        <w:numPr>
          <w:ilvl w:val="0"/>
          <w:numId w:val="3"/>
        </w:numPr>
        <w:suppressAutoHyphens/>
        <w:autoSpaceDE w:val="0"/>
        <w:autoSpaceDN w:val="0"/>
        <w:adjustRightInd w:val="0"/>
        <w:spacing w:before="0"/>
        <w:ind w:left="567" w:hanging="567"/>
        <w:textAlignment w:val="baseline"/>
        <w:rPr>
          <w:rFonts w:eastAsia="Calibri" w:cs="Arial"/>
          <w:color w:val="auto"/>
          <w:szCs w:val="24"/>
          <w:lang w:eastAsia="en-US"/>
        </w:rPr>
      </w:pPr>
      <w:r w:rsidRPr="008A33C0">
        <w:rPr>
          <w:rFonts w:cs="Arial"/>
          <w:color w:val="000000"/>
          <w:szCs w:val="24"/>
        </w:rPr>
        <w:t>T</w:t>
      </w:r>
      <w:r w:rsidR="0049145F" w:rsidRPr="008A33C0">
        <w:rPr>
          <w:rFonts w:cs="Arial"/>
          <w:color w:val="000000"/>
          <w:szCs w:val="24"/>
        </w:rPr>
        <w:t xml:space="preserve">here is substantial emphasis on alternative </w:t>
      </w:r>
      <w:r w:rsidRPr="008A33C0">
        <w:rPr>
          <w:rFonts w:cs="Arial"/>
          <w:color w:val="000000"/>
          <w:szCs w:val="24"/>
        </w:rPr>
        <w:t xml:space="preserve">forms on </w:t>
      </w:r>
      <w:r w:rsidR="00A40CA5" w:rsidRPr="008A33C0">
        <w:rPr>
          <w:rFonts w:cs="Arial"/>
          <w:color w:val="000000"/>
          <w:szCs w:val="24"/>
        </w:rPr>
        <w:t>transport</w:t>
      </w:r>
      <w:r w:rsidRPr="008A33C0">
        <w:rPr>
          <w:rFonts w:cs="Arial"/>
          <w:color w:val="000000"/>
          <w:szCs w:val="24"/>
        </w:rPr>
        <w:t xml:space="preserve"> </w:t>
      </w:r>
      <w:r w:rsidR="00A40CA5" w:rsidRPr="008A33C0">
        <w:rPr>
          <w:rFonts w:cs="Arial"/>
          <w:color w:val="000000"/>
          <w:szCs w:val="24"/>
        </w:rPr>
        <w:t xml:space="preserve">to the car </w:t>
      </w:r>
      <w:r w:rsidRPr="008A33C0">
        <w:rPr>
          <w:rFonts w:cs="Arial"/>
          <w:color w:val="000000"/>
          <w:szCs w:val="24"/>
        </w:rPr>
        <w:t>set out in various national strategies:</w:t>
      </w:r>
    </w:p>
    <w:p w14:paraId="0A39F09C" w14:textId="77777777" w:rsidR="008A33C0" w:rsidRPr="003B5D85" w:rsidRDefault="008A33C0" w:rsidP="008A33C0">
      <w:pPr>
        <w:pStyle w:val="ListParagraph"/>
        <w:spacing w:after="0" w:line="240" w:lineRule="auto"/>
        <w:rPr>
          <w:rFonts w:ascii="Arial" w:hAnsi="Arial" w:cs="Arial"/>
          <w:color w:val="000000"/>
          <w:szCs w:val="24"/>
        </w:rPr>
      </w:pPr>
    </w:p>
    <w:p w14:paraId="6BD03A08" w14:textId="77777777" w:rsidR="008A33C0" w:rsidRDefault="008A33C0" w:rsidP="008A33C0">
      <w:pPr>
        <w:pStyle w:val="ListParagraph"/>
        <w:numPr>
          <w:ilvl w:val="0"/>
          <w:numId w:val="53"/>
        </w:numPr>
        <w:suppressAutoHyphens/>
        <w:autoSpaceDE w:val="0"/>
        <w:autoSpaceDN w:val="0"/>
        <w:adjustRightInd w:val="0"/>
        <w:spacing w:after="0" w:line="240" w:lineRule="auto"/>
        <w:textAlignment w:val="baseline"/>
        <w:rPr>
          <w:rFonts w:ascii="Arial" w:hAnsi="Arial" w:cs="Arial"/>
          <w:color w:val="000000"/>
          <w:szCs w:val="24"/>
        </w:rPr>
      </w:pPr>
      <w:r w:rsidRPr="003B5D85">
        <w:rPr>
          <w:rFonts w:ascii="Arial" w:hAnsi="Arial" w:cs="Arial"/>
          <w:color w:val="000000"/>
          <w:szCs w:val="24"/>
        </w:rPr>
        <w:t xml:space="preserve">Decarbonising Transport: A Better Greener Britain in 2020. Department of Transport.  The Plan includes clear actions to cut delivery traffic and make it low-carbon, including harnessing new technology and ‘last-mile’ delivery consolidation. It sets out the Government’s commitments, actions and timings in relations to various forms of transport including cycling and walking, zero emission buses, and zero emissions fleets of cars, vans motorcycles and </w:t>
      </w:r>
      <w:r w:rsidRPr="003B5D85">
        <w:rPr>
          <w:rFonts w:ascii="Arial" w:hAnsi="Arial" w:cs="Arial"/>
          <w:color w:val="000000"/>
          <w:szCs w:val="24"/>
        </w:rPr>
        <w:lastRenderedPageBreak/>
        <w:t>scooters.  Pages 9 to 11 sets out a summary of the commitments for decarbonise all forms of transport.</w:t>
      </w:r>
    </w:p>
    <w:p w14:paraId="2E4F28F0" w14:textId="77777777" w:rsidR="008A33C0" w:rsidRPr="003B5D85" w:rsidRDefault="008A33C0" w:rsidP="008A33C0">
      <w:pPr>
        <w:pStyle w:val="ListParagraph"/>
        <w:suppressAutoHyphens/>
        <w:autoSpaceDE w:val="0"/>
        <w:autoSpaceDN w:val="0"/>
        <w:adjustRightInd w:val="0"/>
        <w:spacing w:after="0" w:line="240" w:lineRule="auto"/>
        <w:ind w:left="927"/>
        <w:textAlignment w:val="baseline"/>
        <w:rPr>
          <w:rFonts w:ascii="Arial" w:hAnsi="Arial" w:cs="Arial"/>
          <w:color w:val="000000"/>
          <w:szCs w:val="24"/>
        </w:rPr>
      </w:pPr>
    </w:p>
    <w:p w14:paraId="2DE2458C" w14:textId="77777777" w:rsidR="008A33C0" w:rsidRDefault="008A33C0" w:rsidP="008A33C0">
      <w:pPr>
        <w:pStyle w:val="ListParagraph"/>
        <w:numPr>
          <w:ilvl w:val="0"/>
          <w:numId w:val="53"/>
        </w:numPr>
        <w:suppressAutoHyphens/>
        <w:autoSpaceDE w:val="0"/>
        <w:autoSpaceDN w:val="0"/>
        <w:adjustRightInd w:val="0"/>
        <w:spacing w:after="0" w:line="240" w:lineRule="auto"/>
        <w:textAlignment w:val="baseline"/>
        <w:rPr>
          <w:rFonts w:ascii="Arial" w:hAnsi="Arial" w:cs="Arial"/>
          <w:color w:val="000000"/>
          <w:szCs w:val="24"/>
        </w:rPr>
      </w:pPr>
      <w:r w:rsidRPr="003B5D85">
        <w:rPr>
          <w:rFonts w:ascii="Arial" w:hAnsi="Arial" w:cs="Arial"/>
          <w:color w:val="000000"/>
          <w:szCs w:val="24"/>
        </w:rPr>
        <w:t>The National Bus Strategy for England requires Local Transport Authorities to implement ambitious bus priority schemes and draw up Bus Service Improvement Plans. The Bus Service Improvement Plan for Nottinghamshire is available on the County Council’s website. (</w:t>
      </w:r>
      <w:hyperlink r:id="rId52" w:history="1">
        <w:r w:rsidRPr="003B5D85">
          <w:rPr>
            <w:rStyle w:val="Hyperlink"/>
            <w:rFonts w:ascii="Arial" w:hAnsi="Arial" w:cs="Arial"/>
            <w:szCs w:val="24"/>
          </w:rPr>
          <w:t>Link to Plan</w:t>
        </w:r>
      </w:hyperlink>
      <w:r w:rsidRPr="003B5D85">
        <w:rPr>
          <w:rFonts w:ascii="Arial" w:hAnsi="Arial" w:cs="Arial"/>
          <w:color w:val="000000"/>
          <w:szCs w:val="24"/>
        </w:rPr>
        <w:t xml:space="preserve">). </w:t>
      </w:r>
    </w:p>
    <w:p w14:paraId="5C92D4D7" w14:textId="77777777" w:rsidR="008A33C0" w:rsidRPr="003B5D85" w:rsidRDefault="008A33C0" w:rsidP="008A33C0">
      <w:pPr>
        <w:suppressAutoHyphens/>
        <w:autoSpaceDE w:val="0"/>
        <w:autoSpaceDN w:val="0"/>
        <w:adjustRightInd w:val="0"/>
        <w:spacing w:before="0"/>
        <w:textAlignment w:val="baseline"/>
        <w:rPr>
          <w:rFonts w:cs="Arial"/>
          <w:color w:val="000000"/>
          <w:szCs w:val="24"/>
        </w:rPr>
      </w:pPr>
      <w:r w:rsidRPr="003B5D85">
        <w:rPr>
          <w:rFonts w:cs="Arial"/>
          <w:color w:val="000000"/>
          <w:szCs w:val="24"/>
        </w:rPr>
        <w:t xml:space="preserve"> </w:t>
      </w:r>
    </w:p>
    <w:p w14:paraId="07FC12CD" w14:textId="77777777" w:rsidR="008A33C0" w:rsidRPr="003B5D85" w:rsidRDefault="008A33C0" w:rsidP="008A33C0">
      <w:pPr>
        <w:pStyle w:val="ListParagraph"/>
        <w:numPr>
          <w:ilvl w:val="0"/>
          <w:numId w:val="53"/>
        </w:numPr>
        <w:suppressAutoHyphens/>
        <w:autoSpaceDE w:val="0"/>
        <w:autoSpaceDN w:val="0"/>
        <w:adjustRightInd w:val="0"/>
        <w:spacing w:after="0" w:line="240" w:lineRule="auto"/>
        <w:textAlignment w:val="baseline"/>
        <w:rPr>
          <w:rFonts w:ascii="Arial" w:hAnsi="Arial" w:cs="Arial"/>
          <w:color w:val="000000"/>
          <w:szCs w:val="24"/>
        </w:rPr>
      </w:pPr>
      <w:r w:rsidRPr="003B5D85">
        <w:rPr>
          <w:rFonts w:ascii="Arial" w:hAnsi="Arial" w:cs="Arial"/>
          <w:color w:val="000000"/>
          <w:szCs w:val="24"/>
        </w:rPr>
        <w:t>The Department for Transport sets a vision for cycling and walking within its Gear Change document (</w:t>
      </w:r>
      <w:hyperlink r:id="rId53" w:history="1">
        <w:r w:rsidRPr="003B5D85">
          <w:rPr>
            <w:rStyle w:val="Hyperlink"/>
            <w:rFonts w:ascii="Arial" w:hAnsi="Arial" w:cs="Arial"/>
            <w:szCs w:val="24"/>
          </w:rPr>
          <w:t>link to gear change</w:t>
        </w:r>
      </w:hyperlink>
      <w:r w:rsidRPr="003B5D85">
        <w:rPr>
          <w:rFonts w:ascii="Arial" w:hAnsi="Arial" w:cs="Arial"/>
          <w:color w:val="000000"/>
          <w:szCs w:val="24"/>
        </w:rPr>
        <w:t xml:space="preserve">) setting the following nine key principles. Applicants should seek to achieve the following principles: </w:t>
      </w:r>
    </w:p>
    <w:p w14:paraId="6C69FC04" w14:textId="77777777" w:rsidR="008A33C0" w:rsidRPr="003B5D85" w:rsidRDefault="008A33C0" w:rsidP="008A33C0">
      <w:pPr>
        <w:spacing w:before="0"/>
        <w:rPr>
          <w:rFonts w:cs="Arial"/>
          <w:color w:val="auto"/>
          <w:szCs w:val="24"/>
        </w:rPr>
      </w:pPr>
    </w:p>
    <w:p w14:paraId="38F61279"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Cyclists must be separated from volume traffic, both at junctions and on the stretches of road between them. </w:t>
      </w:r>
    </w:p>
    <w:p w14:paraId="532F90E2"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Cyclists must be separated from pedestrians.</w:t>
      </w:r>
    </w:p>
    <w:p w14:paraId="62D621A4"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 Cyclists must be treated as vehicles, not pedestrians. </w:t>
      </w:r>
    </w:p>
    <w:p w14:paraId="4BD56DDD"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Routes must join together; isolated stretches of good provision are of little value. </w:t>
      </w:r>
    </w:p>
    <w:p w14:paraId="55E49698"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Routes must feel direct, logical and be intuitively understandable by all road users. </w:t>
      </w:r>
    </w:p>
    <w:p w14:paraId="3D7220DB"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Routes and schemes must take account of how users actually behave. </w:t>
      </w:r>
    </w:p>
    <w:p w14:paraId="5E635104"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Purely cosmetic alterations should be avoided. </w:t>
      </w:r>
    </w:p>
    <w:p w14:paraId="2327F007"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Barriers, such as chicane barriers and dismount signs should be avoided. </w:t>
      </w:r>
    </w:p>
    <w:p w14:paraId="4E3013C2" w14:textId="77777777" w:rsidR="008A33C0" w:rsidRPr="003B5D85" w:rsidRDefault="008A33C0" w:rsidP="008A33C0">
      <w:pPr>
        <w:pStyle w:val="ListParagraph"/>
        <w:numPr>
          <w:ilvl w:val="0"/>
          <w:numId w:val="54"/>
        </w:numPr>
        <w:autoSpaceDE w:val="0"/>
        <w:autoSpaceDN w:val="0"/>
        <w:adjustRightInd w:val="0"/>
        <w:spacing w:after="0" w:line="240" w:lineRule="auto"/>
        <w:ind w:left="1701"/>
        <w:rPr>
          <w:rFonts w:ascii="Arial" w:hAnsi="Arial" w:cs="Arial"/>
          <w:color w:val="000000"/>
          <w:szCs w:val="24"/>
        </w:rPr>
      </w:pPr>
      <w:r w:rsidRPr="003B5D85">
        <w:rPr>
          <w:rFonts w:ascii="Arial" w:hAnsi="Arial" w:cs="Arial"/>
          <w:color w:val="000000"/>
          <w:szCs w:val="24"/>
        </w:rPr>
        <w:t xml:space="preserve">Routes should be designed only by those who have experienced the road on a cycle. </w:t>
      </w:r>
    </w:p>
    <w:p w14:paraId="2572E3CD" w14:textId="77777777" w:rsidR="008A33C0" w:rsidRPr="003B5D85" w:rsidRDefault="008A33C0" w:rsidP="008A33C0">
      <w:pPr>
        <w:pStyle w:val="ListParagraph"/>
        <w:autoSpaceDE w:val="0"/>
        <w:autoSpaceDN w:val="0"/>
        <w:adjustRightInd w:val="0"/>
        <w:spacing w:after="0" w:line="240" w:lineRule="auto"/>
        <w:ind w:left="927"/>
        <w:rPr>
          <w:rFonts w:ascii="Arial" w:hAnsi="Arial" w:cs="Arial"/>
          <w:color w:val="000000"/>
          <w:szCs w:val="24"/>
        </w:rPr>
      </w:pPr>
    </w:p>
    <w:p w14:paraId="4399FFA5" w14:textId="77777777" w:rsidR="008A33C0" w:rsidRPr="003B5D85" w:rsidRDefault="008A33C0" w:rsidP="008A33C0">
      <w:pPr>
        <w:pStyle w:val="ListParagraph"/>
        <w:numPr>
          <w:ilvl w:val="0"/>
          <w:numId w:val="55"/>
        </w:numPr>
        <w:suppressAutoHyphens/>
        <w:autoSpaceDE w:val="0"/>
        <w:autoSpaceDN w:val="0"/>
        <w:adjustRightInd w:val="0"/>
        <w:spacing w:after="0" w:line="240" w:lineRule="auto"/>
        <w:textAlignment w:val="baseline"/>
        <w:rPr>
          <w:rFonts w:ascii="Arial" w:hAnsi="Arial" w:cs="Arial"/>
          <w:color w:val="000000"/>
          <w:szCs w:val="24"/>
        </w:rPr>
      </w:pPr>
      <w:r w:rsidRPr="003B5D85">
        <w:rPr>
          <w:rFonts w:ascii="Arial" w:hAnsi="Arial" w:cs="Arial"/>
          <w:color w:val="auto"/>
          <w:szCs w:val="24"/>
        </w:rPr>
        <w:t>Cycle infrastructure design (LTN 1/20) (</w:t>
      </w:r>
      <w:hyperlink r:id="rId54" w:history="1">
        <w:r w:rsidRPr="003B5D85">
          <w:rPr>
            <w:rStyle w:val="Hyperlink"/>
            <w:rFonts w:ascii="Arial" w:hAnsi="Arial" w:cs="Arial"/>
            <w:szCs w:val="24"/>
          </w:rPr>
          <w:t>link to document</w:t>
        </w:r>
      </w:hyperlink>
      <w:r w:rsidRPr="003B5D85">
        <w:rPr>
          <w:rFonts w:ascii="Arial" w:hAnsi="Arial" w:cs="Arial"/>
          <w:color w:val="auto"/>
          <w:szCs w:val="24"/>
        </w:rPr>
        <w:t>) Provides guidance and sets out good practice in relation to the design of cycling infrastructure to ensure that it is accessible to all.</w:t>
      </w:r>
    </w:p>
    <w:p w14:paraId="05F1446C" w14:textId="77777777" w:rsidR="008A33C0" w:rsidRDefault="008A33C0" w:rsidP="008A33C0">
      <w:pPr>
        <w:keepNext w:val="0"/>
        <w:suppressAutoHyphens/>
        <w:autoSpaceDE w:val="0"/>
        <w:autoSpaceDN w:val="0"/>
        <w:adjustRightInd w:val="0"/>
        <w:spacing w:before="0"/>
        <w:ind w:left="567"/>
        <w:textAlignment w:val="baseline"/>
        <w:rPr>
          <w:rFonts w:cs="Arial"/>
          <w:color w:val="000000"/>
          <w:szCs w:val="24"/>
        </w:rPr>
      </w:pPr>
    </w:p>
    <w:p w14:paraId="75CCB1BF" w14:textId="48CBEB77" w:rsidR="008A33C0" w:rsidRPr="008A33C0" w:rsidRDefault="00B701AF" w:rsidP="008A33C0">
      <w:pPr>
        <w:keepNext w:val="0"/>
        <w:numPr>
          <w:ilvl w:val="0"/>
          <w:numId w:val="3"/>
        </w:numPr>
        <w:suppressAutoHyphens/>
        <w:autoSpaceDE w:val="0"/>
        <w:autoSpaceDN w:val="0"/>
        <w:adjustRightInd w:val="0"/>
        <w:spacing w:before="0"/>
        <w:ind w:left="567" w:hanging="567"/>
        <w:textAlignment w:val="baseline"/>
        <w:rPr>
          <w:rFonts w:cs="Arial"/>
          <w:color w:val="000000"/>
          <w:szCs w:val="22"/>
          <w:lang w:eastAsia="en-US"/>
        </w:rPr>
      </w:pPr>
      <w:r w:rsidRPr="008A33C0">
        <w:rPr>
          <w:rFonts w:cs="Arial"/>
          <w:color w:val="auto"/>
          <w:szCs w:val="24"/>
        </w:rPr>
        <w:t>The Government plans to stop the sale of new petrol and diesel cars by 2030. Consequently, there is a requirement to accommodate low or zero emission vehicles within new developments. As of June 15th, 2022, the building regulations require developers to ensure electric-vehicle (EV) charging points are installed within the following:</w:t>
      </w:r>
    </w:p>
    <w:p w14:paraId="6B88F533" w14:textId="77777777" w:rsidR="008A33C0" w:rsidRPr="008A33C0" w:rsidRDefault="008A33C0" w:rsidP="008A33C0">
      <w:pPr>
        <w:keepNext w:val="0"/>
        <w:suppressAutoHyphens/>
        <w:autoSpaceDE w:val="0"/>
        <w:autoSpaceDN w:val="0"/>
        <w:adjustRightInd w:val="0"/>
        <w:spacing w:before="0"/>
        <w:textAlignment w:val="baseline"/>
        <w:rPr>
          <w:rFonts w:eastAsia="Calibri" w:cs="Arial"/>
          <w:color w:val="auto"/>
          <w:szCs w:val="24"/>
          <w:lang w:eastAsia="en-US"/>
        </w:rPr>
      </w:pPr>
    </w:p>
    <w:p w14:paraId="003390AE" w14:textId="77777777" w:rsidR="008A33C0" w:rsidRPr="00AB4AD5" w:rsidRDefault="008A33C0" w:rsidP="008A33C0">
      <w:pPr>
        <w:pStyle w:val="ListParagraph"/>
        <w:numPr>
          <w:ilvl w:val="0"/>
          <w:numId w:val="35"/>
        </w:numPr>
        <w:suppressAutoHyphens/>
        <w:autoSpaceDE w:val="0"/>
        <w:autoSpaceDN w:val="0"/>
        <w:adjustRightInd w:val="0"/>
        <w:spacing w:after="0" w:line="240" w:lineRule="auto"/>
        <w:ind w:left="1701"/>
        <w:textAlignment w:val="baseline"/>
        <w:rPr>
          <w:rFonts w:ascii="Arial" w:hAnsi="Arial" w:cs="Arial"/>
          <w:color w:val="auto"/>
          <w:szCs w:val="24"/>
        </w:rPr>
      </w:pPr>
      <w:r w:rsidRPr="00AB4AD5">
        <w:rPr>
          <w:rFonts w:ascii="Arial" w:hAnsi="Arial" w:cs="Arial"/>
          <w:color w:val="auto"/>
          <w:szCs w:val="24"/>
        </w:rPr>
        <w:t>New-build homes</w:t>
      </w:r>
    </w:p>
    <w:p w14:paraId="55420D18" w14:textId="77777777" w:rsidR="008A33C0" w:rsidRPr="00AB4AD5" w:rsidRDefault="008A33C0" w:rsidP="008A33C0">
      <w:pPr>
        <w:pStyle w:val="ListParagraph"/>
        <w:numPr>
          <w:ilvl w:val="0"/>
          <w:numId w:val="35"/>
        </w:numPr>
        <w:suppressAutoHyphens/>
        <w:autoSpaceDE w:val="0"/>
        <w:autoSpaceDN w:val="0"/>
        <w:adjustRightInd w:val="0"/>
        <w:spacing w:after="0" w:line="240" w:lineRule="auto"/>
        <w:ind w:left="1701"/>
        <w:textAlignment w:val="baseline"/>
        <w:rPr>
          <w:rFonts w:ascii="Arial" w:hAnsi="Arial" w:cs="Arial"/>
          <w:color w:val="auto"/>
          <w:szCs w:val="24"/>
        </w:rPr>
      </w:pPr>
      <w:r w:rsidRPr="00AB4AD5">
        <w:rPr>
          <w:rFonts w:ascii="Arial" w:hAnsi="Arial" w:cs="Arial"/>
          <w:color w:val="auto"/>
          <w:szCs w:val="24"/>
        </w:rPr>
        <w:t>New-build workplaces</w:t>
      </w:r>
    </w:p>
    <w:p w14:paraId="61FD402A" w14:textId="77777777" w:rsidR="008A33C0" w:rsidRPr="00AB4AD5" w:rsidRDefault="008A33C0" w:rsidP="008A33C0">
      <w:pPr>
        <w:pStyle w:val="ListParagraph"/>
        <w:numPr>
          <w:ilvl w:val="0"/>
          <w:numId w:val="35"/>
        </w:numPr>
        <w:suppressAutoHyphens/>
        <w:autoSpaceDE w:val="0"/>
        <w:autoSpaceDN w:val="0"/>
        <w:adjustRightInd w:val="0"/>
        <w:spacing w:after="0" w:line="240" w:lineRule="auto"/>
        <w:ind w:left="1701"/>
        <w:textAlignment w:val="baseline"/>
        <w:rPr>
          <w:rFonts w:ascii="Arial" w:hAnsi="Arial" w:cs="Arial"/>
          <w:color w:val="auto"/>
          <w:szCs w:val="24"/>
        </w:rPr>
      </w:pPr>
      <w:r w:rsidRPr="00AB4AD5">
        <w:rPr>
          <w:rFonts w:ascii="Arial" w:hAnsi="Arial" w:cs="Arial"/>
          <w:color w:val="auto"/>
          <w:szCs w:val="24"/>
        </w:rPr>
        <w:t>Supermarkets</w:t>
      </w:r>
    </w:p>
    <w:p w14:paraId="4B936971" w14:textId="77777777" w:rsidR="008A33C0" w:rsidRPr="00AB4AD5" w:rsidRDefault="008A33C0" w:rsidP="008A33C0">
      <w:pPr>
        <w:pStyle w:val="ListParagraph"/>
        <w:numPr>
          <w:ilvl w:val="0"/>
          <w:numId w:val="35"/>
        </w:numPr>
        <w:suppressAutoHyphens/>
        <w:autoSpaceDE w:val="0"/>
        <w:autoSpaceDN w:val="0"/>
        <w:adjustRightInd w:val="0"/>
        <w:spacing w:after="0" w:line="240" w:lineRule="auto"/>
        <w:ind w:left="1701"/>
        <w:textAlignment w:val="baseline"/>
        <w:rPr>
          <w:rFonts w:ascii="Arial" w:hAnsi="Arial" w:cs="Arial"/>
          <w:color w:val="auto"/>
          <w:szCs w:val="24"/>
        </w:rPr>
      </w:pPr>
      <w:r w:rsidRPr="00AB4AD5">
        <w:rPr>
          <w:rFonts w:ascii="Arial" w:hAnsi="Arial" w:cs="Arial"/>
          <w:color w:val="auto"/>
          <w:szCs w:val="24"/>
        </w:rPr>
        <w:t xml:space="preserve">Buildings undergoing major renovations. </w:t>
      </w:r>
    </w:p>
    <w:p w14:paraId="7140FA40" w14:textId="77777777" w:rsidR="008A33C0" w:rsidRPr="00AB4AD5" w:rsidRDefault="008A33C0" w:rsidP="008A33C0">
      <w:pPr>
        <w:keepNext w:val="0"/>
        <w:suppressAutoHyphens/>
        <w:autoSpaceDE w:val="0"/>
        <w:autoSpaceDN w:val="0"/>
        <w:adjustRightInd w:val="0"/>
        <w:spacing w:before="0"/>
        <w:textAlignment w:val="baseline"/>
        <w:rPr>
          <w:rFonts w:cs="Arial"/>
          <w:color w:val="auto"/>
          <w:szCs w:val="24"/>
        </w:rPr>
      </w:pPr>
    </w:p>
    <w:p w14:paraId="64CD6029" w14:textId="77777777" w:rsidR="008A33C0" w:rsidRPr="00AB4AD5" w:rsidRDefault="008A33C0" w:rsidP="008A33C0">
      <w:pPr>
        <w:keepNext w:val="0"/>
        <w:suppressAutoHyphens/>
        <w:autoSpaceDE w:val="0"/>
        <w:autoSpaceDN w:val="0"/>
        <w:adjustRightInd w:val="0"/>
        <w:spacing w:before="0"/>
        <w:ind w:left="567"/>
        <w:textAlignment w:val="baseline"/>
        <w:rPr>
          <w:rFonts w:cs="Arial"/>
          <w:color w:val="auto"/>
          <w:szCs w:val="24"/>
        </w:rPr>
      </w:pPr>
      <w:r w:rsidRPr="00AB4AD5">
        <w:rPr>
          <w:rFonts w:cs="Arial"/>
          <w:color w:val="auto"/>
          <w:szCs w:val="24"/>
        </w:rPr>
        <w:t>The Regulations do not apply to work subject to a building notice, full plans application or initial notice submitted before that date, provided the work is started on site before 15 June 2023.</w:t>
      </w:r>
      <w:r>
        <w:rPr>
          <w:rFonts w:cs="Arial"/>
          <w:color w:val="auto"/>
          <w:szCs w:val="24"/>
        </w:rPr>
        <w:t xml:space="preserve"> (</w:t>
      </w:r>
      <w:hyperlink r:id="rId55" w:history="1">
        <w:r w:rsidRPr="008662DE">
          <w:rPr>
            <w:rStyle w:val="Hyperlink"/>
            <w:rFonts w:cs="Arial"/>
            <w:szCs w:val="24"/>
          </w:rPr>
          <w:t>Link to Building Regulations</w:t>
        </w:r>
      </w:hyperlink>
      <w:r>
        <w:rPr>
          <w:rFonts w:cs="Arial"/>
          <w:color w:val="auto"/>
          <w:szCs w:val="24"/>
        </w:rPr>
        <w:t>).</w:t>
      </w:r>
    </w:p>
    <w:p w14:paraId="35EEE8ED" w14:textId="77777777" w:rsidR="008A33C0" w:rsidRDefault="008A33C0" w:rsidP="008A33C0">
      <w:pPr>
        <w:spacing w:before="0"/>
      </w:pPr>
    </w:p>
    <w:p w14:paraId="4D52292A" w14:textId="6401FBA2" w:rsidR="008A33C0" w:rsidRPr="008A33C0" w:rsidRDefault="003B5D85" w:rsidP="008A33C0">
      <w:pPr>
        <w:keepNext w:val="0"/>
        <w:numPr>
          <w:ilvl w:val="0"/>
          <w:numId w:val="3"/>
        </w:numPr>
        <w:suppressAutoHyphens/>
        <w:autoSpaceDE w:val="0"/>
        <w:autoSpaceDN w:val="0"/>
        <w:adjustRightInd w:val="0"/>
        <w:spacing w:before="0"/>
        <w:ind w:left="567" w:hanging="567"/>
        <w:textAlignment w:val="baseline"/>
        <w:rPr>
          <w:rFonts w:cs="Arial"/>
          <w:color w:val="000000"/>
          <w:szCs w:val="22"/>
          <w:lang w:eastAsia="en-US"/>
        </w:rPr>
      </w:pPr>
      <w:r>
        <w:t>A consideration in all planning applications will be that c</w:t>
      </w:r>
      <w:r w:rsidRPr="003B5D85">
        <w:t xml:space="preserve">onvenient pedestrian access should be provided to the nearest public transport facilities to promote the use of sustainable transport modes. This will need to meet the relevant standards for Nottinghamshire County Council, as the Highway Authority, which required major developments should be located between 250m and 400m maximum walk of the </w:t>
      </w:r>
      <w:r w:rsidRPr="003B5D85">
        <w:lastRenderedPageBreak/>
        <w:t>nearest bus stops to promote public transport use in accordance with local and national planning policy. In rural areas the walking distance should not be more than 800m. (Nottinghamshire County Council’s Highway Design Guidance, Part 3.1). Site accessibility reviews should be undertaken using actual walking distances rather than relying on radius measurements, with a commitment provided to implementing improvements to the local pedestrian network where required to support convenient access to local bus stops and rail stations.</w:t>
      </w:r>
    </w:p>
    <w:p w14:paraId="3B1F6BB7" w14:textId="77777777" w:rsidR="008A33C0" w:rsidRDefault="008A33C0" w:rsidP="008A33C0">
      <w:pPr>
        <w:keepNext w:val="0"/>
        <w:suppressAutoHyphens/>
        <w:autoSpaceDE w:val="0"/>
        <w:autoSpaceDN w:val="0"/>
        <w:adjustRightInd w:val="0"/>
        <w:spacing w:before="0"/>
        <w:ind w:left="567"/>
        <w:textAlignment w:val="baseline"/>
        <w:rPr>
          <w:rFonts w:cs="Arial"/>
          <w:color w:val="000000"/>
          <w:szCs w:val="22"/>
          <w:lang w:eastAsia="en-US"/>
        </w:rPr>
      </w:pPr>
    </w:p>
    <w:p w14:paraId="1BED1721" w14:textId="08FF8306" w:rsidR="00B701AF" w:rsidRPr="008A33C0" w:rsidRDefault="00B701AF" w:rsidP="008A33C0">
      <w:pPr>
        <w:keepNext w:val="0"/>
        <w:numPr>
          <w:ilvl w:val="0"/>
          <w:numId w:val="3"/>
        </w:numPr>
        <w:suppressAutoHyphens/>
        <w:autoSpaceDE w:val="0"/>
        <w:autoSpaceDN w:val="0"/>
        <w:adjustRightInd w:val="0"/>
        <w:spacing w:before="0"/>
        <w:ind w:left="567" w:hanging="567"/>
        <w:textAlignment w:val="baseline"/>
        <w:rPr>
          <w:rFonts w:cs="Arial"/>
          <w:color w:val="000000"/>
          <w:szCs w:val="22"/>
          <w:lang w:eastAsia="en-US"/>
        </w:rPr>
      </w:pPr>
      <w:r w:rsidRPr="008A33C0">
        <w:rPr>
          <w:rFonts w:cs="Arial"/>
          <w:color w:val="000000"/>
          <w:szCs w:val="22"/>
          <w:lang w:eastAsia="en-US"/>
        </w:rPr>
        <w:t>Development should:</w:t>
      </w:r>
    </w:p>
    <w:p w14:paraId="719D16B7" w14:textId="77777777" w:rsidR="00B701AF" w:rsidRPr="005E76D7" w:rsidRDefault="00B701AF" w:rsidP="00B701AF">
      <w:pPr>
        <w:pStyle w:val="ListParagraph"/>
        <w:spacing w:after="0" w:line="240" w:lineRule="auto"/>
        <w:rPr>
          <w:rFonts w:ascii="Arial" w:hAnsi="Arial" w:cs="Arial"/>
          <w:color w:val="000000"/>
        </w:rPr>
      </w:pPr>
    </w:p>
    <w:p w14:paraId="454756D5" w14:textId="09FE5064" w:rsidR="0075795F" w:rsidRPr="005E76D7" w:rsidRDefault="00B701AF" w:rsidP="008767C2">
      <w:pPr>
        <w:pStyle w:val="ListParagraph"/>
        <w:numPr>
          <w:ilvl w:val="0"/>
          <w:numId w:val="39"/>
        </w:numPr>
        <w:suppressAutoHyphens/>
        <w:autoSpaceDE w:val="0"/>
        <w:autoSpaceDN w:val="0"/>
        <w:adjustRightInd w:val="0"/>
        <w:spacing w:after="0" w:line="240" w:lineRule="auto"/>
        <w:ind w:left="1134"/>
        <w:textAlignment w:val="baseline"/>
        <w:rPr>
          <w:rFonts w:ascii="Arial" w:hAnsi="Arial" w:cs="Arial"/>
          <w:color w:val="000000"/>
        </w:rPr>
      </w:pPr>
      <w:r w:rsidRPr="005E76D7">
        <w:rPr>
          <w:rFonts w:ascii="Arial" w:hAnsi="Arial" w:cs="Arial"/>
          <w:color w:val="000000"/>
        </w:rPr>
        <w:t>Be located to maximise the opportunities for sustainable travel, promoting walking, cycling and public transport and offering a genuine choice of transport modes.</w:t>
      </w:r>
    </w:p>
    <w:p w14:paraId="04F70AA6" w14:textId="77777777" w:rsidR="0075795F" w:rsidRPr="005E76D7" w:rsidRDefault="0075795F" w:rsidP="008767C2">
      <w:pPr>
        <w:pStyle w:val="ListParagraph"/>
        <w:suppressAutoHyphens/>
        <w:autoSpaceDE w:val="0"/>
        <w:autoSpaceDN w:val="0"/>
        <w:adjustRightInd w:val="0"/>
        <w:spacing w:after="0" w:line="240" w:lineRule="auto"/>
        <w:ind w:left="1134"/>
        <w:textAlignment w:val="baseline"/>
        <w:rPr>
          <w:rFonts w:ascii="Arial" w:hAnsi="Arial" w:cs="Arial"/>
          <w:color w:val="000000"/>
        </w:rPr>
      </w:pPr>
    </w:p>
    <w:p w14:paraId="0EEB9EEA" w14:textId="14602706" w:rsidR="00B701AF" w:rsidRPr="005E76D7" w:rsidRDefault="0075795F" w:rsidP="008767C2">
      <w:pPr>
        <w:pStyle w:val="ListParagraph"/>
        <w:numPr>
          <w:ilvl w:val="0"/>
          <w:numId w:val="39"/>
        </w:numPr>
        <w:suppressAutoHyphens/>
        <w:autoSpaceDE w:val="0"/>
        <w:autoSpaceDN w:val="0"/>
        <w:adjustRightInd w:val="0"/>
        <w:spacing w:after="0" w:line="240" w:lineRule="auto"/>
        <w:ind w:left="1134"/>
        <w:textAlignment w:val="baseline"/>
        <w:rPr>
          <w:rFonts w:ascii="Arial" w:hAnsi="Arial" w:cs="Arial"/>
          <w:color w:val="000000"/>
        </w:rPr>
      </w:pPr>
      <w:r w:rsidRPr="005E76D7">
        <w:rPr>
          <w:rFonts w:ascii="Arial" w:hAnsi="Arial" w:cs="Arial"/>
          <w:color w:val="000000"/>
        </w:rPr>
        <w:t>Place an emphasis on cycling and walking. As part of a Transport Assessment, major development should undertake a comprehensive review of the surrounding highway network to identify, any shortfalls or deficiencies in connections to existing pedestrian and cyclist road crossings, cycle routes and pedestrian routes to local infrastructure such as schools, shops, community and leisure facilities. There will be a requirement to facilitate/improve access to local facilities through cycle and pedestrian route from new development.</w:t>
      </w:r>
    </w:p>
    <w:p w14:paraId="091BF273" w14:textId="77777777" w:rsidR="0075795F" w:rsidRPr="005E76D7" w:rsidRDefault="0075795F" w:rsidP="008767C2">
      <w:pPr>
        <w:pStyle w:val="ListParagraph"/>
        <w:spacing w:after="0" w:line="240" w:lineRule="auto"/>
        <w:ind w:left="1134"/>
        <w:rPr>
          <w:rFonts w:ascii="Arial" w:hAnsi="Arial" w:cs="Arial"/>
          <w:color w:val="000000"/>
        </w:rPr>
      </w:pPr>
    </w:p>
    <w:p w14:paraId="15301B49" w14:textId="451ABE3B" w:rsidR="0075795F" w:rsidRPr="005E76D7" w:rsidRDefault="0075795F" w:rsidP="008767C2">
      <w:pPr>
        <w:pStyle w:val="ListParagraph"/>
        <w:numPr>
          <w:ilvl w:val="0"/>
          <w:numId w:val="39"/>
        </w:numPr>
        <w:suppressAutoHyphens/>
        <w:spacing w:after="0" w:line="240" w:lineRule="auto"/>
        <w:ind w:left="1134"/>
        <w:textAlignment w:val="baseline"/>
        <w:rPr>
          <w:rFonts w:ascii="Arial" w:hAnsi="Arial" w:cs="Arial"/>
          <w:color w:val="000000"/>
        </w:rPr>
      </w:pPr>
      <w:r w:rsidRPr="0075795F">
        <w:rPr>
          <w:rFonts w:ascii="Arial" w:hAnsi="Arial" w:cs="Arial"/>
          <w:color w:val="000000"/>
        </w:rPr>
        <w:t xml:space="preserve">Providing dedicated traffic-free walk and cycle routes to key destinations such as schools, shops and leisure facilities (see minimum standards for cycle lanes and tracks set out in LTN 1/20 with extract below provided indicatively only). </w:t>
      </w:r>
    </w:p>
    <w:p w14:paraId="2E00A5AA" w14:textId="77777777" w:rsidR="0075795F" w:rsidRPr="005E76D7" w:rsidRDefault="0075795F" w:rsidP="008767C2">
      <w:pPr>
        <w:suppressAutoHyphens/>
        <w:spacing w:before="0"/>
        <w:ind w:left="1134"/>
        <w:textAlignment w:val="baseline"/>
        <w:rPr>
          <w:rFonts w:cs="Arial"/>
          <w:color w:val="000000"/>
        </w:rPr>
      </w:pPr>
    </w:p>
    <w:p w14:paraId="4A0A463E" w14:textId="77777777" w:rsidR="0075795F" w:rsidRPr="005E76D7" w:rsidRDefault="0075795F" w:rsidP="008767C2">
      <w:pPr>
        <w:pStyle w:val="ListParagraph"/>
        <w:numPr>
          <w:ilvl w:val="0"/>
          <w:numId w:val="39"/>
        </w:numPr>
        <w:suppressAutoHyphens/>
        <w:spacing w:after="0" w:line="240" w:lineRule="auto"/>
        <w:ind w:left="1134"/>
        <w:textAlignment w:val="baseline"/>
        <w:rPr>
          <w:rFonts w:ascii="Arial" w:hAnsi="Arial" w:cs="Arial"/>
          <w:color w:val="000000"/>
        </w:rPr>
      </w:pPr>
      <w:r w:rsidRPr="0075795F">
        <w:rPr>
          <w:rFonts w:ascii="Arial" w:hAnsi="Arial" w:cs="Arial"/>
          <w:color w:val="000000"/>
        </w:rPr>
        <w:t>Providing safe, secure and convenient cycle parking in residential development, as well as in key destinations (see minimum standards for cycle set out in LTN 1/20). Particular consideration should be given to the need for secure storage of electric bikes (E-bikes)</w:t>
      </w:r>
      <w:r w:rsidRPr="005E76D7">
        <w:rPr>
          <w:rFonts w:ascii="Arial" w:hAnsi="Arial" w:cs="Arial"/>
          <w:color w:val="000000"/>
        </w:rPr>
        <w:t>.</w:t>
      </w:r>
    </w:p>
    <w:p w14:paraId="073582EE" w14:textId="77777777" w:rsidR="0075795F" w:rsidRPr="005E76D7" w:rsidRDefault="0075795F" w:rsidP="008767C2">
      <w:pPr>
        <w:pStyle w:val="ListParagraph"/>
        <w:spacing w:after="0" w:line="240" w:lineRule="auto"/>
        <w:ind w:left="1134"/>
        <w:rPr>
          <w:rFonts w:ascii="Arial" w:hAnsi="Arial" w:cs="Arial"/>
          <w:color w:val="000000"/>
        </w:rPr>
      </w:pPr>
    </w:p>
    <w:p w14:paraId="42DD1938" w14:textId="02984383" w:rsidR="0075795F" w:rsidRPr="005E76D7" w:rsidRDefault="0075795F" w:rsidP="008767C2">
      <w:pPr>
        <w:pStyle w:val="ListParagraph"/>
        <w:numPr>
          <w:ilvl w:val="0"/>
          <w:numId w:val="39"/>
        </w:numPr>
        <w:suppressAutoHyphens/>
        <w:spacing w:after="0" w:line="240" w:lineRule="auto"/>
        <w:ind w:left="1134"/>
        <w:textAlignment w:val="baseline"/>
        <w:rPr>
          <w:rFonts w:ascii="Arial" w:hAnsi="Arial" w:cs="Arial"/>
          <w:color w:val="000000"/>
        </w:rPr>
      </w:pPr>
      <w:r w:rsidRPr="005E76D7">
        <w:rPr>
          <w:rFonts w:ascii="Arial" w:hAnsi="Arial" w:cs="Arial"/>
          <w:color w:val="000000"/>
        </w:rPr>
        <w:t xml:space="preserve">Supporting enhanced bus frequencies and off-site priority measures, such as priority at signals and bus lanes, from day one of occupation. </w:t>
      </w:r>
    </w:p>
    <w:p w14:paraId="2662BBE1" w14:textId="77777777" w:rsidR="0075795F" w:rsidRPr="005E76D7" w:rsidRDefault="0075795F" w:rsidP="008767C2">
      <w:pPr>
        <w:suppressAutoHyphens/>
        <w:spacing w:before="0"/>
        <w:ind w:left="1134"/>
        <w:textAlignment w:val="baseline"/>
        <w:rPr>
          <w:rFonts w:cs="Arial"/>
          <w:color w:val="000000"/>
        </w:rPr>
      </w:pPr>
    </w:p>
    <w:p w14:paraId="371D58E1" w14:textId="2C5225D0" w:rsidR="0075795F" w:rsidRPr="005E76D7" w:rsidRDefault="0075795F" w:rsidP="008767C2">
      <w:pPr>
        <w:pStyle w:val="ListParagraph"/>
        <w:numPr>
          <w:ilvl w:val="0"/>
          <w:numId w:val="39"/>
        </w:numPr>
        <w:suppressAutoHyphens/>
        <w:spacing w:after="0" w:line="240" w:lineRule="auto"/>
        <w:ind w:left="1134"/>
        <w:textAlignment w:val="baseline"/>
        <w:rPr>
          <w:rFonts w:ascii="Arial" w:hAnsi="Arial" w:cs="Arial"/>
          <w:color w:val="000000"/>
        </w:rPr>
      </w:pPr>
      <w:r w:rsidRPr="005E76D7">
        <w:rPr>
          <w:rFonts w:ascii="Arial" w:hAnsi="Arial" w:cs="Arial"/>
          <w:color w:val="000000"/>
        </w:rPr>
        <w:t>Where practical d</w:t>
      </w:r>
      <w:r w:rsidRPr="0075795F">
        <w:rPr>
          <w:rFonts w:ascii="Arial" w:hAnsi="Arial" w:cs="Arial"/>
          <w:color w:val="000000"/>
        </w:rPr>
        <w:t>elivering bus priority within sites, and work with bus operators to ensure the geometry of routes is suitable and stops are well located and designed</w:t>
      </w:r>
      <w:r w:rsidRPr="005E76D7">
        <w:rPr>
          <w:rFonts w:ascii="Arial" w:hAnsi="Arial" w:cs="Arial"/>
          <w:color w:val="000000"/>
        </w:rPr>
        <w:t>.</w:t>
      </w:r>
      <w:r w:rsidRPr="0075795F">
        <w:rPr>
          <w:rFonts w:ascii="Arial" w:hAnsi="Arial" w:cs="Arial"/>
          <w:color w:val="000000"/>
        </w:rPr>
        <w:t xml:space="preserve"> </w:t>
      </w:r>
    </w:p>
    <w:p w14:paraId="0E15B133" w14:textId="77777777" w:rsidR="0075795F" w:rsidRPr="005E76D7" w:rsidRDefault="0075795F" w:rsidP="008767C2">
      <w:pPr>
        <w:pStyle w:val="ListParagraph"/>
        <w:spacing w:after="0" w:line="240" w:lineRule="auto"/>
        <w:ind w:left="1134"/>
        <w:rPr>
          <w:rFonts w:ascii="Arial" w:hAnsi="Arial" w:cs="Arial"/>
          <w:color w:val="000000"/>
        </w:rPr>
      </w:pPr>
    </w:p>
    <w:p w14:paraId="66816BE9" w14:textId="567F39C5" w:rsidR="0075795F" w:rsidRPr="0075795F" w:rsidRDefault="005E76D7" w:rsidP="008767C2">
      <w:pPr>
        <w:pStyle w:val="ListParagraph"/>
        <w:numPr>
          <w:ilvl w:val="0"/>
          <w:numId w:val="39"/>
        </w:numPr>
        <w:suppressAutoHyphens/>
        <w:spacing w:after="0" w:line="240" w:lineRule="auto"/>
        <w:ind w:left="1134"/>
        <w:textAlignment w:val="baseline"/>
        <w:rPr>
          <w:rFonts w:ascii="Arial" w:hAnsi="Arial" w:cs="Arial"/>
          <w:color w:val="000000"/>
        </w:rPr>
      </w:pPr>
      <w:r w:rsidRPr="005E76D7">
        <w:rPr>
          <w:rFonts w:ascii="Arial" w:hAnsi="Arial" w:cs="Arial"/>
          <w:color w:val="000000"/>
        </w:rPr>
        <w:t>Consideration should be given to the diversion of existing, or provision of new bus services in association with large-scale sites to ensure that developments are accessible by public transport, and to reduce the level of trips generated by car.</w:t>
      </w:r>
    </w:p>
    <w:p w14:paraId="47C5C4CE" w14:textId="77777777" w:rsidR="0075795F" w:rsidRPr="005E76D7" w:rsidRDefault="0075795F" w:rsidP="008767C2">
      <w:pPr>
        <w:pStyle w:val="ListParagraph"/>
        <w:suppressAutoHyphens/>
        <w:autoSpaceDE w:val="0"/>
        <w:autoSpaceDN w:val="0"/>
        <w:adjustRightInd w:val="0"/>
        <w:spacing w:after="0" w:line="240" w:lineRule="auto"/>
        <w:ind w:left="1134"/>
        <w:textAlignment w:val="baseline"/>
        <w:rPr>
          <w:rFonts w:ascii="Arial" w:hAnsi="Arial" w:cs="Arial"/>
          <w:color w:val="000000"/>
        </w:rPr>
      </w:pPr>
    </w:p>
    <w:p w14:paraId="003C2205" w14:textId="77777777" w:rsidR="00B701AF" w:rsidRPr="005E76D7" w:rsidRDefault="00B701AF" w:rsidP="008767C2">
      <w:pPr>
        <w:pStyle w:val="ListParagraph"/>
        <w:numPr>
          <w:ilvl w:val="0"/>
          <w:numId w:val="39"/>
        </w:numPr>
        <w:suppressAutoHyphens/>
        <w:autoSpaceDE w:val="0"/>
        <w:autoSpaceDN w:val="0"/>
        <w:adjustRightInd w:val="0"/>
        <w:spacing w:after="0" w:line="240" w:lineRule="auto"/>
        <w:ind w:left="1134"/>
        <w:textAlignment w:val="baseline"/>
        <w:rPr>
          <w:rFonts w:ascii="Arial" w:hAnsi="Arial" w:cs="Arial"/>
          <w:color w:val="000000"/>
        </w:rPr>
      </w:pPr>
      <w:r w:rsidRPr="005E76D7">
        <w:rPr>
          <w:rFonts w:ascii="Arial" w:hAnsi="Arial" w:cs="Arial"/>
          <w:color w:val="000000"/>
        </w:rPr>
        <w:t xml:space="preserve">Increase the proportion of trips in the local area made by sustainable modes (particularly active travel modes), by: </w:t>
      </w:r>
    </w:p>
    <w:p w14:paraId="1DF1D756" w14:textId="77777777" w:rsidR="00B701AF" w:rsidRPr="005E76D7" w:rsidRDefault="00B701AF" w:rsidP="008767C2">
      <w:pPr>
        <w:autoSpaceDE w:val="0"/>
        <w:autoSpaceDN w:val="0"/>
        <w:adjustRightInd w:val="0"/>
        <w:spacing w:before="0"/>
        <w:ind w:left="1134"/>
        <w:rPr>
          <w:rFonts w:cs="Arial"/>
          <w:bCs/>
          <w:color w:val="000000"/>
          <w:szCs w:val="24"/>
        </w:rPr>
      </w:pPr>
    </w:p>
    <w:p w14:paraId="61DEB697" w14:textId="77777777" w:rsidR="00B701AF" w:rsidRPr="005E76D7" w:rsidRDefault="00B701AF" w:rsidP="00B872E3">
      <w:pPr>
        <w:keepNext w:val="0"/>
        <w:numPr>
          <w:ilvl w:val="0"/>
          <w:numId w:val="22"/>
        </w:numPr>
        <w:autoSpaceDE w:val="0"/>
        <w:autoSpaceDN w:val="0"/>
        <w:adjustRightInd w:val="0"/>
        <w:spacing w:before="0"/>
        <w:ind w:left="1452"/>
        <w:contextualSpacing/>
        <w:rPr>
          <w:rFonts w:cs="Arial"/>
          <w:bCs/>
          <w:color w:val="000000"/>
          <w:szCs w:val="24"/>
          <w:lang w:eastAsia="en-US"/>
        </w:rPr>
      </w:pPr>
      <w:r w:rsidRPr="005E76D7">
        <w:rPr>
          <w:rFonts w:cs="Arial"/>
          <w:color w:val="000000"/>
          <w:szCs w:val="22"/>
          <w:lang w:eastAsia="en-US"/>
        </w:rPr>
        <w:t>giving comparative advantages to sustainable travel – for example by placing cycle parking closer to a main entrance than car parking (other than disabled parking);</w:t>
      </w:r>
    </w:p>
    <w:p w14:paraId="380F977F" w14:textId="77777777" w:rsidR="00B701AF" w:rsidRPr="005E76D7" w:rsidRDefault="00B701AF" w:rsidP="00B872E3">
      <w:pPr>
        <w:keepNext w:val="0"/>
        <w:numPr>
          <w:ilvl w:val="0"/>
          <w:numId w:val="22"/>
        </w:numPr>
        <w:autoSpaceDE w:val="0"/>
        <w:autoSpaceDN w:val="0"/>
        <w:adjustRightInd w:val="0"/>
        <w:spacing w:before="0"/>
        <w:ind w:left="1452"/>
        <w:contextualSpacing/>
        <w:rPr>
          <w:rFonts w:cs="Arial"/>
          <w:bCs/>
          <w:color w:val="000000"/>
          <w:szCs w:val="24"/>
          <w:lang w:eastAsia="en-US"/>
        </w:rPr>
      </w:pPr>
      <w:r w:rsidRPr="005E76D7">
        <w:rPr>
          <w:rFonts w:cs="Arial"/>
          <w:color w:val="000000"/>
          <w:szCs w:val="22"/>
          <w:lang w:eastAsia="en-US"/>
        </w:rPr>
        <w:lastRenderedPageBreak/>
        <w:t xml:space="preserve">implementing travel plans (unless the scale of the development is small) so as to reduce greenhouse gas emissions; </w:t>
      </w:r>
    </w:p>
    <w:p w14:paraId="4933B868" w14:textId="77777777" w:rsidR="00B701AF" w:rsidRPr="005E76D7" w:rsidRDefault="00B701AF" w:rsidP="00B872E3">
      <w:pPr>
        <w:keepNext w:val="0"/>
        <w:numPr>
          <w:ilvl w:val="0"/>
          <w:numId w:val="22"/>
        </w:numPr>
        <w:autoSpaceDE w:val="0"/>
        <w:autoSpaceDN w:val="0"/>
        <w:adjustRightInd w:val="0"/>
        <w:spacing w:before="0"/>
        <w:ind w:left="1452"/>
        <w:contextualSpacing/>
        <w:rPr>
          <w:rFonts w:cs="Arial"/>
          <w:bCs/>
          <w:color w:val="000000"/>
          <w:szCs w:val="24"/>
          <w:lang w:eastAsia="en-US"/>
        </w:rPr>
      </w:pPr>
      <w:r w:rsidRPr="005E76D7">
        <w:rPr>
          <w:rFonts w:cs="Arial"/>
          <w:color w:val="000000"/>
          <w:szCs w:val="22"/>
          <w:lang w:eastAsia="en-US"/>
        </w:rPr>
        <w:t xml:space="preserve">requiring safe and attractive walking and cycling opportunities for all new developments, including secure cycle parking and, where appropriate, showers and changing facilities; </w:t>
      </w:r>
    </w:p>
    <w:p w14:paraId="60363C61" w14:textId="77777777" w:rsidR="00B701AF" w:rsidRPr="005E76D7" w:rsidRDefault="00B701AF" w:rsidP="00B872E3">
      <w:pPr>
        <w:keepNext w:val="0"/>
        <w:numPr>
          <w:ilvl w:val="0"/>
          <w:numId w:val="22"/>
        </w:numPr>
        <w:autoSpaceDE w:val="0"/>
        <w:autoSpaceDN w:val="0"/>
        <w:adjustRightInd w:val="0"/>
        <w:spacing w:before="0"/>
        <w:ind w:left="1452"/>
        <w:contextualSpacing/>
        <w:rPr>
          <w:rFonts w:cs="Arial"/>
          <w:bCs/>
          <w:color w:val="000000"/>
          <w:szCs w:val="24"/>
          <w:lang w:eastAsia="en-US"/>
        </w:rPr>
      </w:pPr>
      <w:r w:rsidRPr="005E76D7">
        <w:rPr>
          <w:rFonts w:cs="Arial"/>
          <w:color w:val="000000"/>
          <w:szCs w:val="22"/>
          <w:lang w:eastAsia="en-US"/>
        </w:rPr>
        <w:t xml:space="preserve">managing the provision of car parking, so that it is consistent with cutting greenhouse gas emissions, including the provision of electric vehicle charging infrastructure; and </w:t>
      </w:r>
    </w:p>
    <w:p w14:paraId="1BB743D6" w14:textId="77777777" w:rsidR="00B701AF" w:rsidRPr="005E76D7" w:rsidRDefault="00B701AF" w:rsidP="00B872E3">
      <w:pPr>
        <w:keepNext w:val="0"/>
        <w:numPr>
          <w:ilvl w:val="0"/>
          <w:numId w:val="22"/>
        </w:numPr>
        <w:autoSpaceDE w:val="0"/>
        <w:autoSpaceDN w:val="0"/>
        <w:adjustRightInd w:val="0"/>
        <w:spacing w:before="0"/>
        <w:ind w:left="1452"/>
        <w:contextualSpacing/>
        <w:rPr>
          <w:rFonts w:cs="Arial"/>
          <w:bCs/>
          <w:color w:val="000000"/>
          <w:szCs w:val="24"/>
          <w:lang w:eastAsia="en-US"/>
        </w:rPr>
      </w:pPr>
      <w:r w:rsidRPr="005E76D7">
        <w:rPr>
          <w:rFonts w:cs="Arial"/>
          <w:color w:val="000000"/>
          <w:szCs w:val="22"/>
          <w:lang w:eastAsia="en-US"/>
        </w:rPr>
        <w:t>improving public transport and utilising a travel planning approach.</w:t>
      </w:r>
    </w:p>
    <w:p w14:paraId="60B2201D" w14:textId="77777777" w:rsidR="00B701AF" w:rsidRPr="005E76D7" w:rsidRDefault="00B701AF" w:rsidP="00B872E3">
      <w:pPr>
        <w:keepNext w:val="0"/>
        <w:autoSpaceDE w:val="0"/>
        <w:autoSpaceDN w:val="0"/>
        <w:adjustRightInd w:val="0"/>
        <w:spacing w:before="0"/>
        <w:ind w:left="372"/>
        <w:rPr>
          <w:rFonts w:cs="Arial"/>
          <w:color w:val="000000"/>
          <w:szCs w:val="24"/>
        </w:rPr>
      </w:pPr>
    </w:p>
    <w:p w14:paraId="2C86DB4B" w14:textId="77777777" w:rsidR="00B701AF" w:rsidRPr="005E76D7" w:rsidRDefault="00B701AF" w:rsidP="00B872E3">
      <w:pPr>
        <w:keepNext w:val="0"/>
        <w:numPr>
          <w:ilvl w:val="0"/>
          <w:numId w:val="21"/>
        </w:numPr>
        <w:autoSpaceDE w:val="0"/>
        <w:autoSpaceDN w:val="0"/>
        <w:adjustRightInd w:val="0"/>
        <w:spacing w:before="0"/>
        <w:ind w:left="1092"/>
        <w:contextualSpacing/>
        <w:rPr>
          <w:rFonts w:cs="Arial"/>
          <w:bCs/>
          <w:color w:val="000000"/>
          <w:szCs w:val="24"/>
          <w:lang w:eastAsia="en-US"/>
        </w:rPr>
      </w:pPr>
      <w:r w:rsidRPr="005E76D7">
        <w:rPr>
          <w:rFonts w:cs="Arial"/>
          <w:bCs/>
          <w:color w:val="000000"/>
          <w:szCs w:val="24"/>
          <w:lang w:eastAsia="en-US"/>
        </w:rPr>
        <w:t xml:space="preserve">Vegetation along roads contributes to environment protection, in particular reducing noise and pollution, and can also have an adaptation function, for example protecting road from direct sunlight. </w:t>
      </w:r>
    </w:p>
    <w:p w14:paraId="4C978F28" w14:textId="77777777" w:rsidR="00B701AF" w:rsidRPr="005E76D7" w:rsidRDefault="00B701AF" w:rsidP="00B872E3">
      <w:pPr>
        <w:keepNext w:val="0"/>
        <w:autoSpaceDE w:val="0"/>
        <w:autoSpaceDN w:val="0"/>
        <w:adjustRightInd w:val="0"/>
        <w:spacing w:before="0"/>
        <w:ind w:left="1092"/>
        <w:contextualSpacing/>
        <w:rPr>
          <w:rFonts w:cs="Arial"/>
          <w:bCs/>
          <w:color w:val="000000"/>
          <w:szCs w:val="24"/>
          <w:lang w:eastAsia="en-US"/>
        </w:rPr>
      </w:pPr>
    </w:p>
    <w:p w14:paraId="6D5BD33C" w14:textId="77777777" w:rsidR="00B701AF" w:rsidRPr="005E76D7" w:rsidRDefault="00B701AF" w:rsidP="00B872E3">
      <w:pPr>
        <w:keepNext w:val="0"/>
        <w:numPr>
          <w:ilvl w:val="0"/>
          <w:numId w:val="21"/>
        </w:numPr>
        <w:autoSpaceDE w:val="0"/>
        <w:autoSpaceDN w:val="0"/>
        <w:adjustRightInd w:val="0"/>
        <w:spacing w:before="0"/>
        <w:ind w:left="1092"/>
        <w:contextualSpacing/>
        <w:rPr>
          <w:rFonts w:cs="Arial"/>
          <w:bCs/>
          <w:color w:val="000000"/>
          <w:szCs w:val="24"/>
          <w:lang w:eastAsia="en-US"/>
        </w:rPr>
      </w:pPr>
      <w:r w:rsidRPr="005E76D7">
        <w:rPr>
          <w:rFonts w:cs="Arial"/>
          <w:bCs/>
          <w:color w:val="000000"/>
          <w:szCs w:val="24"/>
          <w:lang w:eastAsia="en-US"/>
        </w:rPr>
        <w:t>Support the rapid deployment of electric and plug-in hybrid vehicles and charging points.</w:t>
      </w:r>
    </w:p>
    <w:p w14:paraId="6573355B" w14:textId="4C77DFCE" w:rsidR="000C12D4" w:rsidRPr="009F1607" w:rsidRDefault="000C12D4" w:rsidP="00B872E3">
      <w:pPr>
        <w:keepNext w:val="0"/>
        <w:suppressAutoHyphens/>
        <w:autoSpaceDE w:val="0"/>
        <w:autoSpaceDN w:val="0"/>
        <w:adjustRightInd w:val="0"/>
        <w:spacing w:before="0"/>
        <w:textAlignment w:val="baseline"/>
        <w:rPr>
          <w:rFonts w:eastAsia="Calibri" w:cs="Arial"/>
          <w:color w:val="FF0000"/>
          <w:szCs w:val="24"/>
          <w:lang w:eastAsia="en-US"/>
        </w:rPr>
      </w:pPr>
      <w:r w:rsidRPr="009F1607">
        <w:rPr>
          <w:rFonts w:eastAsia="Calibri" w:cs="Arial"/>
          <w:color w:val="FF0000"/>
          <w:szCs w:val="24"/>
          <w:lang w:eastAsia="en-US"/>
        </w:rPr>
        <w:br w:type="page"/>
      </w:r>
    </w:p>
    <w:p w14:paraId="2043E0A8" w14:textId="2C91B7CC" w:rsidR="00D35E19" w:rsidRDefault="009A459E" w:rsidP="000A3719">
      <w:pPr>
        <w:pStyle w:val="Heading3"/>
        <w:numPr>
          <w:ilvl w:val="0"/>
          <w:numId w:val="0"/>
        </w:numPr>
        <w:spacing w:before="0"/>
        <w:rPr>
          <w:sz w:val="22"/>
          <w:szCs w:val="22"/>
        </w:rPr>
      </w:pPr>
      <w:r w:rsidRPr="00E43CCD">
        <w:rPr>
          <w:sz w:val="22"/>
          <w:szCs w:val="22"/>
        </w:rPr>
        <w:lastRenderedPageBreak/>
        <w:t xml:space="preserve">Appendix </w:t>
      </w:r>
      <w:r w:rsidR="00A30095" w:rsidRPr="00E43CCD">
        <w:rPr>
          <w:sz w:val="22"/>
          <w:szCs w:val="22"/>
        </w:rPr>
        <w:t>1</w:t>
      </w:r>
      <w:r w:rsidRPr="00E43CCD">
        <w:rPr>
          <w:sz w:val="22"/>
          <w:szCs w:val="22"/>
        </w:rPr>
        <w:t xml:space="preserve">: </w:t>
      </w:r>
      <w:r w:rsidR="00D35E19" w:rsidRPr="00D35E19">
        <w:rPr>
          <w:sz w:val="22"/>
          <w:szCs w:val="22"/>
        </w:rPr>
        <w:t>Climate Change Checklists</w:t>
      </w:r>
    </w:p>
    <w:p w14:paraId="6D44CC1F" w14:textId="634710DC" w:rsidR="00683AF7" w:rsidRDefault="00683AF7" w:rsidP="000A3719">
      <w:pPr>
        <w:spacing w:before="0"/>
        <w:rPr>
          <w:lang w:eastAsia="en-US"/>
        </w:rPr>
      </w:pPr>
      <w:r>
        <w:rPr>
          <w:lang w:eastAsia="en-US"/>
        </w:rPr>
        <w:t>There are two checklists:</w:t>
      </w:r>
    </w:p>
    <w:p w14:paraId="385EBCF6" w14:textId="77777777" w:rsidR="000A3719" w:rsidRDefault="000A3719" w:rsidP="000A3719">
      <w:pPr>
        <w:spacing w:before="0"/>
        <w:rPr>
          <w:lang w:eastAsia="en-US"/>
        </w:rPr>
      </w:pPr>
    </w:p>
    <w:p w14:paraId="1C3B856B" w14:textId="5F305A02" w:rsidR="00683AF7" w:rsidRDefault="00683AF7" w:rsidP="000A3719">
      <w:pPr>
        <w:pStyle w:val="ListParagraph"/>
        <w:numPr>
          <w:ilvl w:val="0"/>
          <w:numId w:val="63"/>
        </w:numPr>
        <w:spacing w:after="0" w:line="240" w:lineRule="auto"/>
        <w:rPr>
          <w:rFonts w:ascii="Arial" w:hAnsi="Arial" w:cs="Arial"/>
        </w:rPr>
      </w:pPr>
      <w:r w:rsidRPr="00683AF7">
        <w:rPr>
          <w:rFonts w:ascii="Arial" w:hAnsi="Arial" w:cs="Arial"/>
        </w:rPr>
        <w:t>New build residential development, non-residential developments, and change of use</w:t>
      </w:r>
      <w:r w:rsidR="000A3719">
        <w:rPr>
          <w:rFonts w:ascii="Arial" w:hAnsi="Arial" w:cs="Arial"/>
        </w:rPr>
        <w:t>.</w:t>
      </w:r>
    </w:p>
    <w:p w14:paraId="5CF9F7BC" w14:textId="30EF3167" w:rsidR="000A3719" w:rsidRPr="00683AF7" w:rsidRDefault="000A3719" w:rsidP="000A3719">
      <w:pPr>
        <w:pStyle w:val="ListParagraph"/>
        <w:numPr>
          <w:ilvl w:val="0"/>
          <w:numId w:val="63"/>
        </w:numPr>
        <w:spacing w:after="0" w:line="240" w:lineRule="auto"/>
        <w:rPr>
          <w:rFonts w:ascii="Arial" w:hAnsi="Arial" w:cs="Arial"/>
        </w:rPr>
      </w:pPr>
      <w:r w:rsidRPr="000A3719">
        <w:rPr>
          <w:rFonts w:ascii="Arial" w:hAnsi="Arial" w:cs="Arial"/>
        </w:rPr>
        <w:t>Checklist Householder developments</w:t>
      </w:r>
    </w:p>
    <w:p w14:paraId="4B20C441" w14:textId="77777777" w:rsidR="00683AF7" w:rsidRPr="00683AF7" w:rsidRDefault="00683AF7" w:rsidP="000A3719">
      <w:pPr>
        <w:spacing w:before="0"/>
        <w:rPr>
          <w:rFonts w:cs="Arial"/>
          <w:lang w:eastAsia="en-US"/>
        </w:rPr>
      </w:pPr>
    </w:p>
    <w:p w14:paraId="074A799C" w14:textId="77777777" w:rsidR="00683AF7" w:rsidRPr="00683AF7" w:rsidRDefault="00683AF7" w:rsidP="00683AF7">
      <w:pPr>
        <w:keepNext w:val="0"/>
        <w:spacing w:before="0"/>
        <w:rPr>
          <w:rFonts w:eastAsia="Calibri"/>
          <w:b/>
          <w:bCs/>
          <w:color w:val="auto"/>
          <w:szCs w:val="24"/>
        </w:rPr>
      </w:pPr>
      <w:r w:rsidRPr="00683AF7">
        <w:rPr>
          <w:rFonts w:eastAsia="Calibri"/>
          <w:b/>
          <w:bCs/>
          <w:color w:val="auto"/>
          <w:szCs w:val="24"/>
        </w:rPr>
        <w:t>Checklist : New build residential development, non-residential developments, and change of use</w:t>
      </w:r>
    </w:p>
    <w:p w14:paraId="4F280C72" w14:textId="77777777" w:rsidR="00683AF7" w:rsidRPr="00683AF7" w:rsidRDefault="00683AF7" w:rsidP="00683AF7">
      <w:pPr>
        <w:keepNext w:val="0"/>
        <w:spacing w:before="0"/>
        <w:jc w:val="both"/>
        <w:rPr>
          <w:rFonts w:eastAsia="Calibri"/>
          <w:color w:val="auto"/>
          <w:szCs w:val="24"/>
        </w:rPr>
      </w:pPr>
    </w:p>
    <w:p w14:paraId="4E7242C9" w14:textId="77777777" w:rsidR="00683AF7" w:rsidRPr="00683AF7" w:rsidRDefault="00683AF7" w:rsidP="00683AF7">
      <w:pPr>
        <w:keepNext w:val="0"/>
        <w:spacing w:before="0"/>
        <w:jc w:val="both"/>
        <w:rPr>
          <w:rFonts w:eastAsia="Calibri"/>
          <w:color w:val="auto"/>
          <w:szCs w:val="24"/>
        </w:rPr>
      </w:pPr>
      <w:r w:rsidRPr="00683AF7">
        <w:rPr>
          <w:rFonts w:eastAsia="Calibri"/>
          <w:color w:val="auto"/>
          <w:szCs w:val="24"/>
        </w:rPr>
        <w:t>It is stressed there are crossovers between the various sections which can mitigate and adapt to climate change.</w:t>
      </w:r>
    </w:p>
    <w:p w14:paraId="1078FCE7" w14:textId="77777777" w:rsidR="00683AF7" w:rsidRPr="00683AF7" w:rsidRDefault="00683AF7" w:rsidP="00683AF7">
      <w:pPr>
        <w:keepNext w:val="0"/>
        <w:spacing w:before="0"/>
        <w:jc w:val="both"/>
        <w:rPr>
          <w:rFonts w:eastAsia="Calibri"/>
          <w:color w:val="auto"/>
          <w:szCs w:val="24"/>
        </w:rPr>
      </w:pPr>
    </w:p>
    <w:tbl>
      <w:tblPr>
        <w:tblStyle w:val="TableGrid7"/>
        <w:tblW w:w="10060" w:type="dxa"/>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979"/>
        <w:gridCol w:w="3116"/>
        <w:gridCol w:w="1450"/>
        <w:gridCol w:w="3515"/>
      </w:tblGrid>
      <w:tr w:rsidR="00683AF7" w:rsidRPr="00683AF7" w14:paraId="42BD6024" w14:textId="77777777" w:rsidTr="00683AF7">
        <w:tc>
          <w:tcPr>
            <w:tcW w:w="1980" w:type="dxa"/>
          </w:tcPr>
          <w:p w14:paraId="0C8AE244" w14:textId="77777777" w:rsidR="00683AF7" w:rsidRPr="00683AF7" w:rsidRDefault="00683AF7" w:rsidP="00683AF7">
            <w:pPr>
              <w:keepNext w:val="0"/>
              <w:spacing w:before="0"/>
              <w:rPr>
                <w:color w:val="auto"/>
              </w:rPr>
            </w:pPr>
          </w:p>
        </w:tc>
        <w:tc>
          <w:tcPr>
            <w:tcW w:w="3118" w:type="dxa"/>
          </w:tcPr>
          <w:p w14:paraId="471714F5" w14:textId="77777777" w:rsidR="00683AF7" w:rsidRPr="00683AF7" w:rsidRDefault="00683AF7" w:rsidP="00683AF7">
            <w:pPr>
              <w:keepNext w:val="0"/>
              <w:autoSpaceDE w:val="0"/>
              <w:autoSpaceDN w:val="0"/>
              <w:adjustRightInd w:val="0"/>
              <w:spacing w:before="0"/>
              <w:jc w:val="left"/>
              <w:rPr>
                <w:b/>
                <w:bCs/>
                <w:color w:val="000000"/>
                <w:sz w:val="20"/>
                <w:szCs w:val="20"/>
              </w:rPr>
            </w:pPr>
            <w:r w:rsidRPr="00683AF7">
              <w:rPr>
                <w:b/>
                <w:bCs/>
                <w:color w:val="000000"/>
                <w:sz w:val="20"/>
                <w:szCs w:val="20"/>
              </w:rPr>
              <w:t>Measures that could be considered in the planning application submission?</w:t>
            </w:r>
          </w:p>
        </w:tc>
        <w:tc>
          <w:tcPr>
            <w:tcW w:w="1442" w:type="dxa"/>
          </w:tcPr>
          <w:p w14:paraId="5B8BD511"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Has this been considered in the planning application submission? (Yes/No/ Not Applicable).</w:t>
            </w:r>
          </w:p>
        </w:tc>
        <w:tc>
          <w:tcPr>
            <w:tcW w:w="3520" w:type="dxa"/>
          </w:tcPr>
          <w:p w14:paraId="1E79D3C1"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If Yes, please signpost to relevant information within planning application submission</w:t>
            </w:r>
          </w:p>
        </w:tc>
      </w:tr>
      <w:tr w:rsidR="00683AF7" w:rsidRPr="00683AF7" w14:paraId="44D6058C" w14:textId="77777777" w:rsidTr="00683AF7">
        <w:tc>
          <w:tcPr>
            <w:tcW w:w="1980" w:type="dxa"/>
          </w:tcPr>
          <w:p w14:paraId="761E146D" w14:textId="77777777" w:rsidR="00683AF7" w:rsidRPr="00683AF7" w:rsidRDefault="00683AF7" w:rsidP="00683AF7">
            <w:pPr>
              <w:keepNext w:val="0"/>
              <w:spacing w:before="0"/>
              <w:jc w:val="left"/>
              <w:rPr>
                <w:b/>
                <w:bCs/>
                <w:color w:val="auto"/>
                <w:sz w:val="22"/>
              </w:rPr>
            </w:pPr>
            <w:r w:rsidRPr="00683AF7">
              <w:rPr>
                <w:b/>
                <w:bCs/>
                <w:color w:val="auto"/>
                <w:sz w:val="22"/>
              </w:rPr>
              <w:t>Section 2: Green Infrastructure and Climate Change.</w:t>
            </w:r>
          </w:p>
        </w:tc>
        <w:tc>
          <w:tcPr>
            <w:tcW w:w="3118" w:type="dxa"/>
          </w:tcPr>
          <w:p w14:paraId="7B028125"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2A2169D8" w14:textId="77777777" w:rsidR="00683AF7" w:rsidRPr="00683AF7" w:rsidRDefault="00683AF7" w:rsidP="00683AF7">
            <w:pPr>
              <w:keepNext w:val="0"/>
              <w:spacing w:before="0"/>
              <w:jc w:val="left"/>
              <w:rPr>
                <w:color w:val="auto"/>
                <w:sz w:val="20"/>
                <w:szCs w:val="20"/>
              </w:rPr>
            </w:pPr>
          </w:p>
        </w:tc>
        <w:tc>
          <w:tcPr>
            <w:tcW w:w="3520" w:type="dxa"/>
          </w:tcPr>
          <w:p w14:paraId="5EE6519E" w14:textId="77777777" w:rsidR="00683AF7" w:rsidRPr="00683AF7" w:rsidRDefault="00683AF7" w:rsidP="00683AF7">
            <w:pPr>
              <w:keepNext w:val="0"/>
              <w:spacing w:before="0"/>
              <w:jc w:val="left"/>
              <w:rPr>
                <w:color w:val="auto"/>
                <w:sz w:val="20"/>
                <w:szCs w:val="20"/>
              </w:rPr>
            </w:pPr>
          </w:p>
        </w:tc>
      </w:tr>
      <w:tr w:rsidR="00683AF7" w:rsidRPr="00683AF7" w14:paraId="09883D05" w14:textId="77777777" w:rsidTr="00683AF7">
        <w:tc>
          <w:tcPr>
            <w:tcW w:w="1980" w:type="dxa"/>
          </w:tcPr>
          <w:p w14:paraId="619F9BF5" w14:textId="77777777" w:rsidR="00683AF7" w:rsidRPr="00683AF7" w:rsidRDefault="00683AF7" w:rsidP="00683AF7">
            <w:pPr>
              <w:keepNext w:val="0"/>
              <w:spacing w:before="0"/>
              <w:rPr>
                <w:b/>
                <w:bCs/>
                <w:color w:val="auto"/>
                <w:sz w:val="20"/>
                <w:szCs w:val="20"/>
              </w:rPr>
            </w:pPr>
            <w:r w:rsidRPr="00683AF7">
              <w:rPr>
                <w:b/>
                <w:bCs/>
                <w:color w:val="auto"/>
                <w:sz w:val="20"/>
                <w:szCs w:val="20"/>
              </w:rPr>
              <w:t>Green Infrastructure</w:t>
            </w:r>
          </w:p>
        </w:tc>
        <w:tc>
          <w:tcPr>
            <w:tcW w:w="3118" w:type="dxa"/>
          </w:tcPr>
          <w:p w14:paraId="432EE683"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Green infrastructure in private outdoor space – e.g. trees, hedges, green roofs, vertical climbers and landscaping.</w:t>
            </w:r>
          </w:p>
        </w:tc>
        <w:tc>
          <w:tcPr>
            <w:tcW w:w="1442" w:type="dxa"/>
          </w:tcPr>
          <w:p w14:paraId="794E07A1" w14:textId="77777777" w:rsidR="00683AF7" w:rsidRPr="00683AF7" w:rsidRDefault="00683AF7" w:rsidP="00683AF7">
            <w:pPr>
              <w:keepNext w:val="0"/>
              <w:spacing w:before="0"/>
              <w:jc w:val="left"/>
              <w:rPr>
                <w:color w:val="auto"/>
                <w:sz w:val="20"/>
                <w:szCs w:val="20"/>
              </w:rPr>
            </w:pPr>
          </w:p>
        </w:tc>
        <w:tc>
          <w:tcPr>
            <w:tcW w:w="3520" w:type="dxa"/>
          </w:tcPr>
          <w:p w14:paraId="418795BD" w14:textId="77777777" w:rsidR="00683AF7" w:rsidRPr="00683AF7" w:rsidRDefault="00683AF7" w:rsidP="00683AF7">
            <w:pPr>
              <w:keepNext w:val="0"/>
              <w:spacing w:before="0"/>
              <w:jc w:val="left"/>
              <w:rPr>
                <w:color w:val="auto"/>
                <w:sz w:val="20"/>
                <w:szCs w:val="20"/>
              </w:rPr>
            </w:pPr>
          </w:p>
        </w:tc>
      </w:tr>
      <w:tr w:rsidR="00683AF7" w:rsidRPr="00683AF7" w14:paraId="0FCA5BFA" w14:textId="77777777" w:rsidTr="00683AF7">
        <w:tc>
          <w:tcPr>
            <w:tcW w:w="1980" w:type="dxa"/>
          </w:tcPr>
          <w:p w14:paraId="4A9995A0" w14:textId="77777777" w:rsidR="00683AF7" w:rsidRPr="00683AF7" w:rsidRDefault="00683AF7" w:rsidP="00683AF7">
            <w:pPr>
              <w:keepNext w:val="0"/>
              <w:spacing w:before="0"/>
              <w:rPr>
                <w:color w:val="auto"/>
                <w:sz w:val="20"/>
                <w:szCs w:val="20"/>
              </w:rPr>
            </w:pPr>
          </w:p>
        </w:tc>
        <w:tc>
          <w:tcPr>
            <w:tcW w:w="3118" w:type="dxa"/>
          </w:tcPr>
          <w:p w14:paraId="010DE66F"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Retain existing hedges and trees where ever possible. Restore old hedgerows and plant new trees and formal hedgerows instead of fencing or walls. Helps to:</w:t>
            </w:r>
          </w:p>
          <w:p w14:paraId="0D4DD27F" w14:textId="77777777" w:rsidR="00683AF7" w:rsidRPr="00683AF7" w:rsidRDefault="00683AF7" w:rsidP="00683AF7">
            <w:pPr>
              <w:keepNext w:val="0"/>
              <w:numPr>
                <w:ilvl w:val="0"/>
                <w:numId w:val="62"/>
              </w:numPr>
              <w:autoSpaceDE w:val="0"/>
              <w:autoSpaceDN w:val="0"/>
              <w:adjustRightInd w:val="0"/>
              <w:spacing w:before="0"/>
              <w:ind w:left="122" w:hanging="142"/>
              <w:jc w:val="left"/>
              <w:rPr>
                <w:color w:val="000000"/>
                <w:sz w:val="20"/>
                <w:szCs w:val="20"/>
              </w:rPr>
            </w:pPr>
            <w:r w:rsidRPr="00683AF7">
              <w:rPr>
                <w:color w:val="000000"/>
                <w:sz w:val="20"/>
                <w:szCs w:val="20"/>
              </w:rPr>
              <w:t>provide shade to buildings in the summer.</w:t>
            </w:r>
          </w:p>
          <w:p w14:paraId="7D90FF04" w14:textId="77777777" w:rsidR="00683AF7" w:rsidRPr="00683AF7" w:rsidRDefault="00683AF7" w:rsidP="00683AF7">
            <w:pPr>
              <w:keepNext w:val="0"/>
              <w:numPr>
                <w:ilvl w:val="0"/>
                <w:numId w:val="62"/>
              </w:numPr>
              <w:autoSpaceDE w:val="0"/>
              <w:autoSpaceDN w:val="0"/>
              <w:adjustRightInd w:val="0"/>
              <w:spacing w:before="0"/>
              <w:ind w:left="122" w:hanging="142"/>
              <w:jc w:val="left"/>
              <w:rPr>
                <w:color w:val="000000"/>
                <w:sz w:val="20"/>
                <w:szCs w:val="20"/>
              </w:rPr>
            </w:pPr>
            <w:r w:rsidRPr="00683AF7">
              <w:rPr>
                <w:color w:val="000000"/>
                <w:sz w:val="20"/>
                <w:szCs w:val="20"/>
              </w:rPr>
              <w:t xml:space="preserve">regulate air </w:t>
            </w:r>
            <w:proofErr w:type="gramStart"/>
            <w:r w:rsidRPr="00683AF7">
              <w:rPr>
                <w:color w:val="000000"/>
                <w:sz w:val="20"/>
                <w:szCs w:val="20"/>
              </w:rPr>
              <w:t>temperature, and</w:t>
            </w:r>
            <w:proofErr w:type="gramEnd"/>
            <w:r w:rsidRPr="00683AF7">
              <w:rPr>
                <w:color w:val="000000"/>
                <w:sz w:val="20"/>
                <w:szCs w:val="20"/>
              </w:rPr>
              <w:t xml:space="preserve"> reducing the ‘heat island effect.’</w:t>
            </w:r>
          </w:p>
        </w:tc>
        <w:tc>
          <w:tcPr>
            <w:tcW w:w="1442" w:type="dxa"/>
          </w:tcPr>
          <w:p w14:paraId="3E944097" w14:textId="77777777" w:rsidR="00683AF7" w:rsidRPr="00683AF7" w:rsidRDefault="00683AF7" w:rsidP="00683AF7">
            <w:pPr>
              <w:keepNext w:val="0"/>
              <w:spacing w:before="0"/>
              <w:jc w:val="left"/>
              <w:rPr>
                <w:color w:val="auto"/>
                <w:sz w:val="20"/>
                <w:szCs w:val="20"/>
              </w:rPr>
            </w:pPr>
          </w:p>
        </w:tc>
        <w:tc>
          <w:tcPr>
            <w:tcW w:w="3520" w:type="dxa"/>
          </w:tcPr>
          <w:p w14:paraId="587EB3F3" w14:textId="77777777" w:rsidR="00683AF7" w:rsidRPr="00683AF7" w:rsidRDefault="00683AF7" w:rsidP="00683AF7">
            <w:pPr>
              <w:keepNext w:val="0"/>
              <w:spacing w:before="0"/>
              <w:jc w:val="left"/>
              <w:rPr>
                <w:color w:val="auto"/>
                <w:sz w:val="20"/>
                <w:szCs w:val="20"/>
              </w:rPr>
            </w:pPr>
          </w:p>
        </w:tc>
      </w:tr>
      <w:tr w:rsidR="00683AF7" w:rsidRPr="00683AF7" w14:paraId="591255BA" w14:textId="77777777" w:rsidTr="00683AF7">
        <w:tc>
          <w:tcPr>
            <w:tcW w:w="1980" w:type="dxa"/>
          </w:tcPr>
          <w:p w14:paraId="61375278" w14:textId="77777777" w:rsidR="00683AF7" w:rsidRPr="00683AF7" w:rsidRDefault="00683AF7" w:rsidP="00683AF7">
            <w:pPr>
              <w:keepNext w:val="0"/>
              <w:spacing w:before="0"/>
              <w:rPr>
                <w:color w:val="auto"/>
                <w:sz w:val="20"/>
                <w:szCs w:val="20"/>
              </w:rPr>
            </w:pPr>
          </w:p>
        </w:tc>
        <w:tc>
          <w:tcPr>
            <w:tcW w:w="3118" w:type="dxa"/>
          </w:tcPr>
          <w:p w14:paraId="2263BED4"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Public open space, streets and outdoor seating areas should be provided with trees for shade, to improve air quality and contribute to biodiversity.</w:t>
            </w:r>
          </w:p>
        </w:tc>
        <w:tc>
          <w:tcPr>
            <w:tcW w:w="1442" w:type="dxa"/>
          </w:tcPr>
          <w:p w14:paraId="679CA0CE" w14:textId="77777777" w:rsidR="00683AF7" w:rsidRPr="00683AF7" w:rsidRDefault="00683AF7" w:rsidP="00683AF7">
            <w:pPr>
              <w:keepNext w:val="0"/>
              <w:spacing w:before="0"/>
              <w:jc w:val="center"/>
              <w:rPr>
                <w:color w:val="auto"/>
                <w:sz w:val="20"/>
                <w:szCs w:val="20"/>
              </w:rPr>
            </w:pPr>
          </w:p>
        </w:tc>
        <w:tc>
          <w:tcPr>
            <w:tcW w:w="3520" w:type="dxa"/>
          </w:tcPr>
          <w:p w14:paraId="7ED1FE36" w14:textId="77777777" w:rsidR="00683AF7" w:rsidRPr="00683AF7" w:rsidRDefault="00683AF7" w:rsidP="00683AF7">
            <w:pPr>
              <w:keepNext w:val="0"/>
              <w:spacing w:before="0"/>
              <w:jc w:val="center"/>
              <w:rPr>
                <w:color w:val="auto"/>
                <w:sz w:val="20"/>
                <w:szCs w:val="20"/>
              </w:rPr>
            </w:pPr>
          </w:p>
        </w:tc>
      </w:tr>
      <w:tr w:rsidR="00683AF7" w:rsidRPr="00683AF7" w14:paraId="627BA5E4" w14:textId="77777777" w:rsidTr="00683AF7">
        <w:tc>
          <w:tcPr>
            <w:tcW w:w="1980" w:type="dxa"/>
          </w:tcPr>
          <w:p w14:paraId="2F6FA101" w14:textId="77777777" w:rsidR="00683AF7" w:rsidRPr="00683AF7" w:rsidRDefault="00683AF7" w:rsidP="00683AF7">
            <w:pPr>
              <w:keepNext w:val="0"/>
              <w:spacing w:before="0"/>
              <w:rPr>
                <w:color w:val="auto"/>
                <w:sz w:val="20"/>
                <w:szCs w:val="20"/>
              </w:rPr>
            </w:pPr>
          </w:p>
        </w:tc>
        <w:tc>
          <w:tcPr>
            <w:tcW w:w="3118" w:type="dxa"/>
          </w:tcPr>
          <w:p w14:paraId="6880746F"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Green spaces within blocks, green verges and pocket parks.</w:t>
            </w:r>
          </w:p>
        </w:tc>
        <w:tc>
          <w:tcPr>
            <w:tcW w:w="1442" w:type="dxa"/>
          </w:tcPr>
          <w:p w14:paraId="22FFB4B2" w14:textId="77777777" w:rsidR="00683AF7" w:rsidRPr="00683AF7" w:rsidRDefault="00683AF7" w:rsidP="00683AF7">
            <w:pPr>
              <w:keepNext w:val="0"/>
              <w:spacing w:before="0"/>
              <w:jc w:val="center"/>
              <w:rPr>
                <w:color w:val="auto"/>
                <w:sz w:val="20"/>
                <w:szCs w:val="20"/>
              </w:rPr>
            </w:pPr>
          </w:p>
        </w:tc>
        <w:tc>
          <w:tcPr>
            <w:tcW w:w="3520" w:type="dxa"/>
          </w:tcPr>
          <w:p w14:paraId="46C3D97F" w14:textId="77777777" w:rsidR="00683AF7" w:rsidRPr="00683AF7" w:rsidRDefault="00683AF7" w:rsidP="00683AF7">
            <w:pPr>
              <w:keepNext w:val="0"/>
              <w:spacing w:before="0"/>
              <w:jc w:val="center"/>
              <w:rPr>
                <w:color w:val="auto"/>
                <w:sz w:val="20"/>
                <w:szCs w:val="20"/>
              </w:rPr>
            </w:pPr>
          </w:p>
        </w:tc>
      </w:tr>
      <w:tr w:rsidR="00683AF7" w:rsidRPr="00683AF7" w14:paraId="411C5BC8" w14:textId="77777777" w:rsidTr="00683AF7">
        <w:tc>
          <w:tcPr>
            <w:tcW w:w="1980" w:type="dxa"/>
          </w:tcPr>
          <w:p w14:paraId="3C9803FB" w14:textId="77777777" w:rsidR="00683AF7" w:rsidRPr="00683AF7" w:rsidRDefault="00683AF7" w:rsidP="00683AF7">
            <w:pPr>
              <w:keepNext w:val="0"/>
              <w:spacing w:before="0"/>
              <w:rPr>
                <w:color w:val="auto"/>
                <w:sz w:val="20"/>
                <w:szCs w:val="20"/>
              </w:rPr>
            </w:pPr>
          </w:p>
        </w:tc>
        <w:tc>
          <w:tcPr>
            <w:tcW w:w="3118" w:type="dxa"/>
          </w:tcPr>
          <w:p w14:paraId="2EDD7A1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Uses soft landscaping and permeable surfaces be used instead of hard surfacing.</w:t>
            </w:r>
          </w:p>
        </w:tc>
        <w:tc>
          <w:tcPr>
            <w:tcW w:w="1442" w:type="dxa"/>
          </w:tcPr>
          <w:p w14:paraId="01A1B042" w14:textId="77777777" w:rsidR="00683AF7" w:rsidRPr="00683AF7" w:rsidRDefault="00683AF7" w:rsidP="00683AF7">
            <w:pPr>
              <w:keepNext w:val="0"/>
              <w:spacing w:before="0"/>
              <w:jc w:val="center"/>
              <w:rPr>
                <w:color w:val="auto"/>
                <w:sz w:val="20"/>
                <w:szCs w:val="20"/>
              </w:rPr>
            </w:pPr>
          </w:p>
        </w:tc>
        <w:tc>
          <w:tcPr>
            <w:tcW w:w="3520" w:type="dxa"/>
          </w:tcPr>
          <w:p w14:paraId="32F376AB" w14:textId="77777777" w:rsidR="00683AF7" w:rsidRPr="00683AF7" w:rsidRDefault="00683AF7" w:rsidP="00683AF7">
            <w:pPr>
              <w:keepNext w:val="0"/>
              <w:spacing w:before="0"/>
              <w:jc w:val="center"/>
              <w:rPr>
                <w:color w:val="auto"/>
                <w:sz w:val="20"/>
                <w:szCs w:val="20"/>
              </w:rPr>
            </w:pPr>
          </w:p>
        </w:tc>
      </w:tr>
      <w:tr w:rsidR="00683AF7" w:rsidRPr="00683AF7" w14:paraId="5BDCAB37" w14:textId="77777777" w:rsidTr="00683AF7">
        <w:tc>
          <w:tcPr>
            <w:tcW w:w="1980" w:type="dxa"/>
          </w:tcPr>
          <w:p w14:paraId="77F9EEF1" w14:textId="77777777" w:rsidR="00683AF7" w:rsidRPr="00683AF7" w:rsidRDefault="00683AF7" w:rsidP="00683AF7">
            <w:pPr>
              <w:keepNext w:val="0"/>
              <w:spacing w:before="0"/>
              <w:rPr>
                <w:color w:val="auto"/>
                <w:sz w:val="20"/>
                <w:szCs w:val="20"/>
              </w:rPr>
            </w:pPr>
          </w:p>
        </w:tc>
        <w:tc>
          <w:tcPr>
            <w:tcW w:w="3118" w:type="dxa"/>
          </w:tcPr>
          <w:p w14:paraId="3C7437A4"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Where practical, green roof and living wall vegetation should be used as they can improve the energy performance of a building</w:t>
            </w:r>
          </w:p>
          <w:p w14:paraId="4A508FA2" w14:textId="234F837E" w:rsidR="00CB3AE8" w:rsidRPr="00683AF7" w:rsidRDefault="00CB3AE8" w:rsidP="00683AF7">
            <w:pPr>
              <w:keepNext w:val="0"/>
              <w:autoSpaceDE w:val="0"/>
              <w:autoSpaceDN w:val="0"/>
              <w:adjustRightInd w:val="0"/>
              <w:spacing w:before="0"/>
              <w:jc w:val="left"/>
              <w:rPr>
                <w:color w:val="000000"/>
                <w:sz w:val="20"/>
                <w:szCs w:val="20"/>
              </w:rPr>
            </w:pPr>
          </w:p>
        </w:tc>
        <w:tc>
          <w:tcPr>
            <w:tcW w:w="1442" w:type="dxa"/>
          </w:tcPr>
          <w:p w14:paraId="0FA30BE7" w14:textId="77777777" w:rsidR="00683AF7" w:rsidRPr="00683AF7" w:rsidRDefault="00683AF7" w:rsidP="00683AF7">
            <w:pPr>
              <w:keepNext w:val="0"/>
              <w:spacing w:before="0"/>
              <w:jc w:val="center"/>
              <w:rPr>
                <w:color w:val="auto"/>
                <w:sz w:val="20"/>
                <w:szCs w:val="20"/>
              </w:rPr>
            </w:pPr>
          </w:p>
        </w:tc>
        <w:tc>
          <w:tcPr>
            <w:tcW w:w="3520" w:type="dxa"/>
          </w:tcPr>
          <w:p w14:paraId="7D0C4C6B" w14:textId="77777777" w:rsidR="00683AF7" w:rsidRPr="00683AF7" w:rsidRDefault="00683AF7" w:rsidP="00683AF7">
            <w:pPr>
              <w:keepNext w:val="0"/>
              <w:spacing w:before="0"/>
              <w:jc w:val="center"/>
              <w:rPr>
                <w:color w:val="auto"/>
                <w:sz w:val="20"/>
                <w:szCs w:val="20"/>
              </w:rPr>
            </w:pPr>
          </w:p>
        </w:tc>
      </w:tr>
      <w:tr w:rsidR="00683AF7" w:rsidRPr="00683AF7" w14:paraId="2F270171" w14:textId="77777777" w:rsidTr="00683AF7">
        <w:tc>
          <w:tcPr>
            <w:tcW w:w="1980" w:type="dxa"/>
          </w:tcPr>
          <w:p w14:paraId="3BA1510C" w14:textId="77777777" w:rsidR="00683AF7" w:rsidRPr="00683AF7" w:rsidRDefault="00683AF7" w:rsidP="00683AF7">
            <w:pPr>
              <w:keepNext w:val="0"/>
              <w:spacing w:before="0"/>
              <w:rPr>
                <w:b/>
                <w:bCs/>
                <w:color w:val="auto"/>
                <w:sz w:val="20"/>
                <w:szCs w:val="20"/>
              </w:rPr>
            </w:pPr>
            <w:r w:rsidRPr="00683AF7">
              <w:rPr>
                <w:b/>
                <w:bCs/>
                <w:color w:val="auto"/>
                <w:sz w:val="20"/>
                <w:szCs w:val="20"/>
              </w:rPr>
              <w:lastRenderedPageBreak/>
              <w:t>Biodiversity</w:t>
            </w:r>
          </w:p>
        </w:tc>
        <w:tc>
          <w:tcPr>
            <w:tcW w:w="3118" w:type="dxa"/>
          </w:tcPr>
          <w:p w14:paraId="36AEFAB3"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Protect and enhance of biodiversity, making provision for well-connected green and blue infrastructure on and off site.</w:t>
            </w:r>
          </w:p>
        </w:tc>
        <w:tc>
          <w:tcPr>
            <w:tcW w:w="1442" w:type="dxa"/>
          </w:tcPr>
          <w:p w14:paraId="71D4677C" w14:textId="77777777" w:rsidR="00683AF7" w:rsidRPr="00683AF7" w:rsidRDefault="00683AF7" w:rsidP="00683AF7">
            <w:pPr>
              <w:keepNext w:val="0"/>
              <w:spacing w:before="0"/>
              <w:jc w:val="center"/>
              <w:rPr>
                <w:color w:val="auto"/>
                <w:sz w:val="20"/>
                <w:szCs w:val="20"/>
              </w:rPr>
            </w:pPr>
          </w:p>
        </w:tc>
        <w:tc>
          <w:tcPr>
            <w:tcW w:w="3520" w:type="dxa"/>
          </w:tcPr>
          <w:p w14:paraId="7C9304AB" w14:textId="77777777" w:rsidR="00683AF7" w:rsidRPr="00683AF7" w:rsidRDefault="00683AF7" w:rsidP="00683AF7">
            <w:pPr>
              <w:keepNext w:val="0"/>
              <w:spacing w:before="0"/>
              <w:jc w:val="center"/>
              <w:rPr>
                <w:color w:val="auto"/>
                <w:sz w:val="20"/>
                <w:szCs w:val="20"/>
              </w:rPr>
            </w:pPr>
          </w:p>
        </w:tc>
      </w:tr>
      <w:tr w:rsidR="00683AF7" w:rsidRPr="00683AF7" w14:paraId="4885FA3A" w14:textId="77777777" w:rsidTr="00683AF7">
        <w:tc>
          <w:tcPr>
            <w:tcW w:w="1980" w:type="dxa"/>
          </w:tcPr>
          <w:p w14:paraId="066F267E" w14:textId="77777777" w:rsidR="00683AF7" w:rsidRPr="00683AF7" w:rsidRDefault="00683AF7" w:rsidP="00683AF7">
            <w:pPr>
              <w:keepNext w:val="0"/>
              <w:spacing w:before="0"/>
              <w:rPr>
                <w:color w:val="auto"/>
                <w:sz w:val="20"/>
                <w:szCs w:val="20"/>
              </w:rPr>
            </w:pPr>
          </w:p>
        </w:tc>
        <w:tc>
          <w:tcPr>
            <w:tcW w:w="3118" w:type="dxa"/>
          </w:tcPr>
          <w:p w14:paraId="71246C76"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Provide as part of the development bird/bat boxes/ swift bricks /amphibian kerbs/</w:t>
            </w:r>
          </w:p>
          <w:p w14:paraId="1D61F004"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hibernacula/hedgehog holes/ hedgehog homes/garden ponds.</w:t>
            </w:r>
          </w:p>
        </w:tc>
        <w:tc>
          <w:tcPr>
            <w:tcW w:w="1442" w:type="dxa"/>
          </w:tcPr>
          <w:p w14:paraId="51419AC0" w14:textId="77777777" w:rsidR="00683AF7" w:rsidRPr="00683AF7" w:rsidRDefault="00683AF7" w:rsidP="00683AF7">
            <w:pPr>
              <w:keepNext w:val="0"/>
              <w:spacing w:before="0"/>
              <w:jc w:val="center"/>
              <w:rPr>
                <w:color w:val="auto"/>
                <w:sz w:val="20"/>
                <w:szCs w:val="20"/>
              </w:rPr>
            </w:pPr>
          </w:p>
        </w:tc>
        <w:tc>
          <w:tcPr>
            <w:tcW w:w="3520" w:type="dxa"/>
          </w:tcPr>
          <w:p w14:paraId="5CDA94A9" w14:textId="77777777" w:rsidR="00683AF7" w:rsidRPr="00683AF7" w:rsidRDefault="00683AF7" w:rsidP="00683AF7">
            <w:pPr>
              <w:keepNext w:val="0"/>
              <w:spacing w:before="0"/>
              <w:jc w:val="center"/>
              <w:rPr>
                <w:color w:val="auto"/>
                <w:sz w:val="20"/>
                <w:szCs w:val="20"/>
              </w:rPr>
            </w:pPr>
          </w:p>
        </w:tc>
      </w:tr>
      <w:tr w:rsidR="00683AF7" w:rsidRPr="00683AF7" w14:paraId="013BCD55" w14:textId="77777777" w:rsidTr="00683AF7">
        <w:tc>
          <w:tcPr>
            <w:tcW w:w="1980" w:type="dxa"/>
          </w:tcPr>
          <w:p w14:paraId="56DD4CF3" w14:textId="77777777" w:rsidR="00683AF7" w:rsidRPr="00683AF7" w:rsidRDefault="00683AF7" w:rsidP="00683AF7">
            <w:pPr>
              <w:keepNext w:val="0"/>
              <w:spacing w:before="0"/>
              <w:jc w:val="left"/>
              <w:rPr>
                <w:color w:val="auto"/>
                <w:sz w:val="20"/>
                <w:szCs w:val="20"/>
              </w:rPr>
            </w:pPr>
          </w:p>
        </w:tc>
        <w:tc>
          <w:tcPr>
            <w:tcW w:w="3118" w:type="dxa"/>
          </w:tcPr>
          <w:p w14:paraId="02DDE3DE"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Provides for biodiversity net gain.</w:t>
            </w:r>
          </w:p>
        </w:tc>
        <w:tc>
          <w:tcPr>
            <w:tcW w:w="1442" w:type="dxa"/>
          </w:tcPr>
          <w:p w14:paraId="157B6A1B" w14:textId="77777777" w:rsidR="00683AF7" w:rsidRPr="00683AF7" w:rsidRDefault="00683AF7" w:rsidP="00683AF7">
            <w:pPr>
              <w:keepNext w:val="0"/>
              <w:spacing w:before="0"/>
              <w:jc w:val="left"/>
              <w:rPr>
                <w:color w:val="auto"/>
                <w:sz w:val="20"/>
                <w:szCs w:val="20"/>
              </w:rPr>
            </w:pPr>
          </w:p>
        </w:tc>
        <w:tc>
          <w:tcPr>
            <w:tcW w:w="3520" w:type="dxa"/>
          </w:tcPr>
          <w:p w14:paraId="3AA258F7" w14:textId="77777777" w:rsidR="00683AF7" w:rsidRPr="00683AF7" w:rsidRDefault="00683AF7" w:rsidP="00683AF7">
            <w:pPr>
              <w:keepNext w:val="0"/>
              <w:spacing w:before="0"/>
              <w:jc w:val="left"/>
              <w:rPr>
                <w:color w:val="auto"/>
                <w:sz w:val="20"/>
                <w:szCs w:val="20"/>
              </w:rPr>
            </w:pPr>
          </w:p>
        </w:tc>
      </w:tr>
      <w:tr w:rsidR="00683AF7" w:rsidRPr="00683AF7" w14:paraId="56854283" w14:textId="77777777" w:rsidTr="00683AF7">
        <w:tc>
          <w:tcPr>
            <w:tcW w:w="1980" w:type="dxa"/>
          </w:tcPr>
          <w:p w14:paraId="6E40E1EF" w14:textId="77777777" w:rsidR="00683AF7" w:rsidRPr="00683AF7" w:rsidRDefault="00683AF7" w:rsidP="00683AF7">
            <w:pPr>
              <w:keepNext w:val="0"/>
              <w:spacing w:before="0"/>
              <w:jc w:val="left"/>
              <w:rPr>
                <w:color w:val="auto"/>
                <w:sz w:val="20"/>
                <w:szCs w:val="20"/>
              </w:rPr>
            </w:pPr>
          </w:p>
        </w:tc>
        <w:tc>
          <w:tcPr>
            <w:tcW w:w="3118" w:type="dxa"/>
          </w:tcPr>
          <w:p w14:paraId="4A288689"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 xml:space="preserve">Protect and where possible enhance existing blue infrastructure, such as watercourses and water bodies. </w:t>
            </w:r>
          </w:p>
        </w:tc>
        <w:tc>
          <w:tcPr>
            <w:tcW w:w="1442" w:type="dxa"/>
          </w:tcPr>
          <w:p w14:paraId="0FBE0CC4" w14:textId="77777777" w:rsidR="00683AF7" w:rsidRPr="00683AF7" w:rsidRDefault="00683AF7" w:rsidP="00683AF7">
            <w:pPr>
              <w:keepNext w:val="0"/>
              <w:spacing w:before="0"/>
              <w:jc w:val="left"/>
              <w:rPr>
                <w:color w:val="auto"/>
                <w:sz w:val="20"/>
                <w:szCs w:val="20"/>
              </w:rPr>
            </w:pPr>
          </w:p>
        </w:tc>
        <w:tc>
          <w:tcPr>
            <w:tcW w:w="3520" w:type="dxa"/>
          </w:tcPr>
          <w:p w14:paraId="08FC6A43" w14:textId="77777777" w:rsidR="00683AF7" w:rsidRPr="00683AF7" w:rsidRDefault="00683AF7" w:rsidP="00683AF7">
            <w:pPr>
              <w:keepNext w:val="0"/>
              <w:spacing w:before="0"/>
              <w:jc w:val="left"/>
              <w:rPr>
                <w:color w:val="auto"/>
                <w:sz w:val="20"/>
                <w:szCs w:val="20"/>
              </w:rPr>
            </w:pPr>
          </w:p>
        </w:tc>
      </w:tr>
      <w:tr w:rsidR="00683AF7" w:rsidRPr="00683AF7" w14:paraId="6532F916" w14:textId="77777777" w:rsidTr="00683AF7">
        <w:tc>
          <w:tcPr>
            <w:tcW w:w="1980" w:type="dxa"/>
          </w:tcPr>
          <w:p w14:paraId="515581F1" w14:textId="77777777" w:rsidR="00683AF7" w:rsidRPr="00683AF7" w:rsidRDefault="00683AF7" w:rsidP="00683AF7">
            <w:pPr>
              <w:keepNext w:val="0"/>
              <w:spacing w:before="0"/>
              <w:jc w:val="left"/>
              <w:rPr>
                <w:b/>
                <w:bCs/>
                <w:color w:val="auto"/>
              </w:rPr>
            </w:pPr>
          </w:p>
        </w:tc>
        <w:tc>
          <w:tcPr>
            <w:tcW w:w="3118" w:type="dxa"/>
          </w:tcPr>
          <w:p w14:paraId="5866D909"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7CA109FA"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4908C89C" w14:textId="77777777" w:rsidR="00683AF7" w:rsidRPr="00683AF7" w:rsidRDefault="00683AF7" w:rsidP="00683AF7">
            <w:pPr>
              <w:keepNext w:val="0"/>
              <w:spacing w:before="0"/>
              <w:jc w:val="left"/>
              <w:rPr>
                <w:color w:val="auto"/>
                <w:sz w:val="20"/>
                <w:szCs w:val="20"/>
              </w:rPr>
            </w:pPr>
          </w:p>
        </w:tc>
        <w:tc>
          <w:tcPr>
            <w:tcW w:w="3520" w:type="dxa"/>
          </w:tcPr>
          <w:p w14:paraId="7104EE32" w14:textId="77777777" w:rsidR="00683AF7" w:rsidRPr="00683AF7" w:rsidRDefault="00683AF7" w:rsidP="00683AF7">
            <w:pPr>
              <w:keepNext w:val="0"/>
              <w:spacing w:before="0"/>
              <w:jc w:val="left"/>
              <w:rPr>
                <w:color w:val="auto"/>
                <w:sz w:val="20"/>
                <w:szCs w:val="20"/>
              </w:rPr>
            </w:pPr>
          </w:p>
        </w:tc>
      </w:tr>
      <w:tr w:rsidR="00683AF7" w:rsidRPr="00683AF7" w14:paraId="29DA31A8" w14:textId="77777777" w:rsidTr="00683AF7">
        <w:tc>
          <w:tcPr>
            <w:tcW w:w="1980" w:type="dxa"/>
          </w:tcPr>
          <w:p w14:paraId="6F8AA3D2" w14:textId="77777777" w:rsidR="00683AF7" w:rsidRPr="00683AF7" w:rsidRDefault="00683AF7" w:rsidP="00683AF7">
            <w:pPr>
              <w:keepNext w:val="0"/>
              <w:spacing w:before="0"/>
              <w:jc w:val="left"/>
              <w:rPr>
                <w:b/>
                <w:bCs/>
                <w:color w:val="auto"/>
                <w:sz w:val="22"/>
              </w:rPr>
            </w:pPr>
            <w:r w:rsidRPr="00683AF7">
              <w:rPr>
                <w:b/>
                <w:bCs/>
                <w:color w:val="auto"/>
                <w:sz w:val="22"/>
              </w:rPr>
              <w:t>Section3: Managing Flood Risk, Drainage and Conserving Water.</w:t>
            </w:r>
          </w:p>
        </w:tc>
        <w:tc>
          <w:tcPr>
            <w:tcW w:w="3118" w:type="dxa"/>
          </w:tcPr>
          <w:p w14:paraId="34BB9F88"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1CE40225" w14:textId="77777777" w:rsidR="00683AF7" w:rsidRPr="00683AF7" w:rsidRDefault="00683AF7" w:rsidP="00683AF7">
            <w:pPr>
              <w:keepNext w:val="0"/>
              <w:spacing w:before="0"/>
              <w:jc w:val="left"/>
              <w:rPr>
                <w:color w:val="auto"/>
                <w:sz w:val="20"/>
                <w:szCs w:val="20"/>
              </w:rPr>
            </w:pPr>
          </w:p>
        </w:tc>
        <w:tc>
          <w:tcPr>
            <w:tcW w:w="3520" w:type="dxa"/>
          </w:tcPr>
          <w:p w14:paraId="723301D5" w14:textId="77777777" w:rsidR="00683AF7" w:rsidRPr="00683AF7" w:rsidRDefault="00683AF7" w:rsidP="00683AF7">
            <w:pPr>
              <w:keepNext w:val="0"/>
              <w:spacing w:before="0"/>
              <w:jc w:val="left"/>
              <w:rPr>
                <w:color w:val="auto"/>
                <w:sz w:val="20"/>
                <w:szCs w:val="20"/>
              </w:rPr>
            </w:pPr>
          </w:p>
        </w:tc>
      </w:tr>
      <w:tr w:rsidR="00683AF7" w:rsidRPr="00683AF7" w14:paraId="10697119" w14:textId="77777777" w:rsidTr="00683AF7">
        <w:tc>
          <w:tcPr>
            <w:tcW w:w="1980" w:type="dxa"/>
          </w:tcPr>
          <w:p w14:paraId="32AFB573"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 xml:space="preserve">Water Efficiency </w:t>
            </w:r>
          </w:p>
        </w:tc>
        <w:tc>
          <w:tcPr>
            <w:tcW w:w="3118" w:type="dxa"/>
          </w:tcPr>
          <w:p w14:paraId="19D0D831"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water efficiency measures in new developments to exceed Building Regulations (Part G) requirements.</w:t>
            </w:r>
          </w:p>
        </w:tc>
        <w:tc>
          <w:tcPr>
            <w:tcW w:w="1442" w:type="dxa"/>
          </w:tcPr>
          <w:p w14:paraId="7C029A5A" w14:textId="77777777" w:rsidR="00683AF7" w:rsidRPr="00683AF7" w:rsidRDefault="00683AF7" w:rsidP="00683AF7">
            <w:pPr>
              <w:keepNext w:val="0"/>
              <w:spacing w:before="0"/>
              <w:jc w:val="left"/>
              <w:rPr>
                <w:color w:val="auto"/>
                <w:sz w:val="20"/>
                <w:szCs w:val="20"/>
              </w:rPr>
            </w:pPr>
          </w:p>
        </w:tc>
        <w:tc>
          <w:tcPr>
            <w:tcW w:w="3520" w:type="dxa"/>
          </w:tcPr>
          <w:p w14:paraId="0AE864A3" w14:textId="77777777" w:rsidR="00683AF7" w:rsidRPr="00683AF7" w:rsidRDefault="00683AF7" w:rsidP="00683AF7">
            <w:pPr>
              <w:keepNext w:val="0"/>
              <w:spacing w:before="0"/>
              <w:jc w:val="left"/>
              <w:rPr>
                <w:color w:val="auto"/>
                <w:sz w:val="20"/>
                <w:szCs w:val="20"/>
              </w:rPr>
            </w:pPr>
          </w:p>
        </w:tc>
      </w:tr>
      <w:tr w:rsidR="00683AF7" w:rsidRPr="00683AF7" w14:paraId="2ED06D5C" w14:textId="77777777" w:rsidTr="00683AF7">
        <w:tc>
          <w:tcPr>
            <w:tcW w:w="1980" w:type="dxa"/>
          </w:tcPr>
          <w:p w14:paraId="3824822E" w14:textId="77777777" w:rsidR="00683AF7" w:rsidRPr="00683AF7" w:rsidRDefault="00683AF7" w:rsidP="00683AF7">
            <w:pPr>
              <w:keepNext w:val="0"/>
              <w:spacing w:before="0"/>
              <w:jc w:val="left"/>
              <w:rPr>
                <w:color w:val="auto"/>
                <w:sz w:val="20"/>
                <w:szCs w:val="20"/>
              </w:rPr>
            </w:pPr>
          </w:p>
        </w:tc>
        <w:tc>
          <w:tcPr>
            <w:tcW w:w="3118" w:type="dxa"/>
          </w:tcPr>
          <w:p w14:paraId="6BA2FE1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Incorporate water saving devices such as low flush toilets .</w:t>
            </w:r>
          </w:p>
        </w:tc>
        <w:tc>
          <w:tcPr>
            <w:tcW w:w="1442" w:type="dxa"/>
          </w:tcPr>
          <w:p w14:paraId="66FAC153" w14:textId="77777777" w:rsidR="00683AF7" w:rsidRPr="00683AF7" w:rsidRDefault="00683AF7" w:rsidP="00683AF7">
            <w:pPr>
              <w:keepNext w:val="0"/>
              <w:spacing w:before="0"/>
              <w:jc w:val="left"/>
              <w:rPr>
                <w:color w:val="auto"/>
                <w:sz w:val="20"/>
                <w:szCs w:val="20"/>
              </w:rPr>
            </w:pPr>
          </w:p>
        </w:tc>
        <w:tc>
          <w:tcPr>
            <w:tcW w:w="3520" w:type="dxa"/>
          </w:tcPr>
          <w:p w14:paraId="3CD7687E" w14:textId="77777777" w:rsidR="00683AF7" w:rsidRPr="00683AF7" w:rsidRDefault="00683AF7" w:rsidP="00683AF7">
            <w:pPr>
              <w:keepNext w:val="0"/>
              <w:spacing w:before="0"/>
              <w:jc w:val="left"/>
              <w:rPr>
                <w:color w:val="auto"/>
                <w:sz w:val="20"/>
                <w:szCs w:val="20"/>
              </w:rPr>
            </w:pPr>
          </w:p>
        </w:tc>
      </w:tr>
      <w:tr w:rsidR="00683AF7" w:rsidRPr="00683AF7" w14:paraId="281F7A24" w14:textId="77777777" w:rsidTr="00683AF7">
        <w:tc>
          <w:tcPr>
            <w:tcW w:w="1980" w:type="dxa"/>
          </w:tcPr>
          <w:p w14:paraId="0D00361F" w14:textId="77777777" w:rsidR="00683AF7" w:rsidRPr="00683AF7" w:rsidRDefault="00683AF7" w:rsidP="00683AF7">
            <w:pPr>
              <w:keepNext w:val="0"/>
              <w:spacing w:before="0"/>
              <w:jc w:val="left"/>
              <w:rPr>
                <w:color w:val="auto"/>
                <w:sz w:val="20"/>
                <w:szCs w:val="20"/>
              </w:rPr>
            </w:pPr>
          </w:p>
        </w:tc>
        <w:tc>
          <w:tcPr>
            <w:tcW w:w="3118" w:type="dxa"/>
          </w:tcPr>
          <w:p w14:paraId="5C28F29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Incorporate integrated rainwater/grey water systems to offset demand of new development.</w:t>
            </w:r>
          </w:p>
        </w:tc>
        <w:tc>
          <w:tcPr>
            <w:tcW w:w="1442" w:type="dxa"/>
          </w:tcPr>
          <w:p w14:paraId="29F06972" w14:textId="77777777" w:rsidR="00683AF7" w:rsidRPr="00683AF7" w:rsidRDefault="00683AF7" w:rsidP="00683AF7">
            <w:pPr>
              <w:keepNext w:val="0"/>
              <w:spacing w:before="0"/>
              <w:jc w:val="left"/>
              <w:rPr>
                <w:color w:val="auto"/>
                <w:sz w:val="20"/>
                <w:szCs w:val="20"/>
              </w:rPr>
            </w:pPr>
          </w:p>
        </w:tc>
        <w:tc>
          <w:tcPr>
            <w:tcW w:w="3520" w:type="dxa"/>
          </w:tcPr>
          <w:p w14:paraId="070A1049" w14:textId="77777777" w:rsidR="00683AF7" w:rsidRPr="00683AF7" w:rsidRDefault="00683AF7" w:rsidP="00683AF7">
            <w:pPr>
              <w:keepNext w:val="0"/>
              <w:spacing w:before="0"/>
              <w:jc w:val="left"/>
              <w:rPr>
                <w:color w:val="auto"/>
                <w:sz w:val="20"/>
                <w:szCs w:val="20"/>
              </w:rPr>
            </w:pPr>
          </w:p>
        </w:tc>
      </w:tr>
      <w:tr w:rsidR="00683AF7" w:rsidRPr="00683AF7" w14:paraId="62BD0A68" w14:textId="77777777" w:rsidTr="00683AF7">
        <w:tc>
          <w:tcPr>
            <w:tcW w:w="1980" w:type="dxa"/>
          </w:tcPr>
          <w:p w14:paraId="5A9D84B4" w14:textId="77777777" w:rsidR="00683AF7" w:rsidRPr="00683AF7" w:rsidRDefault="00683AF7" w:rsidP="00683AF7">
            <w:pPr>
              <w:keepNext w:val="0"/>
              <w:spacing w:before="0"/>
              <w:jc w:val="left"/>
              <w:rPr>
                <w:color w:val="auto"/>
                <w:sz w:val="20"/>
                <w:szCs w:val="20"/>
              </w:rPr>
            </w:pPr>
          </w:p>
        </w:tc>
        <w:tc>
          <w:tcPr>
            <w:tcW w:w="3118" w:type="dxa"/>
          </w:tcPr>
          <w:p w14:paraId="67F8CE1F"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Rainwater collection facilities such as communal rainwater tanks and water butts.</w:t>
            </w:r>
          </w:p>
        </w:tc>
        <w:tc>
          <w:tcPr>
            <w:tcW w:w="1442" w:type="dxa"/>
          </w:tcPr>
          <w:p w14:paraId="4F086835" w14:textId="77777777" w:rsidR="00683AF7" w:rsidRPr="00683AF7" w:rsidRDefault="00683AF7" w:rsidP="00683AF7">
            <w:pPr>
              <w:keepNext w:val="0"/>
              <w:spacing w:before="0"/>
              <w:jc w:val="left"/>
              <w:rPr>
                <w:color w:val="auto"/>
                <w:sz w:val="20"/>
                <w:szCs w:val="20"/>
              </w:rPr>
            </w:pPr>
          </w:p>
        </w:tc>
        <w:tc>
          <w:tcPr>
            <w:tcW w:w="3520" w:type="dxa"/>
          </w:tcPr>
          <w:p w14:paraId="10929724" w14:textId="77777777" w:rsidR="00683AF7" w:rsidRPr="00683AF7" w:rsidRDefault="00683AF7" w:rsidP="00683AF7">
            <w:pPr>
              <w:keepNext w:val="0"/>
              <w:spacing w:before="0"/>
              <w:jc w:val="left"/>
              <w:rPr>
                <w:color w:val="auto"/>
                <w:sz w:val="20"/>
                <w:szCs w:val="20"/>
              </w:rPr>
            </w:pPr>
          </w:p>
        </w:tc>
      </w:tr>
      <w:tr w:rsidR="00683AF7" w:rsidRPr="00683AF7" w14:paraId="637F6DEE" w14:textId="77777777" w:rsidTr="00683AF7">
        <w:tc>
          <w:tcPr>
            <w:tcW w:w="1980" w:type="dxa"/>
          </w:tcPr>
          <w:p w14:paraId="094518D1" w14:textId="77777777" w:rsidR="00683AF7" w:rsidRPr="00683AF7" w:rsidRDefault="00683AF7" w:rsidP="00683AF7">
            <w:pPr>
              <w:keepNext w:val="0"/>
              <w:spacing w:before="0"/>
              <w:jc w:val="left"/>
              <w:rPr>
                <w:color w:val="auto"/>
                <w:sz w:val="20"/>
                <w:szCs w:val="20"/>
              </w:rPr>
            </w:pPr>
          </w:p>
        </w:tc>
        <w:tc>
          <w:tcPr>
            <w:tcW w:w="3118" w:type="dxa"/>
          </w:tcPr>
          <w:p w14:paraId="3AD5C605"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Meeting or exceeding the water consumption standards in BREEAM ‘Very Good.’</w:t>
            </w:r>
          </w:p>
        </w:tc>
        <w:tc>
          <w:tcPr>
            <w:tcW w:w="1442" w:type="dxa"/>
          </w:tcPr>
          <w:p w14:paraId="361A7B38" w14:textId="77777777" w:rsidR="00683AF7" w:rsidRPr="00683AF7" w:rsidRDefault="00683AF7" w:rsidP="00683AF7">
            <w:pPr>
              <w:keepNext w:val="0"/>
              <w:spacing w:before="0"/>
              <w:jc w:val="left"/>
              <w:rPr>
                <w:color w:val="auto"/>
                <w:sz w:val="20"/>
                <w:szCs w:val="20"/>
              </w:rPr>
            </w:pPr>
          </w:p>
        </w:tc>
        <w:tc>
          <w:tcPr>
            <w:tcW w:w="3520" w:type="dxa"/>
          </w:tcPr>
          <w:p w14:paraId="30F5DF2C" w14:textId="77777777" w:rsidR="00683AF7" w:rsidRPr="00683AF7" w:rsidRDefault="00683AF7" w:rsidP="00683AF7">
            <w:pPr>
              <w:keepNext w:val="0"/>
              <w:spacing w:before="0"/>
              <w:jc w:val="left"/>
              <w:rPr>
                <w:color w:val="auto"/>
                <w:sz w:val="20"/>
                <w:szCs w:val="20"/>
              </w:rPr>
            </w:pPr>
          </w:p>
        </w:tc>
      </w:tr>
      <w:tr w:rsidR="00683AF7" w:rsidRPr="00683AF7" w14:paraId="0C5AD2A5" w14:textId="77777777" w:rsidTr="00683AF7">
        <w:tc>
          <w:tcPr>
            <w:tcW w:w="1980" w:type="dxa"/>
          </w:tcPr>
          <w:p w14:paraId="2AA92039" w14:textId="77777777" w:rsidR="00683AF7" w:rsidRPr="00683AF7" w:rsidRDefault="00683AF7" w:rsidP="00683AF7">
            <w:pPr>
              <w:keepNext w:val="0"/>
              <w:spacing w:before="0"/>
              <w:jc w:val="left"/>
              <w:rPr>
                <w:color w:val="auto"/>
                <w:sz w:val="20"/>
                <w:szCs w:val="20"/>
              </w:rPr>
            </w:pPr>
          </w:p>
        </w:tc>
        <w:tc>
          <w:tcPr>
            <w:tcW w:w="3118" w:type="dxa"/>
          </w:tcPr>
          <w:p w14:paraId="3545FF9A"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596B8911"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0D762E04" w14:textId="77777777" w:rsidR="00683AF7" w:rsidRPr="00683AF7" w:rsidRDefault="00683AF7" w:rsidP="00683AF7">
            <w:pPr>
              <w:keepNext w:val="0"/>
              <w:spacing w:before="0"/>
              <w:jc w:val="left"/>
              <w:rPr>
                <w:color w:val="auto"/>
                <w:sz w:val="20"/>
                <w:szCs w:val="20"/>
              </w:rPr>
            </w:pPr>
          </w:p>
        </w:tc>
        <w:tc>
          <w:tcPr>
            <w:tcW w:w="3520" w:type="dxa"/>
          </w:tcPr>
          <w:p w14:paraId="09D004F5" w14:textId="77777777" w:rsidR="00683AF7" w:rsidRPr="00683AF7" w:rsidRDefault="00683AF7" w:rsidP="00683AF7">
            <w:pPr>
              <w:keepNext w:val="0"/>
              <w:spacing w:before="0"/>
              <w:jc w:val="left"/>
              <w:rPr>
                <w:color w:val="auto"/>
                <w:sz w:val="20"/>
                <w:szCs w:val="20"/>
              </w:rPr>
            </w:pPr>
          </w:p>
        </w:tc>
      </w:tr>
      <w:tr w:rsidR="00683AF7" w:rsidRPr="00683AF7" w14:paraId="521E15D8" w14:textId="77777777" w:rsidTr="00683AF7">
        <w:tc>
          <w:tcPr>
            <w:tcW w:w="1980" w:type="dxa"/>
          </w:tcPr>
          <w:p w14:paraId="134FBACB"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 xml:space="preserve">Flood Risk </w:t>
            </w:r>
          </w:p>
        </w:tc>
        <w:tc>
          <w:tcPr>
            <w:tcW w:w="3118" w:type="dxa"/>
          </w:tcPr>
          <w:p w14:paraId="74BDAFB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Flood Risk Assessment and Drainage Strategy which:</w:t>
            </w:r>
          </w:p>
          <w:p w14:paraId="2C0B2BF8" w14:textId="77777777" w:rsidR="00683AF7" w:rsidRPr="00683AF7" w:rsidRDefault="00683AF7" w:rsidP="00683AF7">
            <w:pPr>
              <w:keepNext w:val="0"/>
              <w:numPr>
                <w:ilvl w:val="0"/>
                <w:numId w:val="61"/>
              </w:numPr>
              <w:autoSpaceDE w:val="0"/>
              <w:autoSpaceDN w:val="0"/>
              <w:adjustRightInd w:val="0"/>
              <w:spacing w:before="0"/>
              <w:ind w:left="264" w:hanging="264"/>
              <w:jc w:val="left"/>
              <w:rPr>
                <w:color w:val="000000"/>
                <w:sz w:val="20"/>
                <w:szCs w:val="20"/>
              </w:rPr>
            </w:pPr>
            <w:r w:rsidRPr="00683AF7">
              <w:rPr>
                <w:color w:val="000000"/>
                <w:sz w:val="20"/>
                <w:szCs w:val="20"/>
              </w:rPr>
              <w:t>Considered flooding from all sources.</w:t>
            </w:r>
          </w:p>
          <w:p w14:paraId="43A281F7" w14:textId="77777777" w:rsidR="00683AF7" w:rsidRPr="00683AF7" w:rsidRDefault="00683AF7" w:rsidP="00683AF7">
            <w:pPr>
              <w:keepNext w:val="0"/>
              <w:numPr>
                <w:ilvl w:val="0"/>
                <w:numId w:val="61"/>
              </w:numPr>
              <w:autoSpaceDE w:val="0"/>
              <w:autoSpaceDN w:val="0"/>
              <w:adjustRightInd w:val="0"/>
              <w:spacing w:before="0"/>
              <w:ind w:left="264" w:hanging="264"/>
              <w:jc w:val="left"/>
              <w:rPr>
                <w:color w:val="000000"/>
                <w:sz w:val="20"/>
                <w:szCs w:val="20"/>
              </w:rPr>
            </w:pPr>
            <w:r w:rsidRPr="00683AF7">
              <w:rPr>
                <w:color w:val="000000"/>
                <w:sz w:val="20"/>
                <w:szCs w:val="20"/>
              </w:rPr>
              <w:t>Direct development to areas with the lowest risk.</w:t>
            </w:r>
          </w:p>
          <w:p w14:paraId="4C60B566" w14:textId="77777777" w:rsidR="00683AF7" w:rsidRPr="00683AF7" w:rsidRDefault="00683AF7" w:rsidP="00683AF7">
            <w:pPr>
              <w:keepNext w:val="0"/>
              <w:numPr>
                <w:ilvl w:val="0"/>
                <w:numId w:val="61"/>
              </w:numPr>
              <w:autoSpaceDE w:val="0"/>
              <w:autoSpaceDN w:val="0"/>
              <w:adjustRightInd w:val="0"/>
              <w:spacing w:before="0"/>
              <w:ind w:left="264" w:hanging="264"/>
              <w:jc w:val="left"/>
              <w:rPr>
                <w:color w:val="000000"/>
                <w:sz w:val="20"/>
                <w:szCs w:val="20"/>
              </w:rPr>
            </w:pPr>
            <w:r w:rsidRPr="00683AF7">
              <w:rPr>
                <w:color w:val="000000"/>
                <w:sz w:val="20"/>
                <w:szCs w:val="20"/>
              </w:rPr>
              <w:t>Does not increase the risk of flooding elsewhere.</w:t>
            </w:r>
          </w:p>
          <w:p w14:paraId="351BEDA3" w14:textId="77777777" w:rsidR="00683AF7" w:rsidRPr="00683AF7" w:rsidRDefault="00683AF7" w:rsidP="00683AF7">
            <w:pPr>
              <w:keepNext w:val="0"/>
              <w:numPr>
                <w:ilvl w:val="0"/>
                <w:numId w:val="61"/>
              </w:numPr>
              <w:autoSpaceDE w:val="0"/>
              <w:autoSpaceDN w:val="0"/>
              <w:adjustRightInd w:val="0"/>
              <w:spacing w:before="0"/>
              <w:ind w:left="264" w:hanging="264"/>
              <w:jc w:val="left"/>
              <w:rPr>
                <w:color w:val="000000"/>
                <w:sz w:val="20"/>
                <w:szCs w:val="20"/>
              </w:rPr>
            </w:pPr>
            <w:r w:rsidRPr="00683AF7">
              <w:rPr>
                <w:color w:val="000000"/>
                <w:sz w:val="20"/>
                <w:szCs w:val="20"/>
              </w:rPr>
              <w:t>Use the latest climate change allowance in Flood Risk Assessments.</w:t>
            </w:r>
          </w:p>
          <w:p w14:paraId="0B78490E" w14:textId="77777777" w:rsidR="00683AF7" w:rsidRPr="00683AF7" w:rsidRDefault="00683AF7" w:rsidP="00683AF7">
            <w:pPr>
              <w:keepNext w:val="0"/>
              <w:numPr>
                <w:ilvl w:val="0"/>
                <w:numId w:val="61"/>
              </w:numPr>
              <w:autoSpaceDE w:val="0"/>
              <w:autoSpaceDN w:val="0"/>
              <w:adjustRightInd w:val="0"/>
              <w:spacing w:before="0"/>
              <w:ind w:left="264" w:hanging="264"/>
              <w:jc w:val="left"/>
              <w:rPr>
                <w:color w:val="000000"/>
                <w:sz w:val="20"/>
                <w:szCs w:val="20"/>
              </w:rPr>
            </w:pPr>
            <w:r w:rsidRPr="00683AF7">
              <w:rPr>
                <w:color w:val="000000"/>
                <w:sz w:val="20"/>
                <w:szCs w:val="20"/>
              </w:rPr>
              <w:t>Where development is appropriate in flood risk areas, incorporation of flood resilience and resistance measures within new buildings.</w:t>
            </w:r>
          </w:p>
          <w:p w14:paraId="4F456A81" w14:textId="77777777" w:rsidR="00683AF7" w:rsidRDefault="00683AF7" w:rsidP="00683AF7">
            <w:pPr>
              <w:keepNext w:val="0"/>
              <w:numPr>
                <w:ilvl w:val="0"/>
                <w:numId w:val="61"/>
              </w:numPr>
              <w:autoSpaceDE w:val="0"/>
              <w:autoSpaceDN w:val="0"/>
              <w:adjustRightInd w:val="0"/>
              <w:spacing w:before="0"/>
              <w:ind w:left="264" w:hanging="264"/>
              <w:jc w:val="left"/>
              <w:rPr>
                <w:color w:val="000000"/>
                <w:sz w:val="20"/>
                <w:szCs w:val="20"/>
              </w:rPr>
            </w:pPr>
            <w:r w:rsidRPr="00683AF7">
              <w:rPr>
                <w:color w:val="000000"/>
                <w:sz w:val="20"/>
                <w:szCs w:val="20"/>
              </w:rPr>
              <w:lastRenderedPageBreak/>
              <w:t>Use of permeable surfaces.</w:t>
            </w:r>
          </w:p>
          <w:p w14:paraId="20975277" w14:textId="51875143" w:rsidR="00CB3AE8" w:rsidRPr="00683AF7" w:rsidRDefault="00CB3AE8" w:rsidP="00CB3AE8">
            <w:pPr>
              <w:keepNext w:val="0"/>
              <w:autoSpaceDE w:val="0"/>
              <w:autoSpaceDN w:val="0"/>
              <w:adjustRightInd w:val="0"/>
              <w:spacing w:before="0"/>
              <w:ind w:left="264"/>
              <w:jc w:val="left"/>
              <w:rPr>
                <w:color w:val="000000"/>
                <w:sz w:val="20"/>
                <w:szCs w:val="20"/>
              </w:rPr>
            </w:pPr>
          </w:p>
        </w:tc>
        <w:tc>
          <w:tcPr>
            <w:tcW w:w="1442" w:type="dxa"/>
          </w:tcPr>
          <w:p w14:paraId="6843516E" w14:textId="77777777" w:rsidR="00683AF7" w:rsidRPr="00683AF7" w:rsidRDefault="00683AF7" w:rsidP="00683AF7">
            <w:pPr>
              <w:keepNext w:val="0"/>
              <w:spacing w:before="0"/>
              <w:jc w:val="left"/>
              <w:rPr>
                <w:color w:val="auto"/>
                <w:sz w:val="20"/>
                <w:szCs w:val="20"/>
              </w:rPr>
            </w:pPr>
          </w:p>
        </w:tc>
        <w:tc>
          <w:tcPr>
            <w:tcW w:w="3520" w:type="dxa"/>
          </w:tcPr>
          <w:p w14:paraId="7997DD9F" w14:textId="77777777" w:rsidR="00683AF7" w:rsidRPr="00683AF7" w:rsidRDefault="00683AF7" w:rsidP="00683AF7">
            <w:pPr>
              <w:keepNext w:val="0"/>
              <w:spacing w:before="0"/>
              <w:jc w:val="left"/>
              <w:rPr>
                <w:color w:val="auto"/>
                <w:sz w:val="20"/>
                <w:szCs w:val="20"/>
              </w:rPr>
            </w:pPr>
          </w:p>
        </w:tc>
      </w:tr>
      <w:tr w:rsidR="00683AF7" w:rsidRPr="00683AF7" w14:paraId="5BEC3DB1" w14:textId="77777777" w:rsidTr="00683AF7">
        <w:tc>
          <w:tcPr>
            <w:tcW w:w="1980" w:type="dxa"/>
          </w:tcPr>
          <w:p w14:paraId="6738EDB0" w14:textId="77777777" w:rsidR="00683AF7" w:rsidRPr="00683AF7" w:rsidRDefault="00683AF7" w:rsidP="00683AF7">
            <w:pPr>
              <w:keepNext w:val="0"/>
              <w:spacing w:before="0"/>
              <w:jc w:val="left"/>
              <w:rPr>
                <w:b/>
                <w:bCs/>
                <w:color w:val="auto"/>
                <w:sz w:val="20"/>
                <w:szCs w:val="20"/>
              </w:rPr>
            </w:pPr>
          </w:p>
        </w:tc>
        <w:tc>
          <w:tcPr>
            <w:tcW w:w="3118" w:type="dxa"/>
          </w:tcPr>
          <w:p w14:paraId="0E035A33"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31A8012A"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1541694C" w14:textId="77777777" w:rsidR="00683AF7" w:rsidRPr="00683AF7" w:rsidRDefault="00683AF7" w:rsidP="00683AF7">
            <w:pPr>
              <w:keepNext w:val="0"/>
              <w:spacing w:before="0"/>
              <w:jc w:val="left"/>
              <w:rPr>
                <w:color w:val="auto"/>
                <w:sz w:val="20"/>
                <w:szCs w:val="20"/>
              </w:rPr>
            </w:pPr>
          </w:p>
        </w:tc>
        <w:tc>
          <w:tcPr>
            <w:tcW w:w="3520" w:type="dxa"/>
          </w:tcPr>
          <w:p w14:paraId="09715590" w14:textId="77777777" w:rsidR="00683AF7" w:rsidRPr="00683AF7" w:rsidRDefault="00683AF7" w:rsidP="00683AF7">
            <w:pPr>
              <w:keepNext w:val="0"/>
              <w:spacing w:before="0"/>
              <w:jc w:val="left"/>
              <w:rPr>
                <w:color w:val="auto"/>
                <w:sz w:val="20"/>
                <w:szCs w:val="20"/>
              </w:rPr>
            </w:pPr>
          </w:p>
        </w:tc>
      </w:tr>
      <w:tr w:rsidR="00683AF7" w:rsidRPr="00683AF7" w14:paraId="4FB3DAC8" w14:textId="77777777" w:rsidTr="00683AF7">
        <w:tc>
          <w:tcPr>
            <w:tcW w:w="1980" w:type="dxa"/>
          </w:tcPr>
          <w:p w14:paraId="11079AFA"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Sustainable Drainage Systems (SuDS)</w:t>
            </w:r>
          </w:p>
        </w:tc>
        <w:tc>
          <w:tcPr>
            <w:tcW w:w="3118" w:type="dxa"/>
          </w:tcPr>
          <w:p w14:paraId="6BD11CF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Achieve greenfield run-off rates and manage surface water run-off as close to its source as possible, in line with the drainage hierarchy.</w:t>
            </w:r>
          </w:p>
        </w:tc>
        <w:tc>
          <w:tcPr>
            <w:tcW w:w="1442" w:type="dxa"/>
          </w:tcPr>
          <w:p w14:paraId="5051401E" w14:textId="77777777" w:rsidR="00683AF7" w:rsidRPr="00683AF7" w:rsidRDefault="00683AF7" w:rsidP="00683AF7">
            <w:pPr>
              <w:keepNext w:val="0"/>
              <w:spacing w:before="0"/>
              <w:jc w:val="left"/>
              <w:rPr>
                <w:color w:val="auto"/>
                <w:sz w:val="20"/>
                <w:szCs w:val="20"/>
              </w:rPr>
            </w:pPr>
          </w:p>
        </w:tc>
        <w:tc>
          <w:tcPr>
            <w:tcW w:w="3520" w:type="dxa"/>
          </w:tcPr>
          <w:p w14:paraId="581599A3" w14:textId="77777777" w:rsidR="00683AF7" w:rsidRPr="00683AF7" w:rsidRDefault="00683AF7" w:rsidP="00683AF7">
            <w:pPr>
              <w:keepNext w:val="0"/>
              <w:spacing w:before="0"/>
              <w:jc w:val="left"/>
              <w:rPr>
                <w:color w:val="auto"/>
                <w:sz w:val="20"/>
                <w:szCs w:val="20"/>
              </w:rPr>
            </w:pPr>
          </w:p>
        </w:tc>
      </w:tr>
      <w:tr w:rsidR="00683AF7" w:rsidRPr="00683AF7" w14:paraId="0D32848F" w14:textId="77777777" w:rsidTr="00683AF7">
        <w:tc>
          <w:tcPr>
            <w:tcW w:w="1980" w:type="dxa"/>
          </w:tcPr>
          <w:p w14:paraId="41DCF8F5" w14:textId="77777777" w:rsidR="00683AF7" w:rsidRPr="00683AF7" w:rsidRDefault="00683AF7" w:rsidP="00683AF7">
            <w:pPr>
              <w:keepNext w:val="0"/>
              <w:spacing w:before="0"/>
              <w:jc w:val="left"/>
              <w:rPr>
                <w:color w:val="auto"/>
                <w:sz w:val="20"/>
                <w:szCs w:val="20"/>
              </w:rPr>
            </w:pPr>
          </w:p>
        </w:tc>
        <w:tc>
          <w:tcPr>
            <w:tcW w:w="3118" w:type="dxa"/>
          </w:tcPr>
          <w:p w14:paraId="5547A1B9"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SuDS water features are integrated, contribute to well-designed places and positively address the character of the development.</w:t>
            </w:r>
          </w:p>
        </w:tc>
        <w:tc>
          <w:tcPr>
            <w:tcW w:w="1442" w:type="dxa"/>
          </w:tcPr>
          <w:p w14:paraId="3814246D" w14:textId="77777777" w:rsidR="00683AF7" w:rsidRPr="00683AF7" w:rsidRDefault="00683AF7" w:rsidP="00683AF7">
            <w:pPr>
              <w:keepNext w:val="0"/>
              <w:spacing w:before="0"/>
              <w:jc w:val="left"/>
              <w:rPr>
                <w:color w:val="auto"/>
                <w:sz w:val="20"/>
                <w:szCs w:val="20"/>
              </w:rPr>
            </w:pPr>
          </w:p>
        </w:tc>
        <w:tc>
          <w:tcPr>
            <w:tcW w:w="3520" w:type="dxa"/>
          </w:tcPr>
          <w:p w14:paraId="77C64ADA" w14:textId="77777777" w:rsidR="00683AF7" w:rsidRPr="00683AF7" w:rsidRDefault="00683AF7" w:rsidP="00683AF7">
            <w:pPr>
              <w:keepNext w:val="0"/>
              <w:spacing w:before="0"/>
              <w:jc w:val="left"/>
              <w:rPr>
                <w:color w:val="auto"/>
                <w:sz w:val="20"/>
                <w:szCs w:val="20"/>
              </w:rPr>
            </w:pPr>
          </w:p>
        </w:tc>
      </w:tr>
      <w:tr w:rsidR="00683AF7" w:rsidRPr="00683AF7" w14:paraId="5DD1C4D8" w14:textId="77777777" w:rsidTr="00683AF7">
        <w:tc>
          <w:tcPr>
            <w:tcW w:w="1980" w:type="dxa"/>
          </w:tcPr>
          <w:p w14:paraId="6614230F" w14:textId="77777777" w:rsidR="00683AF7" w:rsidRPr="00683AF7" w:rsidRDefault="00683AF7" w:rsidP="00683AF7">
            <w:pPr>
              <w:keepNext w:val="0"/>
              <w:spacing w:before="0"/>
              <w:jc w:val="left"/>
              <w:rPr>
                <w:color w:val="auto"/>
                <w:sz w:val="20"/>
                <w:szCs w:val="20"/>
              </w:rPr>
            </w:pPr>
          </w:p>
        </w:tc>
        <w:tc>
          <w:tcPr>
            <w:tcW w:w="3118" w:type="dxa"/>
          </w:tcPr>
          <w:p w14:paraId="2D91F0BC"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 xml:space="preserve">Use of rainwater harvesting including private and communal rainwater collection and reuse points/water butts. </w:t>
            </w:r>
          </w:p>
        </w:tc>
        <w:tc>
          <w:tcPr>
            <w:tcW w:w="1442" w:type="dxa"/>
          </w:tcPr>
          <w:p w14:paraId="52CD208E" w14:textId="77777777" w:rsidR="00683AF7" w:rsidRPr="00683AF7" w:rsidRDefault="00683AF7" w:rsidP="00683AF7">
            <w:pPr>
              <w:keepNext w:val="0"/>
              <w:spacing w:before="0"/>
              <w:jc w:val="left"/>
              <w:rPr>
                <w:color w:val="auto"/>
                <w:sz w:val="20"/>
                <w:szCs w:val="20"/>
              </w:rPr>
            </w:pPr>
          </w:p>
        </w:tc>
        <w:tc>
          <w:tcPr>
            <w:tcW w:w="3520" w:type="dxa"/>
          </w:tcPr>
          <w:p w14:paraId="2266D3A2" w14:textId="77777777" w:rsidR="00683AF7" w:rsidRPr="00683AF7" w:rsidRDefault="00683AF7" w:rsidP="00683AF7">
            <w:pPr>
              <w:keepNext w:val="0"/>
              <w:spacing w:before="0"/>
              <w:jc w:val="left"/>
              <w:rPr>
                <w:color w:val="auto"/>
                <w:sz w:val="20"/>
                <w:szCs w:val="20"/>
              </w:rPr>
            </w:pPr>
          </w:p>
        </w:tc>
      </w:tr>
      <w:tr w:rsidR="00683AF7" w:rsidRPr="00683AF7" w14:paraId="29FF8651" w14:textId="77777777" w:rsidTr="00683AF7">
        <w:tc>
          <w:tcPr>
            <w:tcW w:w="1980" w:type="dxa"/>
          </w:tcPr>
          <w:p w14:paraId="537967E3" w14:textId="77777777" w:rsidR="00683AF7" w:rsidRPr="00683AF7" w:rsidRDefault="00683AF7" w:rsidP="00683AF7">
            <w:pPr>
              <w:keepNext w:val="0"/>
              <w:spacing w:before="0"/>
              <w:jc w:val="left"/>
              <w:rPr>
                <w:color w:val="auto"/>
                <w:sz w:val="20"/>
                <w:szCs w:val="20"/>
              </w:rPr>
            </w:pPr>
          </w:p>
        </w:tc>
        <w:tc>
          <w:tcPr>
            <w:tcW w:w="3118" w:type="dxa"/>
          </w:tcPr>
          <w:p w14:paraId="73934C00"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soakaways.</w:t>
            </w:r>
          </w:p>
          <w:p w14:paraId="74D78259"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0AB09555" w14:textId="77777777" w:rsidR="00683AF7" w:rsidRPr="00683AF7" w:rsidRDefault="00683AF7" w:rsidP="00683AF7">
            <w:pPr>
              <w:keepNext w:val="0"/>
              <w:spacing w:before="0"/>
              <w:jc w:val="left"/>
              <w:rPr>
                <w:color w:val="auto"/>
                <w:sz w:val="20"/>
                <w:szCs w:val="20"/>
              </w:rPr>
            </w:pPr>
          </w:p>
        </w:tc>
        <w:tc>
          <w:tcPr>
            <w:tcW w:w="3520" w:type="dxa"/>
          </w:tcPr>
          <w:p w14:paraId="335DA13E" w14:textId="77777777" w:rsidR="00683AF7" w:rsidRPr="00683AF7" w:rsidRDefault="00683AF7" w:rsidP="00683AF7">
            <w:pPr>
              <w:keepNext w:val="0"/>
              <w:spacing w:before="0"/>
              <w:jc w:val="left"/>
              <w:rPr>
                <w:color w:val="auto"/>
                <w:sz w:val="20"/>
                <w:szCs w:val="20"/>
              </w:rPr>
            </w:pPr>
          </w:p>
        </w:tc>
      </w:tr>
      <w:tr w:rsidR="00683AF7" w:rsidRPr="00683AF7" w14:paraId="2B864AE1" w14:textId="77777777" w:rsidTr="00683AF7">
        <w:tc>
          <w:tcPr>
            <w:tcW w:w="1980" w:type="dxa"/>
          </w:tcPr>
          <w:p w14:paraId="4AD08D25" w14:textId="77777777" w:rsidR="00683AF7" w:rsidRPr="00683AF7" w:rsidRDefault="00683AF7" w:rsidP="00683AF7">
            <w:pPr>
              <w:keepNext w:val="0"/>
              <w:spacing w:before="0"/>
              <w:jc w:val="left"/>
              <w:rPr>
                <w:color w:val="auto"/>
                <w:sz w:val="20"/>
                <w:szCs w:val="20"/>
              </w:rPr>
            </w:pPr>
          </w:p>
        </w:tc>
        <w:tc>
          <w:tcPr>
            <w:tcW w:w="3118" w:type="dxa"/>
          </w:tcPr>
          <w:p w14:paraId="3DC3955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landscape features - swales, wetlands, raingardens.</w:t>
            </w:r>
          </w:p>
        </w:tc>
        <w:tc>
          <w:tcPr>
            <w:tcW w:w="1442" w:type="dxa"/>
          </w:tcPr>
          <w:p w14:paraId="1345F139" w14:textId="77777777" w:rsidR="00683AF7" w:rsidRPr="00683AF7" w:rsidRDefault="00683AF7" w:rsidP="00683AF7">
            <w:pPr>
              <w:keepNext w:val="0"/>
              <w:spacing w:before="0"/>
              <w:jc w:val="left"/>
              <w:rPr>
                <w:color w:val="auto"/>
                <w:sz w:val="20"/>
                <w:szCs w:val="20"/>
              </w:rPr>
            </w:pPr>
          </w:p>
        </w:tc>
        <w:tc>
          <w:tcPr>
            <w:tcW w:w="3520" w:type="dxa"/>
          </w:tcPr>
          <w:p w14:paraId="7D43C26A" w14:textId="77777777" w:rsidR="00683AF7" w:rsidRPr="00683AF7" w:rsidRDefault="00683AF7" w:rsidP="00683AF7">
            <w:pPr>
              <w:keepNext w:val="0"/>
              <w:spacing w:before="0"/>
              <w:jc w:val="left"/>
              <w:rPr>
                <w:color w:val="auto"/>
                <w:sz w:val="20"/>
                <w:szCs w:val="20"/>
              </w:rPr>
            </w:pPr>
          </w:p>
        </w:tc>
      </w:tr>
      <w:tr w:rsidR="00683AF7" w:rsidRPr="00683AF7" w14:paraId="24F553E8" w14:textId="77777777" w:rsidTr="00683AF7">
        <w:tc>
          <w:tcPr>
            <w:tcW w:w="1980" w:type="dxa"/>
          </w:tcPr>
          <w:p w14:paraId="59F362A4" w14:textId="77777777" w:rsidR="00683AF7" w:rsidRPr="00683AF7" w:rsidRDefault="00683AF7" w:rsidP="00683AF7">
            <w:pPr>
              <w:keepNext w:val="0"/>
              <w:spacing w:before="0"/>
              <w:jc w:val="left"/>
              <w:rPr>
                <w:color w:val="auto"/>
                <w:sz w:val="20"/>
                <w:szCs w:val="20"/>
              </w:rPr>
            </w:pPr>
          </w:p>
        </w:tc>
        <w:tc>
          <w:tcPr>
            <w:tcW w:w="3118" w:type="dxa"/>
          </w:tcPr>
          <w:p w14:paraId="691C23AA"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pond and basins.</w:t>
            </w:r>
          </w:p>
          <w:p w14:paraId="779114C9"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13D74FAB" w14:textId="77777777" w:rsidR="00683AF7" w:rsidRPr="00683AF7" w:rsidRDefault="00683AF7" w:rsidP="00683AF7">
            <w:pPr>
              <w:keepNext w:val="0"/>
              <w:spacing w:before="0"/>
              <w:jc w:val="left"/>
              <w:rPr>
                <w:color w:val="auto"/>
                <w:sz w:val="20"/>
                <w:szCs w:val="20"/>
              </w:rPr>
            </w:pPr>
          </w:p>
        </w:tc>
        <w:tc>
          <w:tcPr>
            <w:tcW w:w="3520" w:type="dxa"/>
          </w:tcPr>
          <w:p w14:paraId="46181548" w14:textId="77777777" w:rsidR="00683AF7" w:rsidRPr="00683AF7" w:rsidRDefault="00683AF7" w:rsidP="00683AF7">
            <w:pPr>
              <w:keepNext w:val="0"/>
              <w:spacing w:before="0"/>
              <w:jc w:val="left"/>
              <w:rPr>
                <w:color w:val="auto"/>
                <w:sz w:val="20"/>
                <w:szCs w:val="20"/>
              </w:rPr>
            </w:pPr>
          </w:p>
        </w:tc>
      </w:tr>
      <w:tr w:rsidR="00683AF7" w:rsidRPr="00683AF7" w14:paraId="1EE81B77" w14:textId="77777777" w:rsidTr="00683AF7">
        <w:tc>
          <w:tcPr>
            <w:tcW w:w="1980" w:type="dxa"/>
          </w:tcPr>
          <w:p w14:paraId="72A0C292" w14:textId="77777777" w:rsidR="00683AF7" w:rsidRPr="00683AF7" w:rsidRDefault="00683AF7" w:rsidP="00683AF7">
            <w:pPr>
              <w:keepNext w:val="0"/>
              <w:spacing w:before="0"/>
              <w:jc w:val="left"/>
              <w:rPr>
                <w:color w:val="auto"/>
                <w:sz w:val="20"/>
                <w:szCs w:val="20"/>
              </w:rPr>
            </w:pPr>
          </w:p>
        </w:tc>
        <w:tc>
          <w:tcPr>
            <w:tcW w:w="3118" w:type="dxa"/>
          </w:tcPr>
          <w:p w14:paraId="1C554C55"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Reinstate areas of floodplains and riverside meadows, restoring the natural course of rivers. Opening culverted watercourse.</w:t>
            </w:r>
          </w:p>
        </w:tc>
        <w:tc>
          <w:tcPr>
            <w:tcW w:w="1442" w:type="dxa"/>
          </w:tcPr>
          <w:p w14:paraId="0F5E24EF" w14:textId="77777777" w:rsidR="00683AF7" w:rsidRPr="00683AF7" w:rsidRDefault="00683AF7" w:rsidP="00683AF7">
            <w:pPr>
              <w:keepNext w:val="0"/>
              <w:spacing w:before="0"/>
              <w:jc w:val="left"/>
              <w:rPr>
                <w:color w:val="auto"/>
                <w:sz w:val="20"/>
                <w:szCs w:val="20"/>
              </w:rPr>
            </w:pPr>
          </w:p>
        </w:tc>
        <w:tc>
          <w:tcPr>
            <w:tcW w:w="3520" w:type="dxa"/>
          </w:tcPr>
          <w:p w14:paraId="29BBA650" w14:textId="77777777" w:rsidR="00683AF7" w:rsidRPr="00683AF7" w:rsidRDefault="00683AF7" w:rsidP="00683AF7">
            <w:pPr>
              <w:keepNext w:val="0"/>
              <w:spacing w:before="0"/>
              <w:jc w:val="left"/>
              <w:rPr>
                <w:color w:val="auto"/>
                <w:sz w:val="20"/>
                <w:szCs w:val="20"/>
              </w:rPr>
            </w:pPr>
          </w:p>
        </w:tc>
      </w:tr>
      <w:tr w:rsidR="00683AF7" w:rsidRPr="00683AF7" w14:paraId="7A499F36" w14:textId="77777777" w:rsidTr="00683AF7">
        <w:tc>
          <w:tcPr>
            <w:tcW w:w="1980" w:type="dxa"/>
          </w:tcPr>
          <w:p w14:paraId="497253E2" w14:textId="77777777" w:rsidR="00683AF7" w:rsidRPr="00683AF7" w:rsidRDefault="00683AF7" w:rsidP="00683AF7">
            <w:pPr>
              <w:keepNext w:val="0"/>
              <w:spacing w:before="0"/>
              <w:jc w:val="left"/>
              <w:rPr>
                <w:color w:val="auto"/>
                <w:sz w:val="20"/>
                <w:szCs w:val="20"/>
              </w:rPr>
            </w:pPr>
          </w:p>
        </w:tc>
        <w:tc>
          <w:tcPr>
            <w:tcW w:w="3118" w:type="dxa"/>
          </w:tcPr>
          <w:p w14:paraId="4208F306"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6C5FF290"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37E95FCC" w14:textId="77777777" w:rsidR="00683AF7" w:rsidRPr="00683AF7" w:rsidRDefault="00683AF7" w:rsidP="00683AF7">
            <w:pPr>
              <w:keepNext w:val="0"/>
              <w:spacing w:before="0"/>
              <w:jc w:val="left"/>
              <w:rPr>
                <w:color w:val="auto"/>
                <w:sz w:val="20"/>
                <w:szCs w:val="20"/>
              </w:rPr>
            </w:pPr>
          </w:p>
        </w:tc>
        <w:tc>
          <w:tcPr>
            <w:tcW w:w="3520" w:type="dxa"/>
          </w:tcPr>
          <w:p w14:paraId="0F0CD4BA" w14:textId="77777777" w:rsidR="00683AF7" w:rsidRPr="00683AF7" w:rsidRDefault="00683AF7" w:rsidP="00683AF7">
            <w:pPr>
              <w:keepNext w:val="0"/>
              <w:spacing w:before="0"/>
              <w:jc w:val="left"/>
              <w:rPr>
                <w:color w:val="auto"/>
                <w:sz w:val="20"/>
                <w:szCs w:val="20"/>
              </w:rPr>
            </w:pPr>
          </w:p>
        </w:tc>
      </w:tr>
      <w:tr w:rsidR="00683AF7" w:rsidRPr="00683AF7" w14:paraId="19AED203" w14:textId="77777777" w:rsidTr="00683AF7">
        <w:tc>
          <w:tcPr>
            <w:tcW w:w="1980" w:type="dxa"/>
          </w:tcPr>
          <w:p w14:paraId="756DCAEF" w14:textId="77777777" w:rsidR="00683AF7" w:rsidRPr="00683AF7" w:rsidRDefault="00683AF7" w:rsidP="00683AF7">
            <w:pPr>
              <w:keepNext w:val="0"/>
              <w:spacing w:before="0"/>
              <w:jc w:val="left"/>
              <w:rPr>
                <w:b/>
                <w:bCs/>
                <w:color w:val="auto"/>
                <w:sz w:val="22"/>
              </w:rPr>
            </w:pPr>
            <w:r w:rsidRPr="00683AF7">
              <w:rPr>
                <w:b/>
                <w:bCs/>
                <w:color w:val="auto"/>
                <w:sz w:val="22"/>
              </w:rPr>
              <w:t>Section 4: Improving Building Design and Layout to Address Climate Change.</w:t>
            </w:r>
          </w:p>
        </w:tc>
        <w:tc>
          <w:tcPr>
            <w:tcW w:w="3118" w:type="dxa"/>
          </w:tcPr>
          <w:p w14:paraId="100F1775"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2E0394E2" w14:textId="77777777" w:rsidR="00683AF7" w:rsidRPr="00683AF7" w:rsidRDefault="00683AF7" w:rsidP="00683AF7">
            <w:pPr>
              <w:keepNext w:val="0"/>
              <w:spacing w:before="0"/>
              <w:jc w:val="left"/>
              <w:rPr>
                <w:color w:val="auto"/>
                <w:sz w:val="20"/>
                <w:szCs w:val="20"/>
              </w:rPr>
            </w:pPr>
          </w:p>
        </w:tc>
        <w:tc>
          <w:tcPr>
            <w:tcW w:w="3520" w:type="dxa"/>
          </w:tcPr>
          <w:p w14:paraId="5A73707A" w14:textId="77777777" w:rsidR="00683AF7" w:rsidRPr="00683AF7" w:rsidRDefault="00683AF7" w:rsidP="00683AF7">
            <w:pPr>
              <w:keepNext w:val="0"/>
              <w:spacing w:before="0"/>
              <w:jc w:val="left"/>
              <w:rPr>
                <w:color w:val="auto"/>
                <w:sz w:val="20"/>
                <w:szCs w:val="20"/>
              </w:rPr>
            </w:pPr>
          </w:p>
        </w:tc>
      </w:tr>
      <w:tr w:rsidR="00683AF7" w:rsidRPr="00683AF7" w14:paraId="369C1B26" w14:textId="77777777" w:rsidTr="00683AF7">
        <w:tc>
          <w:tcPr>
            <w:tcW w:w="1980" w:type="dxa"/>
          </w:tcPr>
          <w:p w14:paraId="62BB80D3"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 xml:space="preserve">Energy  Hierarch </w:t>
            </w:r>
          </w:p>
        </w:tc>
        <w:tc>
          <w:tcPr>
            <w:tcW w:w="3118" w:type="dxa"/>
          </w:tcPr>
          <w:p w14:paraId="4E4A0049"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Adherence to the energy hierarchy.</w:t>
            </w:r>
          </w:p>
        </w:tc>
        <w:tc>
          <w:tcPr>
            <w:tcW w:w="1442" w:type="dxa"/>
          </w:tcPr>
          <w:p w14:paraId="07F9BE00" w14:textId="77777777" w:rsidR="00683AF7" w:rsidRPr="00683AF7" w:rsidRDefault="00683AF7" w:rsidP="00683AF7">
            <w:pPr>
              <w:keepNext w:val="0"/>
              <w:spacing w:before="0"/>
              <w:jc w:val="left"/>
              <w:rPr>
                <w:color w:val="auto"/>
                <w:sz w:val="20"/>
                <w:szCs w:val="20"/>
              </w:rPr>
            </w:pPr>
          </w:p>
        </w:tc>
        <w:tc>
          <w:tcPr>
            <w:tcW w:w="3520" w:type="dxa"/>
          </w:tcPr>
          <w:p w14:paraId="12FAB270" w14:textId="77777777" w:rsidR="00683AF7" w:rsidRPr="00683AF7" w:rsidRDefault="00683AF7" w:rsidP="00683AF7">
            <w:pPr>
              <w:keepNext w:val="0"/>
              <w:spacing w:before="0"/>
              <w:jc w:val="left"/>
              <w:rPr>
                <w:color w:val="auto"/>
                <w:sz w:val="20"/>
                <w:szCs w:val="20"/>
              </w:rPr>
            </w:pPr>
          </w:p>
        </w:tc>
      </w:tr>
      <w:tr w:rsidR="00683AF7" w:rsidRPr="00683AF7" w14:paraId="1FC89697" w14:textId="77777777" w:rsidTr="00683AF7">
        <w:tc>
          <w:tcPr>
            <w:tcW w:w="1980" w:type="dxa"/>
          </w:tcPr>
          <w:p w14:paraId="1DCA5DF1"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 xml:space="preserve">Sustainable layout and design </w:t>
            </w:r>
          </w:p>
        </w:tc>
        <w:tc>
          <w:tcPr>
            <w:tcW w:w="3118" w:type="dxa"/>
          </w:tcPr>
          <w:p w14:paraId="7782B7EB"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Layout seeks to maximise solar gain across the scheme as a whole with buildings orientated to also maximise solar gain within this context.</w:t>
            </w:r>
          </w:p>
        </w:tc>
        <w:tc>
          <w:tcPr>
            <w:tcW w:w="1442" w:type="dxa"/>
          </w:tcPr>
          <w:p w14:paraId="6CD6BC9D" w14:textId="77777777" w:rsidR="00683AF7" w:rsidRPr="00683AF7" w:rsidRDefault="00683AF7" w:rsidP="00683AF7">
            <w:pPr>
              <w:keepNext w:val="0"/>
              <w:spacing w:before="0"/>
              <w:jc w:val="left"/>
              <w:rPr>
                <w:color w:val="auto"/>
                <w:sz w:val="20"/>
                <w:szCs w:val="20"/>
              </w:rPr>
            </w:pPr>
          </w:p>
        </w:tc>
        <w:tc>
          <w:tcPr>
            <w:tcW w:w="3520" w:type="dxa"/>
          </w:tcPr>
          <w:p w14:paraId="050EB1D3" w14:textId="77777777" w:rsidR="00683AF7" w:rsidRPr="00683AF7" w:rsidRDefault="00683AF7" w:rsidP="00683AF7">
            <w:pPr>
              <w:keepNext w:val="0"/>
              <w:spacing w:before="0"/>
              <w:jc w:val="left"/>
              <w:rPr>
                <w:color w:val="auto"/>
                <w:sz w:val="20"/>
                <w:szCs w:val="20"/>
              </w:rPr>
            </w:pPr>
          </w:p>
        </w:tc>
      </w:tr>
      <w:tr w:rsidR="00683AF7" w:rsidRPr="00683AF7" w14:paraId="591E2143" w14:textId="77777777" w:rsidTr="00683AF7">
        <w:tc>
          <w:tcPr>
            <w:tcW w:w="1980" w:type="dxa"/>
          </w:tcPr>
          <w:p w14:paraId="6D45D567" w14:textId="77777777" w:rsidR="00683AF7" w:rsidRPr="00683AF7" w:rsidRDefault="00683AF7" w:rsidP="00683AF7">
            <w:pPr>
              <w:keepNext w:val="0"/>
              <w:spacing w:before="0"/>
              <w:jc w:val="left"/>
              <w:rPr>
                <w:color w:val="auto"/>
                <w:sz w:val="20"/>
                <w:szCs w:val="20"/>
              </w:rPr>
            </w:pPr>
          </w:p>
        </w:tc>
        <w:tc>
          <w:tcPr>
            <w:tcW w:w="3118" w:type="dxa"/>
          </w:tcPr>
          <w:p w14:paraId="2B18B340"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Window positioning to maximise solar gain and natural light.</w:t>
            </w:r>
          </w:p>
        </w:tc>
        <w:tc>
          <w:tcPr>
            <w:tcW w:w="1442" w:type="dxa"/>
          </w:tcPr>
          <w:p w14:paraId="6DA16834" w14:textId="77777777" w:rsidR="00683AF7" w:rsidRPr="00683AF7" w:rsidRDefault="00683AF7" w:rsidP="00683AF7">
            <w:pPr>
              <w:keepNext w:val="0"/>
              <w:spacing w:before="0"/>
              <w:jc w:val="left"/>
              <w:rPr>
                <w:color w:val="auto"/>
                <w:sz w:val="20"/>
                <w:szCs w:val="20"/>
              </w:rPr>
            </w:pPr>
          </w:p>
        </w:tc>
        <w:tc>
          <w:tcPr>
            <w:tcW w:w="3520" w:type="dxa"/>
          </w:tcPr>
          <w:p w14:paraId="64277771" w14:textId="77777777" w:rsidR="00683AF7" w:rsidRPr="00683AF7" w:rsidRDefault="00683AF7" w:rsidP="00683AF7">
            <w:pPr>
              <w:keepNext w:val="0"/>
              <w:spacing w:before="0"/>
              <w:jc w:val="left"/>
              <w:rPr>
                <w:color w:val="auto"/>
                <w:sz w:val="20"/>
                <w:szCs w:val="20"/>
              </w:rPr>
            </w:pPr>
          </w:p>
        </w:tc>
      </w:tr>
      <w:tr w:rsidR="00683AF7" w:rsidRPr="00683AF7" w14:paraId="3CD5DC4C" w14:textId="77777777" w:rsidTr="00683AF7">
        <w:tc>
          <w:tcPr>
            <w:tcW w:w="1980" w:type="dxa"/>
          </w:tcPr>
          <w:p w14:paraId="73EEE0CD" w14:textId="77777777" w:rsidR="00683AF7" w:rsidRPr="00683AF7" w:rsidRDefault="00683AF7" w:rsidP="00683AF7">
            <w:pPr>
              <w:keepNext w:val="0"/>
              <w:spacing w:before="0"/>
              <w:jc w:val="left"/>
              <w:rPr>
                <w:color w:val="auto"/>
                <w:sz w:val="20"/>
                <w:szCs w:val="20"/>
              </w:rPr>
            </w:pPr>
          </w:p>
        </w:tc>
        <w:tc>
          <w:tcPr>
            <w:tcW w:w="3118" w:type="dxa"/>
          </w:tcPr>
          <w:p w14:paraId="2E33140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Natural shading, such as through building overhangs, balconies, grouping and trees.</w:t>
            </w:r>
          </w:p>
        </w:tc>
        <w:tc>
          <w:tcPr>
            <w:tcW w:w="1442" w:type="dxa"/>
          </w:tcPr>
          <w:p w14:paraId="78943E9C" w14:textId="77777777" w:rsidR="00683AF7" w:rsidRPr="00683AF7" w:rsidRDefault="00683AF7" w:rsidP="00683AF7">
            <w:pPr>
              <w:keepNext w:val="0"/>
              <w:spacing w:before="0"/>
              <w:jc w:val="left"/>
              <w:rPr>
                <w:color w:val="auto"/>
                <w:sz w:val="20"/>
                <w:szCs w:val="20"/>
              </w:rPr>
            </w:pPr>
          </w:p>
        </w:tc>
        <w:tc>
          <w:tcPr>
            <w:tcW w:w="3520" w:type="dxa"/>
          </w:tcPr>
          <w:p w14:paraId="6A32E05A" w14:textId="77777777" w:rsidR="00683AF7" w:rsidRPr="00683AF7" w:rsidRDefault="00683AF7" w:rsidP="00683AF7">
            <w:pPr>
              <w:keepNext w:val="0"/>
              <w:spacing w:before="0"/>
              <w:jc w:val="left"/>
              <w:rPr>
                <w:color w:val="auto"/>
                <w:sz w:val="20"/>
                <w:szCs w:val="20"/>
              </w:rPr>
            </w:pPr>
          </w:p>
        </w:tc>
      </w:tr>
      <w:tr w:rsidR="00683AF7" w:rsidRPr="00683AF7" w14:paraId="72FAB092" w14:textId="77777777" w:rsidTr="00683AF7">
        <w:tc>
          <w:tcPr>
            <w:tcW w:w="1980" w:type="dxa"/>
          </w:tcPr>
          <w:p w14:paraId="73713642" w14:textId="77777777" w:rsidR="00683AF7" w:rsidRPr="00683AF7" w:rsidRDefault="00683AF7" w:rsidP="00683AF7">
            <w:pPr>
              <w:keepNext w:val="0"/>
              <w:spacing w:before="0"/>
              <w:jc w:val="left"/>
              <w:rPr>
                <w:color w:val="auto"/>
                <w:sz w:val="20"/>
                <w:szCs w:val="20"/>
              </w:rPr>
            </w:pPr>
          </w:p>
        </w:tc>
        <w:tc>
          <w:tcPr>
            <w:tcW w:w="3118" w:type="dxa"/>
          </w:tcPr>
          <w:p w14:paraId="593B7C55"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Natural ventilation and easy to regulate ventilation (airtight when needed).</w:t>
            </w:r>
          </w:p>
        </w:tc>
        <w:tc>
          <w:tcPr>
            <w:tcW w:w="1442" w:type="dxa"/>
          </w:tcPr>
          <w:p w14:paraId="5A1DBA8B" w14:textId="77777777" w:rsidR="00683AF7" w:rsidRPr="00683AF7" w:rsidRDefault="00683AF7" w:rsidP="00683AF7">
            <w:pPr>
              <w:keepNext w:val="0"/>
              <w:spacing w:before="0"/>
              <w:jc w:val="left"/>
              <w:rPr>
                <w:color w:val="auto"/>
                <w:sz w:val="20"/>
                <w:szCs w:val="20"/>
              </w:rPr>
            </w:pPr>
          </w:p>
        </w:tc>
        <w:tc>
          <w:tcPr>
            <w:tcW w:w="3520" w:type="dxa"/>
          </w:tcPr>
          <w:p w14:paraId="418A5564" w14:textId="77777777" w:rsidR="00683AF7" w:rsidRPr="00683AF7" w:rsidRDefault="00683AF7" w:rsidP="00683AF7">
            <w:pPr>
              <w:keepNext w:val="0"/>
              <w:spacing w:before="0"/>
              <w:jc w:val="left"/>
              <w:rPr>
                <w:color w:val="auto"/>
                <w:sz w:val="20"/>
                <w:szCs w:val="20"/>
              </w:rPr>
            </w:pPr>
          </w:p>
        </w:tc>
      </w:tr>
      <w:tr w:rsidR="00683AF7" w:rsidRPr="00683AF7" w14:paraId="7BA6BC73" w14:textId="77777777" w:rsidTr="00683AF7">
        <w:tc>
          <w:tcPr>
            <w:tcW w:w="1980" w:type="dxa"/>
          </w:tcPr>
          <w:p w14:paraId="1654C9AD" w14:textId="77777777" w:rsidR="00683AF7" w:rsidRPr="00683AF7" w:rsidRDefault="00683AF7" w:rsidP="00683AF7">
            <w:pPr>
              <w:keepNext w:val="0"/>
              <w:spacing w:before="0"/>
              <w:jc w:val="left"/>
              <w:rPr>
                <w:color w:val="auto"/>
                <w:sz w:val="20"/>
                <w:szCs w:val="20"/>
              </w:rPr>
            </w:pPr>
          </w:p>
        </w:tc>
        <w:tc>
          <w:tcPr>
            <w:tcW w:w="3118" w:type="dxa"/>
          </w:tcPr>
          <w:p w14:paraId="4DC9B66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Solar/low energy internal and external lighting (e.g. LED lightbulbs).</w:t>
            </w:r>
          </w:p>
        </w:tc>
        <w:tc>
          <w:tcPr>
            <w:tcW w:w="1442" w:type="dxa"/>
          </w:tcPr>
          <w:p w14:paraId="4E679556" w14:textId="77777777" w:rsidR="00683AF7" w:rsidRPr="00683AF7" w:rsidRDefault="00683AF7" w:rsidP="00683AF7">
            <w:pPr>
              <w:keepNext w:val="0"/>
              <w:spacing w:before="0"/>
              <w:jc w:val="left"/>
              <w:rPr>
                <w:color w:val="auto"/>
                <w:sz w:val="20"/>
                <w:szCs w:val="20"/>
              </w:rPr>
            </w:pPr>
          </w:p>
        </w:tc>
        <w:tc>
          <w:tcPr>
            <w:tcW w:w="3520" w:type="dxa"/>
          </w:tcPr>
          <w:p w14:paraId="76D8F11C" w14:textId="77777777" w:rsidR="00683AF7" w:rsidRPr="00683AF7" w:rsidRDefault="00683AF7" w:rsidP="00683AF7">
            <w:pPr>
              <w:keepNext w:val="0"/>
              <w:spacing w:before="0"/>
              <w:jc w:val="left"/>
              <w:rPr>
                <w:color w:val="auto"/>
                <w:sz w:val="20"/>
                <w:szCs w:val="20"/>
              </w:rPr>
            </w:pPr>
          </w:p>
        </w:tc>
      </w:tr>
      <w:tr w:rsidR="00683AF7" w:rsidRPr="00683AF7" w14:paraId="3A3DBFBB" w14:textId="77777777" w:rsidTr="00683AF7">
        <w:tc>
          <w:tcPr>
            <w:tcW w:w="1980" w:type="dxa"/>
          </w:tcPr>
          <w:p w14:paraId="46987C97" w14:textId="77777777" w:rsidR="00683AF7" w:rsidRPr="00683AF7" w:rsidRDefault="00683AF7" w:rsidP="00683AF7">
            <w:pPr>
              <w:keepNext w:val="0"/>
              <w:spacing w:before="0"/>
              <w:jc w:val="left"/>
              <w:rPr>
                <w:color w:val="auto"/>
                <w:sz w:val="20"/>
                <w:szCs w:val="20"/>
              </w:rPr>
            </w:pPr>
          </w:p>
        </w:tc>
        <w:tc>
          <w:tcPr>
            <w:tcW w:w="3118" w:type="dxa"/>
          </w:tcPr>
          <w:p w14:paraId="794B039A"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Using a higher level of roof and wall insulation than required by Building Regulations.</w:t>
            </w:r>
          </w:p>
          <w:p w14:paraId="62F08D96" w14:textId="69EB0C7D" w:rsidR="00CB3AE8" w:rsidRPr="00683AF7" w:rsidRDefault="00CB3AE8" w:rsidP="00683AF7">
            <w:pPr>
              <w:keepNext w:val="0"/>
              <w:autoSpaceDE w:val="0"/>
              <w:autoSpaceDN w:val="0"/>
              <w:adjustRightInd w:val="0"/>
              <w:spacing w:before="0"/>
              <w:jc w:val="left"/>
              <w:rPr>
                <w:color w:val="000000"/>
                <w:sz w:val="20"/>
                <w:szCs w:val="20"/>
              </w:rPr>
            </w:pPr>
          </w:p>
        </w:tc>
        <w:tc>
          <w:tcPr>
            <w:tcW w:w="1442" w:type="dxa"/>
          </w:tcPr>
          <w:p w14:paraId="4174A070" w14:textId="77777777" w:rsidR="00683AF7" w:rsidRPr="00683AF7" w:rsidRDefault="00683AF7" w:rsidP="00683AF7">
            <w:pPr>
              <w:keepNext w:val="0"/>
              <w:spacing w:before="0"/>
              <w:jc w:val="left"/>
              <w:rPr>
                <w:color w:val="auto"/>
                <w:sz w:val="20"/>
                <w:szCs w:val="20"/>
              </w:rPr>
            </w:pPr>
          </w:p>
        </w:tc>
        <w:tc>
          <w:tcPr>
            <w:tcW w:w="3520" w:type="dxa"/>
          </w:tcPr>
          <w:p w14:paraId="323BC693" w14:textId="77777777" w:rsidR="00683AF7" w:rsidRPr="00683AF7" w:rsidRDefault="00683AF7" w:rsidP="00683AF7">
            <w:pPr>
              <w:keepNext w:val="0"/>
              <w:spacing w:before="0"/>
              <w:jc w:val="left"/>
              <w:rPr>
                <w:color w:val="auto"/>
                <w:sz w:val="20"/>
                <w:szCs w:val="20"/>
              </w:rPr>
            </w:pPr>
          </w:p>
        </w:tc>
      </w:tr>
      <w:tr w:rsidR="00683AF7" w:rsidRPr="00683AF7" w14:paraId="2845E5BC" w14:textId="77777777" w:rsidTr="00683AF7">
        <w:tc>
          <w:tcPr>
            <w:tcW w:w="1980" w:type="dxa"/>
          </w:tcPr>
          <w:p w14:paraId="6DF149F7" w14:textId="77777777" w:rsidR="00683AF7" w:rsidRPr="00683AF7" w:rsidRDefault="00683AF7" w:rsidP="00683AF7">
            <w:pPr>
              <w:keepNext w:val="0"/>
              <w:spacing w:before="0"/>
              <w:jc w:val="left"/>
              <w:rPr>
                <w:color w:val="auto"/>
                <w:sz w:val="20"/>
                <w:szCs w:val="20"/>
              </w:rPr>
            </w:pPr>
          </w:p>
        </w:tc>
        <w:tc>
          <w:tcPr>
            <w:tcW w:w="3118" w:type="dxa"/>
          </w:tcPr>
          <w:p w14:paraId="5CAF6B2F" w14:textId="77777777" w:rsidR="00683AF7" w:rsidRPr="00683AF7" w:rsidRDefault="00683AF7" w:rsidP="00683AF7">
            <w:pPr>
              <w:keepNext w:val="0"/>
              <w:spacing w:before="0"/>
              <w:rPr>
                <w:color w:val="000000"/>
                <w:sz w:val="20"/>
                <w:szCs w:val="20"/>
              </w:rPr>
            </w:pPr>
            <w:r w:rsidRPr="00683AF7">
              <w:rPr>
                <w:color w:val="000000"/>
                <w:sz w:val="20"/>
                <w:szCs w:val="20"/>
              </w:rPr>
              <w:t>High R-value glazing.</w:t>
            </w:r>
          </w:p>
          <w:p w14:paraId="50AFDDF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tc>
        <w:tc>
          <w:tcPr>
            <w:tcW w:w="1442" w:type="dxa"/>
          </w:tcPr>
          <w:p w14:paraId="05E40CAE" w14:textId="77777777" w:rsidR="00683AF7" w:rsidRPr="00683AF7" w:rsidRDefault="00683AF7" w:rsidP="00683AF7">
            <w:pPr>
              <w:keepNext w:val="0"/>
              <w:spacing w:before="0"/>
              <w:jc w:val="left"/>
              <w:rPr>
                <w:color w:val="auto"/>
                <w:sz w:val="20"/>
                <w:szCs w:val="20"/>
              </w:rPr>
            </w:pPr>
          </w:p>
        </w:tc>
        <w:tc>
          <w:tcPr>
            <w:tcW w:w="3520" w:type="dxa"/>
          </w:tcPr>
          <w:p w14:paraId="18C7138E" w14:textId="77777777" w:rsidR="00683AF7" w:rsidRPr="00683AF7" w:rsidRDefault="00683AF7" w:rsidP="00683AF7">
            <w:pPr>
              <w:keepNext w:val="0"/>
              <w:spacing w:before="0"/>
              <w:jc w:val="left"/>
              <w:rPr>
                <w:color w:val="auto"/>
                <w:sz w:val="20"/>
                <w:szCs w:val="20"/>
              </w:rPr>
            </w:pPr>
          </w:p>
        </w:tc>
      </w:tr>
      <w:tr w:rsidR="00683AF7" w:rsidRPr="00683AF7" w14:paraId="0A84CC3C" w14:textId="77777777" w:rsidTr="00683AF7">
        <w:tc>
          <w:tcPr>
            <w:tcW w:w="1980" w:type="dxa"/>
          </w:tcPr>
          <w:p w14:paraId="1C8B2B26"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Adaptable Buildings and External Space</w:t>
            </w:r>
          </w:p>
        </w:tc>
        <w:tc>
          <w:tcPr>
            <w:tcW w:w="3118" w:type="dxa"/>
          </w:tcPr>
          <w:p w14:paraId="22032015"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 xml:space="preserve">Design to allow for changes in the health, lifestyle and the mobility of the user, and technologies. </w:t>
            </w:r>
          </w:p>
        </w:tc>
        <w:tc>
          <w:tcPr>
            <w:tcW w:w="1442" w:type="dxa"/>
          </w:tcPr>
          <w:p w14:paraId="6CF27FD9" w14:textId="77777777" w:rsidR="00683AF7" w:rsidRPr="00683AF7" w:rsidRDefault="00683AF7" w:rsidP="00683AF7">
            <w:pPr>
              <w:keepNext w:val="0"/>
              <w:spacing w:before="0"/>
              <w:jc w:val="left"/>
              <w:rPr>
                <w:color w:val="auto"/>
                <w:sz w:val="20"/>
                <w:szCs w:val="20"/>
              </w:rPr>
            </w:pPr>
          </w:p>
        </w:tc>
        <w:tc>
          <w:tcPr>
            <w:tcW w:w="3520" w:type="dxa"/>
          </w:tcPr>
          <w:p w14:paraId="2E1F86D8" w14:textId="77777777" w:rsidR="00683AF7" w:rsidRPr="00683AF7" w:rsidRDefault="00683AF7" w:rsidP="00683AF7">
            <w:pPr>
              <w:keepNext w:val="0"/>
              <w:spacing w:before="0"/>
              <w:jc w:val="left"/>
              <w:rPr>
                <w:color w:val="auto"/>
                <w:sz w:val="20"/>
                <w:szCs w:val="20"/>
              </w:rPr>
            </w:pPr>
          </w:p>
        </w:tc>
      </w:tr>
      <w:tr w:rsidR="00683AF7" w:rsidRPr="00683AF7" w14:paraId="78C38035" w14:textId="77777777" w:rsidTr="00683AF7">
        <w:tc>
          <w:tcPr>
            <w:tcW w:w="1980" w:type="dxa"/>
          </w:tcPr>
          <w:p w14:paraId="239BE361" w14:textId="77777777" w:rsidR="00683AF7" w:rsidRPr="00683AF7" w:rsidRDefault="00683AF7" w:rsidP="00683AF7">
            <w:pPr>
              <w:keepNext w:val="0"/>
              <w:spacing w:before="0"/>
              <w:jc w:val="left"/>
              <w:rPr>
                <w:b/>
                <w:bCs/>
                <w:color w:val="auto"/>
                <w:sz w:val="20"/>
                <w:szCs w:val="20"/>
              </w:rPr>
            </w:pPr>
          </w:p>
        </w:tc>
        <w:tc>
          <w:tcPr>
            <w:tcW w:w="3118" w:type="dxa"/>
          </w:tcPr>
          <w:p w14:paraId="2E6EC1F4"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6A136C94"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063959CA" w14:textId="77777777" w:rsidR="00683AF7" w:rsidRPr="00683AF7" w:rsidRDefault="00683AF7" w:rsidP="00683AF7">
            <w:pPr>
              <w:keepNext w:val="0"/>
              <w:spacing w:before="0"/>
              <w:jc w:val="left"/>
              <w:rPr>
                <w:color w:val="auto"/>
                <w:sz w:val="20"/>
                <w:szCs w:val="20"/>
              </w:rPr>
            </w:pPr>
          </w:p>
        </w:tc>
        <w:tc>
          <w:tcPr>
            <w:tcW w:w="3520" w:type="dxa"/>
          </w:tcPr>
          <w:p w14:paraId="61363CB3" w14:textId="77777777" w:rsidR="00683AF7" w:rsidRPr="00683AF7" w:rsidRDefault="00683AF7" w:rsidP="00683AF7">
            <w:pPr>
              <w:keepNext w:val="0"/>
              <w:spacing w:before="0"/>
              <w:jc w:val="left"/>
              <w:rPr>
                <w:color w:val="auto"/>
                <w:sz w:val="20"/>
                <w:szCs w:val="20"/>
              </w:rPr>
            </w:pPr>
          </w:p>
        </w:tc>
      </w:tr>
      <w:tr w:rsidR="00683AF7" w:rsidRPr="00683AF7" w14:paraId="6165E940" w14:textId="77777777" w:rsidTr="00683AF7">
        <w:tc>
          <w:tcPr>
            <w:tcW w:w="1980" w:type="dxa"/>
          </w:tcPr>
          <w:p w14:paraId="7F1A61A5" w14:textId="77777777" w:rsidR="00683AF7" w:rsidRPr="00683AF7" w:rsidRDefault="00683AF7" w:rsidP="00683AF7">
            <w:pPr>
              <w:keepNext w:val="0"/>
              <w:spacing w:before="0"/>
              <w:jc w:val="left"/>
              <w:rPr>
                <w:color w:val="auto"/>
                <w:sz w:val="20"/>
                <w:szCs w:val="20"/>
              </w:rPr>
            </w:pPr>
            <w:r w:rsidRPr="00683AF7">
              <w:rPr>
                <w:b/>
                <w:bCs/>
                <w:color w:val="auto"/>
                <w:sz w:val="20"/>
                <w:szCs w:val="20"/>
              </w:rPr>
              <w:t>Managing Waste and Using Sustainable Materials</w:t>
            </w:r>
          </w:p>
        </w:tc>
        <w:tc>
          <w:tcPr>
            <w:tcW w:w="3118" w:type="dxa"/>
          </w:tcPr>
          <w:p w14:paraId="3220E277"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locally sourced and sustainable building materials.</w:t>
            </w:r>
          </w:p>
        </w:tc>
        <w:tc>
          <w:tcPr>
            <w:tcW w:w="1442" w:type="dxa"/>
          </w:tcPr>
          <w:p w14:paraId="329CBBE2" w14:textId="77777777" w:rsidR="00683AF7" w:rsidRPr="00683AF7" w:rsidRDefault="00683AF7" w:rsidP="00683AF7">
            <w:pPr>
              <w:keepNext w:val="0"/>
              <w:spacing w:before="0"/>
              <w:jc w:val="left"/>
              <w:rPr>
                <w:color w:val="auto"/>
                <w:sz w:val="20"/>
                <w:szCs w:val="20"/>
              </w:rPr>
            </w:pPr>
          </w:p>
        </w:tc>
        <w:tc>
          <w:tcPr>
            <w:tcW w:w="3520" w:type="dxa"/>
          </w:tcPr>
          <w:p w14:paraId="41E09FF9" w14:textId="77777777" w:rsidR="00683AF7" w:rsidRPr="00683AF7" w:rsidRDefault="00683AF7" w:rsidP="00683AF7">
            <w:pPr>
              <w:keepNext w:val="0"/>
              <w:spacing w:before="0"/>
              <w:jc w:val="left"/>
              <w:rPr>
                <w:color w:val="auto"/>
                <w:sz w:val="20"/>
                <w:szCs w:val="20"/>
              </w:rPr>
            </w:pPr>
          </w:p>
        </w:tc>
      </w:tr>
      <w:tr w:rsidR="00683AF7" w:rsidRPr="00683AF7" w14:paraId="3312576B" w14:textId="77777777" w:rsidTr="00683AF7">
        <w:tc>
          <w:tcPr>
            <w:tcW w:w="1980" w:type="dxa"/>
          </w:tcPr>
          <w:p w14:paraId="1DB21544" w14:textId="77777777" w:rsidR="00683AF7" w:rsidRPr="00683AF7" w:rsidRDefault="00683AF7" w:rsidP="00683AF7">
            <w:pPr>
              <w:keepNext w:val="0"/>
              <w:spacing w:before="0"/>
              <w:jc w:val="left"/>
              <w:rPr>
                <w:color w:val="auto"/>
                <w:sz w:val="20"/>
                <w:szCs w:val="20"/>
              </w:rPr>
            </w:pPr>
          </w:p>
        </w:tc>
        <w:tc>
          <w:tcPr>
            <w:tcW w:w="3118" w:type="dxa"/>
          </w:tcPr>
          <w:p w14:paraId="53E6A373"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materials that can be recycled at the end of their lifetime.</w:t>
            </w:r>
          </w:p>
        </w:tc>
        <w:tc>
          <w:tcPr>
            <w:tcW w:w="1442" w:type="dxa"/>
          </w:tcPr>
          <w:p w14:paraId="52195322" w14:textId="77777777" w:rsidR="00683AF7" w:rsidRPr="00683AF7" w:rsidRDefault="00683AF7" w:rsidP="00683AF7">
            <w:pPr>
              <w:keepNext w:val="0"/>
              <w:spacing w:before="0"/>
              <w:jc w:val="left"/>
              <w:rPr>
                <w:color w:val="auto"/>
                <w:sz w:val="20"/>
                <w:szCs w:val="20"/>
              </w:rPr>
            </w:pPr>
          </w:p>
        </w:tc>
        <w:tc>
          <w:tcPr>
            <w:tcW w:w="3520" w:type="dxa"/>
          </w:tcPr>
          <w:p w14:paraId="30972FD2" w14:textId="77777777" w:rsidR="00683AF7" w:rsidRPr="00683AF7" w:rsidRDefault="00683AF7" w:rsidP="00683AF7">
            <w:pPr>
              <w:keepNext w:val="0"/>
              <w:spacing w:before="0"/>
              <w:jc w:val="left"/>
              <w:rPr>
                <w:color w:val="auto"/>
                <w:sz w:val="20"/>
                <w:szCs w:val="20"/>
              </w:rPr>
            </w:pPr>
          </w:p>
        </w:tc>
      </w:tr>
      <w:tr w:rsidR="00683AF7" w:rsidRPr="00683AF7" w14:paraId="03FBFCAE" w14:textId="77777777" w:rsidTr="00683AF7">
        <w:tc>
          <w:tcPr>
            <w:tcW w:w="1980" w:type="dxa"/>
          </w:tcPr>
          <w:p w14:paraId="61B06C53" w14:textId="77777777" w:rsidR="00683AF7" w:rsidRPr="00683AF7" w:rsidRDefault="00683AF7" w:rsidP="00683AF7">
            <w:pPr>
              <w:keepNext w:val="0"/>
              <w:spacing w:before="0"/>
              <w:jc w:val="left"/>
              <w:rPr>
                <w:color w:val="auto"/>
                <w:sz w:val="20"/>
                <w:szCs w:val="20"/>
              </w:rPr>
            </w:pPr>
          </w:p>
        </w:tc>
        <w:tc>
          <w:tcPr>
            <w:tcW w:w="3118" w:type="dxa"/>
          </w:tcPr>
          <w:p w14:paraId="48389ECB"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Incorporate the necessary space to facilitate recycling.</w:t>
            </w:r>
          </w:p>
        </w:tc>
        <w:tc>
          <w:tcPr>
            <w:tcW w:w="1442" w:type="dxa"/>
          </w:tcPr>
          <w:p w14:paraId="3F30A824" w14:textId="77777777" w:rsidR="00683AF7" w:rsidRPr="00683AF7" w:rsidRDefault="00683AF7" w:rsidP="00683AF7">
            <w:pPr>
              <w:keepNext w:val="0"/>
              <w:spacing w:before="0"/>
              <w:jc w:val="left"/>
              <w:rPr>
                <w:color w:val="auto"/>
                <w:sz w:val="20"/>
                <w:szCs w:val="20"/>
              </w:rPr>
            </w:pPr>
          </w:p>
        </w:tc>
        <w:tc>
          <w:tcPr>
            <w:tcW w:w="3520" w:type="dxa"/>
          </w:tcPr>
          <w:p w14:paraId="48AF311D" w14:textId="77777777" w:rsidR="00683AF7" w:rsidRPr="00683AF7" w:rsidRDefault="00683AF7" w:rsidP="00683AF7">
            <w:pPr>
              <w:keepNext w:val="0"/>
              <w:spacing w:before="0"/>
              <w:jc w:val="left"/>
              <w:rPr>
                <w:color w:val="auto"/>
                <w:sz w:val="20"/>
                <w:szCs w:val="20"/>
              </w:rPr>
            </w:pPr>
          </w:p>
        </w:tc>
      </w:tr>
      <w:tr w:rsidR="00683AF7" w:rsidRPr="00683AF7" w14:paraId="302E4357" w14:textId="77777777" w:rsidTr="00683AF7">
        <w:tc>
          <w:tcPr>
            <w:tcW w:w="1980" w:type="dxa"/>
          </w:tcPr>
          <w:p w14:paraId="75195C33" w14:textId="77777777" w:rsidR="00683AF7" w:rsidRPr="00683AF7" w:rsidRDefault="00683AF7" w:rsidP="00683AF7">
            <w:pPr>
              <w:keepNext w:val="0"/>
              <w:spacing w:before="0"/>
              <w:jc w:val="left"/>
              <w:rPr>
                <w:color w:val="auto"/>
                <w:sz w:val="20"/>
                <w:szCs w:val="20"/>
              </w:rPr>
            </w:pPr>
          </w:p>
        </w:tc>
        <w:tc>
          <w:tcPr>
            <w:tcW w:w="3118" w:type="dxa"/>
          </w:tcPr>
          <w:p w14:paraId="68F30B2F"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4F00F140"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723402A8" w14:textId="77777777" w:rsidR="00683AF7" w:rsidRPr="00683AF7" w:rsidRDefault="00683AF7" w:rsidP="00683AF7">
            <w:pPr>
              <w:keepNext w:val="0"/>
              <w:spacing w:before="0"/>
              <w:jc w:val="left"/>
              <w:rPr>
                <w:color w:val="auto"/>
                <w:sz w:val="20"/>
                <w:szCs w:val="20"/>
              </w:rPr>
            </w:pPr>
          </w:p>
        </w:tc>
        <w:tc>
          <w:tcPr>
            <w:tcW w:w="3520" w:type="dxa"/>
          </w:tcPr>
          <w:p w14:paraId="5056E223" w14:textId="77777777" w:rsidR="00683AF7" w:rsidRPr="00683AF7" w:rsidRDefault="00683AF7" w:rsidP="00683AF7">
            <w:pPr>
              <w:keepNext w:val="0"/>
              <w:spacing w:before="0"/>
              <w:jc w:val="left"/>
              <w:rPr>
                <w:color w:val="auto"/>
                <w:sz w:val="20"/>
                <w:szCs w:val="20"/>
              </w:rPr>
            </w:pPr>
          </w:p>
        </w:tc>
      </w:tr>
      <w:tr w:rsidR="00683AF7" w:rsidRPr="00683AF7" w14:paraId="1785FF67" w14:textId="77777777" w:rsidTr="00683AF7">
        <w:tc>
          <w:tcPr>
            <w:tcW w:w="1980" w:type="dxa"/>
          </w:tcPr>
          <w:p w14:paraId="79DA2649" w14:textId="77777777" w:rsidR="00683AF7" w:rsidRPr="00683AF7" w:rsidRDefault="00683AF7" w:rsidP="00683AF7">
            <w:pPr>
              <w:keepNext w:val="0"/>
              <w:spacing w:before="0"/>
              <w:jc w:val="left"/>
              <w:rPr>
                <w:b/>
                <w:bCs/>
                <w:color w:val="auto"/>
                <w:sz w:val="22"/>
              </w:rPr>
            </w:pPr>
            <w:r w:rsidRPr="00683AF7">
              <w:rPr>
                <w:b/>
                <w:bCs/>
                <w:color w:val="auto"/>
                <w:sz w:val="22"/>
              </w:rPr>
              <w:t>Section 5: Low Carbon and Renewable Energy</w:t>
            </w:r>
          </w:p>
        </w:tc>
        <w:tc>
          <w:tcPr>
            <w:tcW w:w="3118" w:type="dxa"/>
          </w:tcPr>
          <w:p w14:paraId="40FBBBE0"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146355DF" w14:textId="77777777" w:rsidR="00683AF7" w:rsidRPr="00683AF7" w:rsidRDefault="00683AF7" w:rsidP="00683AF7">
            <w:pPr>
              <w:keepNext w:val="0"/>
              <w:spacing w:before="0"/>
              <w:jc w:val="left"/>
              <w:rPr>
                <w:color w:val="auto"/>
                <w:sz w:val="20"/>
                <w:szCs w:val="20"/>
              </w:rPr>
            </w:pPr>
          </w:p>
        </w:tc>
        <w:tc>
          <w:tcPr>
            <w:tcW w:w="3520" w:type="dxa"/>
          </w:tcPr>
          <w:p w14:paraId="41E20927" w14:textId="77777777" w:rsidR="00683AF7" w:rsidRPr="00683AF7" w:rsidRDefault="00683AF7" w:rsidP="00683AF7">
            <w:pPr>
              <w:keepNext w:val="0"/>
              <w:spacing w:before="0"/>
              <w:jc w:val="left"/>
              <w:rPr>
                <w:color w:val="auto"/>
                <w:sz w:val="20"/>
                <w:szCs w:val="20"/>
              </w:rPr>
            </w:pPr>
          </w:p>
        </w:tc>
      </w:tr>
      <w:tr w:rsidR="00683AF7" w:rsidRPr="00683AF7" w14:paraId="17E05F61" w14:textId="77777777" w:rsidTr="00683AF7">
        <w:tc>
          <w:tcPr>
            <w:tcW w:w="1980" w:type="dxa"/>
          </w:tcPr>
          <w:p w14:paraId="0AA3CAEB"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Reducing Carbon Emissions</w:t>
            </w:r>
          </w:p>
        </w:tc>
        <w:tc>
          <w:tcPr>
            <w:tcW w:w="3118" w:type="dxa"/>
          </w:tcPr>
          <w:p w14:paraId="48AC4B33"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low carbon and renewable energy for example solar panels, air source heat pumps and ground source heat pumps.</w:t>
            </w:r>
          </w:p>
        </w:tc>
        <w:tc>
          <w:tcPr>
            <w:tcW w:w="1442" w:type="dxa"/>
          </w:tcPr>
          <w:p w14:paraId="14CDB55A" w14:textId="77777777" w:rsidR="00683AF7" w:rsidRPr="00683AF7" w:rsidRDefault="00683AF7" w:rsidP="00683AF7">
            <w:pPr>
              <w:keepNext w:val="0"/>
              <w:spacing w:before="0"/>
              <w:jc w:val="left"/>
              <w:rPr>
                <w:color w:val="auto"/>
                <w:sz w:val="20"/>
                <w:szCs w:val="20"/>
              </w:rPr>
            </w:pPr>
          </w:p>
        </w:tc>
        <w:tc>
          <w:tcPr>
            <w:tcW w:w="3520" w:type="dxa"/>
          </w:tcPr>
          <w:p w14:paraId="32B2FEA9" w14:textId="77777777" w:rsidR="00683AF7" w:rsidRPr="00683AF7" w:rsidRDefault="00683AF7" w:rsidP="00683AF7">
            <w:pPr>
              <w:keepNext w:val="0"/>
              <w:spacing w:before="0"/>
              <w:jc w:val="left"/>
              <w:rPr>
                <w:color w:val="auto"/>
                <w:sz w:val="20"/>
                <w:szCs w:val="20"/>
              </w:rPr>
            </w:pPr>
          </w:p>
        </w:tc>
      </w:tr>
      <w:tr w:rsidR="00683AF7" w:rsidRPr="00683AF7" w14:paraId="69B37158" w14:textId="77777777" w:rsidTr="00683AF7">
        <w:tc>
          <w:tcPr>
            <w:tcW w:w="1980" w:type="dxa"/>
          </w:tcPr>
          <w:p w14:paraId="15B7D8BE" w14:textId="77777777" w:rsidR="00683AF7" w:rsidRPr="00683AF7" w:rsidRDefault="00683AF7" w:rsidP="00683AF7">
            <w:pPr>
              <w:keepNext w:val="0"/>
              <w:spacing w:before="0"/>
              <w:jc w:val="left"/>
              <w:rPr>
                <w:color w:val="auto"/>
                <w:sz w:val="20"/>
                <w:szCs w:val="20"/>
              </w:rPr>
            </w:pPr>
          </w:p>
        </w:tc>
        <w:tc>
          <w:tcPr>
            <w:tcW w:w="3118" w:type="dxa"/>
          </w:tcPr>
          <w:p w14:paraId="4902B5F5"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Connection to existing low carbon heat network including mine water heat.</w:t>
            </w:r>
          </w:p>
        </w:tc>
        <w:tc>
          <w:tcPr>
            <w:tcW w:w="1442" w:type="dxa"/>
          </w:tcPr>
          <w:p w14:paraId="080B560B" w14:textId="77777777" w:rsidR="00683AF7" w:rsidRPr="00683AF7" w:rsidRDefault="00683AF7" w:rsidP="00683AF7">
            <w:pPr>
              <w:keepNext w:val="0"/>
              <w:spacing w:before="0"/>
              <w:jc w:val="left"/>
              <w:rPr>
                <w:color w:val="auto"/>
                <w:sz w:val="20"/>
                <w:szCs w:val="20"/>
              </w:rPr>
            </w:pPr>
          </w:p>
        </w:tc>
        <w:tc>
          <w:tcPr>
            <w:tcW w:w="3520" w:type="dxa"/>
          </w:tcPr>
          <w:p w14:paraId="35F095E6" w14:textId="77777777" w:rsidR="00683AF7" w:rsidRPr="00683AF7" w:rsidRDefault="00683AF7" w:rsidP="00683AF7">
            <w:pPr>
              <w:keepNext w:val="0"/>
              <w:spacing w:before="0"/>
              <w:jc w:val="left"/>
              <w:rPr>
                <w:color w:val="auto"/>
                <w:sz w:val="20"/>
                <w:szCs w:val="20"/>
              </w:rPr>
            </w:pPr>
          </w:p>
        </w:tc>
      </w:tr>
      <w:tr w:rsidR="00683AF7" w:rsidRPr="00683AF7" w14:paraId="708D5FE4" w14:textId="77777777" w:rsidTr="00683AF7">
        <w:tc>
          <w:tcPr>
            <w:tcW w:w="1980" w:type="dxa"/>
          </w:tcPr>
          <w:p w14:paraId="2410202D" w14:textId="77777777" w:rsidR="00683AF7" w:rsidRPr="00683AF7" w:rsidRDefault="00683AF7" w:rsidP="00683AF7">
            <w:pPr>
              <w:keepNext w:val="0"/>
              <w:spacing w:before="0"/>
              <w:jc w:val="left"/>
              <w:rPr>
                <w:color w:val="auto"/>
                <w:sz w:val="20"/>
                <w:szCs w:val="20"/>
              </w:rPr>
            </w:pPr>
          </w:p>
        </w:tc>
        <w:tc>
          <w:tcPr>
            <w:tcW w:w="3118" w:type="dxa"/>
          </w:tcPr>
          <w:p w14:paraId="2DEB8F6A"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Heating system &amp; controls.</w:t>
            </w:r>
          </w:p>
          <w:p w14:paraId="19AF24B5" w14:textId="4DD6363D" w:rsidR="00CB3AE8" w:rsidRPr="00683AF7" w:rsidRDefault="00CB3AE8" w:rsidP="00683AF7">
            <w:pPr>
              <w:keepNext w:val="0"/>
              <w:autoSpaceDE w:val="0"/>
              <w:autoSpaceDN w:val="0"/>
              <w:adjustRightInd w:val="0"/>
              <w:spacing w:before="0"/>
              <w:jc w:val="left"/>
              <w:rPr>
                <w:color w:val="000000"/>
                <w:sz w:val="20"/>
                <w:szCs w:val="20"/>
              </w:rPr>
            </w:pPr>
          </w:p>
        </w:tc>
        <w:tc>
          <w:tcPr>
            <w:tcW w:w="1442" w:type="dxa"/>
          </w:tcPr>
          <w:p w14:paraId="6F1FFCBB" w14:textId="77777777" w:rsidR="00683AF7" w:rsidRPr="00683AF7" w:rsidRDefault="00683AF7" w:rsidP="00683AF7">
            <w:pPr>
              <w:keepNext w:val="0"/>
              <w:spacing w:before="0"/>
              <w:jc w:val="left"/>
              <w:rPr>
                <w:color w:val="auto"/>
                <w:sz w:val="20"/>
                <w:szCs w:val="20"/>
              </w:rPr>
            </w:pPr>
          </w:p>
        </w:tc>
        <w:tc>
          <w:tcPr>
            <w:tcW w:w="3520" w:type="dxa"/>
          </w:tcPr>
          <w:p w14:paraId="392F8EFD" w14:textId="77777777" w:rsidR="00683AF7" w:rsidRPr="00683AF7" w:rsidRDefault="00683AF7" w:rsidP="00683AF7">
            <w:pPr>
              <w:keepNext w:val="0"/>
              <w:spacing w:before="0"/>
              <w:jc w:val="left"/>
              <w:rPr>
                <w:color w:val="auto"/>
                <w:sz w:val="20"/>
                <w:szCs w:val="20"/>
              </w:rPr>
            </w:pPr>
          </w:p>
        </w:tc>
      </w:tr>
      <w:tr w:rsidR="00683AF7" w:rsidRPr="00683AF7" w14:paraId="3DA8E420" w14:textId="77777777" w:rsidTr="00683AF7">
        <w:tc>
          <w:tcPr>
            <w:tcW w:w="1980" w:type="dxa"/>
          </w:tcPr>
          <w:p w14:paraId="7AA4A1D0" w14:textId="77777777" w:rsidR="00683AF7" w:rsidRPr="00683AF7" w:rsidRDefault="00683AF7" w:rsidP="00683AF7">
            <w:pPr>
              <w:keepNext w:val="0"/>
              <w:spacing w:before="0"/>
              <w:jc w:val="left"/>
              <w:rPr>
                <w:color w:val="auto"/>
                <w:sz w:val="20"/>
                <w:szCs w:val="20"/>
              </w:rPr>
            </w:pPr>
          </w:p>
        </w:tc>
        <w:tc>
          <w:tcPr>
            <w:tcW w:w="3118" w:type="dxa"/>
          </w:tcPr>
          <w:p w14:paraId="5BC88B3E"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Heat recovery systems.</w:t>
            </w:r>
          </w:p>
          <w:p w14:paraId="18E0AFA9" w14:textId="40E99366" w:rsidR="00CB3AE8" w:rsidRPr="00683AF7" w:rsidRDefault="00CB3AE8" w:rsidP="00683AF7">
            <w:pPr>
              <w:keepNext w:val="0"/>
              <w:autoSpaceDE w:val="0"/>
              <w:autoSpaceDN w:val="0"/>
              <w:adjustRightInd w:val="0"/>
              <w:spacing w:before="0"/>
              <w:jc w:val="left"/>
              <w:rPr>
                <w:color w:val="000000"/>
                <w:sz w:val="20"/>
                <w:szCs w:val="20"/>
              </w:rPr>
            </w:pPr>
          </w:p>
        </w:tc>
        <w:tc>
          <w:tcPr>
            <w:tcW w:w="1442" w:type="dxa"/>
          </w:tcPr>
          <w:p w14:paraId="7EBFAD0C" w14:textId="77777777" w:rsidR="00683AF7" w:rsidRPr="00683AF7" w:rsidRDefault="00683AF7" w:rsidP="00683AF7">
            <w:pPr>
              <w:keepNext w:val="0"/>
              <w:spacing w:before="0"/>
              <w:jc w:val="left"/>
              <w:rPr>
                <w:color w:val="auto"/>
                <w:sz w:val="20"/>
                <w:szCs w:val="20"/>
              </w:rPr>
            </w:pPr>
          </w:p>
        </w:tc>
        <w:tc>
          <w:tcPr>
            <w:tcW w:w="3520" w:type="dxa"/>
          </w:tcPr>
          <w:p w14:paraId="1A5EB094" w14:textId="77777777" w:rsidR="00683AF7" w:rsidRPr="00683AF7" w:rsidRDefault="00683AF7" w:rsidP="00683AF7">
            <w:pPr>
              <w:keepNext w:val="0"/>
              <w:spacing w:before="0"/>
              <w:jc w:val="left"/>
              <w:rPr>
                <w:color w:val="auto"/>
                <w:sz w:val="20"/>
                <w:szCs w:val="20"/>
              </w:rPr>
            </w:pPr>
          </w:p>
        </w:tc>
      </w:tr>
      <w:tr w:rsidR="00683AF7" w:rsidRPr="00683AF7" w14:paraId="271D0FD4" w14:textId="77777777" w:rsidTr="00683AF7">
        <w:tc>
          <w:tcPr>
            <w:tcW w:w="1980" w:type="dxa"/>
          </w:tcPr>
          <w:p w14:paraId="1344689C" w14:textId="77777777" w:rsidR="00683AF7" w:rsidRPr="00683AF7" w:rsidRDefault="00683AF7" w:rsidP="00683AF7">
            <w:pPr>
              <w:keepNext w:val="0"/>
              <w:spacing w:before="0"/>
              <w:jc w:val="left"/>
              <w:rPr>
                <w:color w:val="auto"/>
                <w:sz w:val="20"/>
                <w:szCs w:val="20"/>
              </w:rPr>
            </w:pPr>
          </w:p>
        </w:tc>
        <w:tc>
          <w:tcPr>
            <w:tcW w:w="3118" w:type="dxa"/>
          </w:tcPr>
          <w:p w14:paraId="426DD900"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Are passive cooling/ventilation measures incorporated into the scheme? (commercial developments only)</w:t>
            </w:r>
          </w:p>
        </w:tc>
        <w:tc>
          <w:tcPr>
            <w:tcW w:w="1442" w:type="dxa"/>
          </w:tcPr>
          <w:p w14:paraId="0B2AB4E9" w14:textId="77777777" w:rsidR="00683AF7" w:rsidRPr="00683AF7" w:rsidRDefault="00683AF7" w:rsidP="00683AF7">
            <w:pPr>
              <w:keepNext w:val="0"/>
              <w:spacing w:before="0"/>
              <w:jc w:val="left"/>
              <w:rPr>
                <w:color w:val="auto"/>
                <w:sz w:val="20"/>
                <w:szCs w:val="20"/>
              </w:rPr>
            </w:pPr>
          </w:p>
        </w:tc>
        <w:tc>
          <w:tcPr>
            <w:tcW w:w="3520" w:type="dxa"/>
          </w:tcPr>
          <w:p w14:paraId="006B154E" w14:textId="77777777" w:rsidR="00683AF7" w:rsidRPr="00683AF7" w:rsidRDefault="00683AF7" w:rsidP="00683AF7">
            <w:pPr>
              <w:keepNext w:val="0"/>
              <w:spacing w:before="0"/>
              <w:jc w:val="left"/>
              <w:rPr>
                <w:color w:val="auto"/>
                <w:sz w:val="20"/>
                <w:szCs w:val="20"/>
              </w:rPr>
            </w:pPr>
          </w:p>
        </w:tc>
      </w:tr>
      <w:tr w:rsidR="00683AF7" w:rsidRPr="00683AF7" w14:paraId="4520FBBF" w14:textId="77777777" w:rsidTr="00683AF7">
        <w:tc>
          <w:tcPr>
            <w:tcW w:w="1980" w:type="dxa"/>
          </w:tcPr>
          <w:p w14:paraId="20F4FE3A" w14:textId="77777777" w:rsidR="00683AF7" w:rsidRPr="00683AF7" w:rsidRDefault="00683AF7" w:rsidP="00683AF7">
            <w:pPr>
              <w:keepNext w:val="0"/>
              <w:spacing w:before="0"/>
              <w:jc w:val="left"/>
              <w:rPr>
                <w:color w:val="auto"/>
                <w:sz w:val="20"/>
                <w:szCs w:val="20"/>
              </w:rPr>
            </w:pPr>
          </w:p>
        </w:tc>
        <w:tc>
          <w:tcPr>
            <w:tcW w:w="3118" w:type="dxa"/>
          </w:tcPr>
          <w:p w14:paraId="71C9BD9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Ideally, non-residential developments of 1,000 square metres or more should, look to achieve carbon emissions reductions demanded by the BREEAM 'Very Good' standard.</w:t>
            </w:r>
          </w:p>
        </w:tc>
        <w:tc>
          <w:tcPr>
            <w:tcW w:w="1442" w:type="dxa"/>
          </w:tcPr>
          <w:p w14:paraId="637C1D9E" w14:textId="77777777" w:rsidR="00683AF7" w:rsidRPr="00683AF7" w:rsidRDefault="00683AF7" w:rsidP="00683AF7">
            <w:pPr>
              <w:keepNext w:val="0"/>
              <w:spacing w:before="0"/>
              <w:jc w:val="left"/>
              <w:rPr>
                <w:color w:val="auto"/>
                <w:sz w:val="20"/>
                <w:szCs w:val="20"/>
              </w:rPr>
            </w:pPr>
          </w:p>
        </w:tc>
        <w:tc>
          <w:tcPr>
            <w:tcW w:w="3520" w:type="dxa"/>
          </w:tcPr>
          <w:p w14:paraId="2B891615" w14:textId="77777777" w:rsidR="00683AF7" w:rsidRPr="00683AF7" w:rsidRDefault="00683AF7" w:rsidP="00683AF7">
            <w:pPr>
              <w:keepNext w:val="0"/>
              <w:spacing w:before="0"/>
              <w:jc w:val="left"/>
              <w:rPr>
                <w:color w:val="auto"/>
                <w:sz w:val="20"/>
                <w:szCs w:val="20"/>
              </w:rPr>
            </w:pPr>
          </w:p>
        </w:tc>
      </w:tr>
      <w:tr w:rsidR="00683AF7" w:rsidRPr="00683AF7" w14:paraId="556ABA40" w14:textId="77777777" w:rsidTr="00683AF7">
        <w:tc>
          <w:tcPr>
            <w:tcW w:w="1980" w:type="dxa"/>
          </w:tcPr>
          <w:p w14:paraId="1D66993E" w14:textId="77777777" w:rsidR="00683AF7" w:rsidRPr="00683AF7" w:rsidRDefault="00683AF7" w:rsidP="00683AF7">
            <w:pPr>
              <w:keepNext w:val="0"/>
              <w:spacing w:before="0"/>
              <w:jc w:val="left"/>
              <w:rPr>
                <w:color w:val="auto"/>
                <w:sz w:val="20"/>
                <w:szCs w:val="20"/>
              </w:rPr>
            </w:pPr>
          </w:p>
        </w:tc>
        <w:tc>
          <w:tcPr>
            <w:tcW w:w="3118" w:type="dxa"/>
          </w:tcPr>
          <w:p w14:paraId="0411A49C"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tc>
        <w:tc>
          <w:tcPr>
            <w:tcW w:w="1442" w:type="dxa"/>
          </w:tcPr>
          <w:p w14:paraId="33E4BA48" w14:textId="77777777" w:rsidR="00683AF7" w:rsidRPr="00683AF7" w:rsidRDefault="00683AF7" w:rsidP="00683AF7">
            <w:pPr>
              <w:keepNext w:val="0"/>
              <w:spacing w:before="0"/>
              <w:jc w:val="left"/>
              <w:rPr>
                <w:color w:val="auto"/>
                <w:sz w:val="20"/>
                <w:szCs w:val="20"/>
              </w:rPr>
            </w:pPr>
          </w:p>
        </w:tc>
        <w:tc>
          <w:tcPr>
            <w:tcW w:w="3520" w:type="dxa"/>
          </w:tcPr>
          <w:p w14:paraId="68CB2C2D" w14:textId="77777777" w:rsidR="00683AF7" w:rsidRPr="00683AF7" w:rsidRDefault="00683AF7" w:rsidP="00683AF7">
            <w:pPr>
              <w:keepNext w:val="0"/>
              <w:spacing w:before="0"/>
              <w:jc w:val="left"/>
              <w:rPr>
                <w:color w:val="auto"/>
                <w:sz w:val="20"/>
                <w:szCs w:val="20"/>
              </w:rPr>
            </w:pPr>
          </w:p>
        </w:tc>
      </w:tr>
      <w:tr w:rsidR="00683AF7" w:rsidRPr="00683AF7" w14:paraId="37AD93CE" w14:textId="77777777" w:rsidTr="00683AF7">
        <w:tc>
          <w:tcPr>
            <w:tcW w:w="1980" w:type="dxa"/>
          </w:tcPr>
          <w:p w14:paraId="7A780569" w14:textId="77777777" w:rsidR="00683AF7" w:rsidRPr="00683AF7" w:rsidRDefault="00683AF7" w:rsidP="00683AF7">
            <w:pPr>
              <w:keepNext w:val="0"/>
              <w:spacing w:before="0"/>
              <w:jc w:val="left"/>
              <w:rPr>
                <w:b/>
                <w:bCs/>
                <w:color w:val="auto"/>
                <w:sz w:val="22"/>
              </w:rPr>
            </w:pPr>
            <w:r w:rsidRPr="00683AF7">
              <w:rPr>
                <w:b/>
                <w:bCs/>
                <w:color w:val="auto"/>
                <w:sz w:val="22"/>
              </w:rPr>
              <w:t>Section 6: Sustainable Transport – Reducing the Need to Travel.</w:t>
            </w:r>
          </w:p>
        </w:tc>
        <w:tc>
          <w:tcPr>
            <w:tcW w:w="3118" w:type="dxa"/>
          </w:tcPr>
          <w:p w14:paraId="69747704"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1442" w:type="dxa"/>
          </w:tcPr>
          <w:p w14:paraId="3406C79E" w14:textId="77777777" w:rsidR="00683AF7" w:rsidRPr="00683AF7" w:rsidRDefault="00683AF7" w:rsidP="00683AF7">
            <w:pPr>
              <w:keepNext w:val="0"/>
              <w:spacing w:before="0"/>
              <w:jc w:val="left"/>
              <w:rPr>
                <w:color w:val="auto"/>
                <w:sz w:val="20"/>
                <w:szCs w:val="20"/>
              </w:rPr>
            </w:pPr>
          </w:p>
        </w:tc>
        <w:tc>
          <w:tcPr>
            <w:tcW w:w="3520" w:type="dxa"/>
          </w:tcPr>
          <w:p w14:paraId="0324D936" w14:textId="77777777" w:rsidR="00683AF7" w:rsidRPr="00683AF7" w:rsidRDefault="00683AF7" w:rsidP="00683AF7">
            <w:pPr>
              <w:keepNext w:val="0"/>
              <w:spacing w:before="0"/>
              <w:jc w:val="left"/>
              <w:rPr>
                <w:color w:val="auto"/>
                <w:sz w:val="20"/>
                <w:szCs w:val="20"/>
              </w:rPr>
            </w:pPr>
          </w:p>
        </w:tc>
      </w:tr>
      <w:tr w:rsidR="00683AF7" w:rsidRPr="00683AF7" w14:paraId="65FC2851" w14:textId="77777777" w:rsidTr="00683AF7">
        <w:tc>
          <w:tcPr>
            <w:tcW w:w="1980" w:type="dxa"/>
          </w:tcPr>
          <w:p w14:paraId="190C1F9B"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The need to travel</w:t>
            </w:r>
          </w:p>
        </w:tc>
        <w:tc>
          <w:tcPr>
            <w:tcW w:w="3118" w:type="dxa"/>
          </w:tcPr>
          <w:p w14:paraId="012538A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Does the layout and design help to reduce the need to travel and promote use of non-private car modes of travel for example through good pedestrian and cycling connections and access to public transport.</w:t>
            </w:r>
          </w:p>
        </w:tc>
        <w:tc>
          <w:tcPr>
            <w:tcW w:w="1442" w:type="dxa"/>
          </w:tcPr>
          <w:p w14:paraId="0BFB331E" w14:textId="77777777" w:rsidR="00683AF7" w:rsidRPr="00683AF7" w:rsidRDefault="00683AF7" w:rsidP="00683AF7">
            <w:pPr>
              <w:keepNext w:val="0"/>
              <w:spacing w:before="0"/>
              <w:jc w:val="left"/>
              <w:rPr>
                <w:color w:val="auto"/>
                <w:sz w:val="20"/>
                <w:szCs w:val="20"/>
              </w:rPr>
            </w:pPr>
          </w:p>
        </w:tc>
        <w:tc>
          <w:tcPr>
            <w:tcW w:w="3520" w:type="dxa"/>
          </w:tcPr>
          <w:p w14:paraId="3EE4AE36" w14:textId="77777777" w:rsidR="00683AF7" w:rsidRPr="00683AF7" w:rsidRDefault="00683AF7" w:rsidP="00683AF7">
            <w:pPr>
              <w:keepNext w:val="0"/>
              <w:spacing w:before="0"/>
              <w:jc w:val="left"/>
              <w:rPr>
                <w:color w:val="auto"/>
                <w:sz w:val="20"/>
                <w:szCs w:val="20"/>
              </w:rPr>
            </w:pPr>
          </w:p>
        </w:tc>
      </w:tr>
      <w:tr w:rsidR="00683AF7" w:rsidRPr="00683AF7" w14:paraId="3F34D581" w14:textId="77777777" w:rsidTr="00683AF7">
        <w:tc>
          <w:tcPr>
            <w:tcW w:w="1980" w:type="dxa"/>
          </w:tcPr>
          <w:p w14:paraId="15A393BB"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lastRenderedPageBreak/>
              <w:t>Storage</w:t>
            </w:r>
          </w:p>
        </w:tc>
        <w:tc>
          <w:tcPr>
            <w:tcW w:w="3118" w:type="dxa"/>
          </w:tcPr>
          <w:p w14:paraId="3F671A6A"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 xml:space="preserve">Is access to cycle and other vehicle storage convenient and secure? </w:t>
            </w:r>
          </w:p>
        </w:tc>
        <w:tc>
          <w:tcPr>
            <w:tcW w:w="1442" w:type="dxa"/>
          </w:tcPr>
          <w:p w14:paraId="716D3829" w14:textId="77777777" w:rsidR="00683AF7" w:rsidRPr="00683AF7" w:rsidRDefault="00683AF7" w:rsidP="00683AF7">
            <w:pPr>
              <w:keepNext w:val="0"/>
              <w:spacing w:before="0"/>
              <w:jc w:val="left"/>
              <w:rPr>
                <w:color w:val="auto"/>
                <w:sz w:val="20"/>
                <w:szCs w:val="20"/>
              </w:rPr>
            </w:pPr>
          </w:p>
        </w:tc>
        <w:tc>
          <w:tcPr>
            <w:tcW w:w="3520" w:type="dxa"/>
          </w:tcPr>
          <w:p w14:paraId="06106D11" w14:textId="77777777" w:rsidR="00683AF7" w:rsidRPr="00683AF7" w:rsidRDefault="00683AF7" w:rsidP="00683AF7">
            <w:pPr>
              <w:keepNext w:val="0"/>
              <w:spacing w:before="0"/>
              <w:jc w:val="left"/>
              <w:rPr>
                <w:color w:val="auto"/>
                <w:sz w:val="20"/>
                <w:szCs w:val="20"/>
              </w:rPr>
            </w:pPr>
          </w:p>
        </w:tc>
      </w:tr>
      <w:tr w:rsidR="00683AF7" w:rsidRPr="00683AF7" w14:paraId="781E3189" w14:textId="77777777" w:rsidTr="00683AF7">
        <w:tc>
          <w:tcPr>
            <w:tcW w:w="1980" w:type="dxa"/>
          </w:tcPr>
          <w:p w14:paraId="68EF95C5"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 xml:space="preserve">Densities </w:t>
            </w:r>
          </w:p>
        </w:tc>
        <w:tc>
          <w:tcPr>
            <w:tcW w:w="3118" w:type="dxa"/>
          </w:tcPr>
          <w:p w14:paraId="4A519396"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Higher densities and mixed uses in sustainable locations and at key transport nodes.</w:t>
            </w:r>
          </w:p>
        </w:tc>
        <w:tc>
          <w:tcPr>
            <w:tcW w:w="1442" w:type="dxa"/>
          </w:tcPr>
          <w:p w14:paraId="3697C659" w14:textId="77777777" w:rsidR="00683AF7" w:rsidRPr="00683AF7" w:rsidRDefault="00683AF7" w:rsidP="00683AF7">
            <w:pPr>
              <w:keepNext w:val="0"/>
              <w:spacing w:before="0"/>
              <w:jc w:val="left"/>
              <w:rPr>
                <w:color w:val="auto"/>
                <w:sz w:val="20"/>
                <w:szCs w:val="20"/>
              </w:rPr>
            </w:pPr>
          </w:p>
        </w:tc>
        <w:tc>
          <w:tcPr>
            <w:tcW w:w="3520" w:type="dxa"/>
          </w:tcPr>
          <w:p w14:paraId="77A10A89" w14:textId="77777777" w:rsidR="00683AF7" w:rsidRPr="00683AF7" w:rsidRDefault="00683AF7" w:rsidP="00683AF7">
            <w:pPr>
              <w:keepNext w:val="0"/>
              <w:spacing w:before="0"/>
              <w:jc w:val="left"/>
              <w:rPr>
                <w:color w:val="auto"/>
                <w:sz w:val="20"/>
                <w:szCs w:val="20"/>
              </w:rPr>
            </w:pPr>
          </w:p>
        </w:tc>
      </w:tr>
      <w:tr w:rsidR="00683AF7" w:rsidRPr="00683AF7" w14:paraId="0BFE6248" w14:textId="77777777" w:rsidTr="00683AF7">
        <w:tc>
          <w:tcPr>
            <w:tcW w:w="1980" w:type="dxa"/>
          </w:tcPr>
          <w:p w14:paraId="395F5A11" w14:textId="77777777" w:rsidR="00683AF7" w:rsidRPr="00683AF7" w:rsidRDefault="00683AF7" w:rsidP="00683AF7">
            <w:pPr>
              <w:keepNext w:val="0"/>
              <w:spacing w:before="0"/>
              <w:jc w:val="left"/>
              <w:rPr>
                <w:color w:val="auto"/>
                <w:sz w:val="20"/>
                <w:szCs w:val="20"/>
              </w:rPr>
            </w:pPr>
          </w:p>
        </w:tc>
        <w:tc>
          <w:tcPr>
            <w:tcW w:w="3118" w:type="dxa"/>
          </w:tcPr>
          <w:p w14:paraId="1A0F1D6A"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Active frontages/edges with opportunities for natural surveillance.</w:t>
            </w:r>
          </w:p>
        </w:tc>
        <w:tc>
          <w:tcPr>
            <w:tcW w:w="1442" w:type="dxa"/>
          </w:tcPr>
          <w:p w14:paraId="50E819D0" w14:textId="77777777" w:rsidR="00683AF7" w:rsidRPr="00683AF7" w:rsidRDefault="00683AF7" w:rsidP="00683AF7">
            <w:pPr>
              <w:keepNext w:val="0"/>
              <w:spacing w:before="0"/>
              <w:jc w:val="left"/>
              <w:rPr>
                <w:color w:val="auto"/>
                <w:sz w:val="20"/>
                <w:szCs w:val="20"/>
              </w:rPr>
            </w:pPr>
          </w:p>
        </w:tc>
        <w:tc>
          <w:tcPr>
            <w:tcW w:w="3520" w:type="dxa"/>
          </w:tcPr>
          <w:p w14:paraId="73332424" w14:textId="77777777" w:rsidR="00683AF7" w:rsidRPr="00683AF7" w:rsidRDefault="00683AF7" w:rsidP="00683AF7">
            <w:pPr>
              <w:keepNext w:val="0"/>
              <w:spacing w:before="0"/>
              <w:jc w:val="left"/>
              <w:rPr>
                <w:color w:val="auto"/>
                <w:sz w:val="20"/>
                <w:szCs w:val="20"/>
              </w:rPr>
            </w:pPr>
          </w:p>
        </w:tc>
      </w:tr>
      <w:tr w:rsidR="00683AF7" w:rsidRPr="00683AF7" w14:paraId="3D50E062" w14:textId="77777777" w:rsidTr="00683AF7">
        <w:tc>
          <w:tcPr>
            <w:tcW w:w="1980" w:type="dxa"/>
          </w:tcPr>
          <w:p w14:paraId="390D1888" w14:textId="77777777" w:rsidR="00683AF7" w:rsidRPr="00683AF7" w:rsidRDefault="00683AF7" w:rsidP="00683AF7">
            <w:pPr>
              <w:keepNext w:val="0"/>
              <w:spacing w:before="0"/>
              <w:jc w:val="left"/>
              <w:rPr>
                <w:b/>
                <w:bCs/>
                <w:color w:val="auto"/>
                <w:sz w:val="20"/>
                <w:szCs w:val="20"/>
              </w:rPr>
            </w:pPr>
            <w:r w:rsidRPr="00683AF7">
              <w:rPr>
                <w:b/>
                <w:bCs/>
                <w:color w:val="auto"/>
                <w:sz w:val="20"/>
                <w:szCs w:val="20"/>
              </w:rPr>
              <w:t>Facilitating Electric Vehicles</w:t>
            </w:r>
          </w:p>
        </w:tc>
        <w:tc>
          <w:tcPr>
            <w:tcW w:w="3118" w:type="dxa"/>
          </w:tcPr>
          <w:p w14:paraId="4672F1F9"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Electric vehicle (EV) charge points</w:t>
            </w:r>
          </w:p>
        </w:tc>
        <w:tc>
          <w:tcPr>
            <w:tcW w:w="1442" w:type="dxa"/>
          </w:tcPr>
          <w:p w14:paraId="42B9ABC2" w14:textId="77777777" w:rsidR="00683AF7" w:rsidRPr="00683AF7" w:rsidRDefault="00683AF7" w:rsidP="00683AF7">
            <w:pPr>
              <w:keepNext w:val="0"/>
              <w:spacing w:before="0"/>
              <w:jc w:val="left"/>
              <w:rPr>
                <w:color w:val="auto"/>
                <w:sz w:val="20"/>
                <w:szCs w:val="20"/>
              </w:rPr>
            </w:pPr>
          </w:p>
        </w:tc>
        <w:tc>
          <w:tcPr>
            <w:tcW w:w="3520" w:type="dxa"/>
          </w:tcPr>
          <w:p w14:paraId="67FF0432" w14:textId="77777777" w:rsidR="00683AF7" w:rsidRPr="00683AF7" w:rsidRDefault="00683AF7" w:rsidP="00683AF7">
            <w:pPr>
              <w:keepNext w:val="0"/>
              <w:spacing w:before="0"/>
              <w:jc w:val="left"/>
              <w:rPr>
                <w:color w:val="auto"/>
                <w:sz w:val="20"/>
                <w:szCs w:val="20"/>
              </w:rPr>
            </w:pPr>
          </w:p>
        </w:tc>
      </w:tr>
      <w:tr w:rsidR="00683AF7" w:rsidRPr="00683AF7" w14:paraId="4D4EA47B" w14:textId="77777777" w:rsidTr="00683AF7">
        <w:tc>
          <w:tcPr>
            <w:tcW w:w="1980" w:type="dxa"/>
          </w:tcPr>
          <w:p w14:paraId="62BCF0DB" w14:textId="77777777" w:rsidR="00683AF7" w:rsidRPr="00683AF7" w:rsidRDefault="00683AF7" w:rsidP="00683AF7">
            <w:pPr>
              <w:keepNext w:val="0"/>
              <w:spacing w:before="0"/>
              <w:jc w:val="left"/>
              <w:rPr>
                <w:color w:val="auto"/>
                <w:sz w:val="20"/>
                <w:szCs w:val="20"/>
              </w:rPr>
            </w:pPr>
          </w:p>
        </w:tc>
        <w:tc>
          <w:tcPr>
            <w:tcW w:w="3118" w:type="dxa"/>
          </w:tcPr>
          <w:p w14:paraId="0FE554B6"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0570F8EC" w14:textId="3792A589" w:rsidR="00CB3AE8" w:rsidRPr="00683AF7" w:rsidRDefault="00CB3AE8" w:rsidP="00683AF7">
            <w:pPr>
              <w:keepNext w:val="0"/>
              <w:autoSpaceDE w:val="0"/>
              <w:autoSpaceDN w:val="0"/>
              <w:adjustRightInd w:val="0"/>
              <w:spacing w:before="0"/>
              <w:jc w:val="left"/>
              <w:rPr>
                <w:color w:val="000000"/>
                <w:sz w:val="20"/>
                <w:szCs w:val="20"/>
              </w:rPr>
            </w:pPr>
          </w:p>
        </w:tc>
        <w:tc>
          <w:tcPr>
            <w:tcW w:w="1442" w:type="dxa"/>
          </w:tcPr>
          <w:p w14:paraId="5A0A36C5" w14:textId="77777777" w:rsidR="00683AF7" w:rsidRPr="00683AF7" w:rsidRDefault="00683AF7" w:rsidP="00683AF7">
            <w:pPr>
              <w:keepNext w:val="0"/>
              <w:spacing w:before="0"/>
              <w:jc w:val="left"/>
              <w:rPr>
                <w:color w:val="auto"/>
                <w:sz w:val="20"/>
                <w:szCs w:val="20"/>
              </w:rPr>
            </w:pPr>
          </w:p>
        </w:tc>
        <w:tc>
          <w:tcPr>
            <w:tcW w:w="3520" w:type="dxa"/>
          </w:tcPr>
          <w:p w14:paraId="54E416E1" w14:textId="77777777" w:rsidR="00683AF7" w:rsidRPr="00683AF7" w:rsidRDefault="00683AF7" w:rsidP="00683AF7">
            <w:pPr>
              <w:keepNext w:val="0"/>
              <w:spacing w:before="0"/>
              <w:jc w:val="left"/>
              <w:rPr>
                <w:color w:val="auto"/>
                <w:sz w:val="20"/>
                <w:szCs w:val="20"/>
              </w:rPr>
            </w:pPr>
          </w:p>
        </w:tc>
      </w:tr>
    </w:tbl>
    <w:p w14:paraId="5D08EE5B" w14:textId="77777777" w:rsidR="00683AF7" w:rsidRPr="00683AF7" w:rsidRDefault="00683AF7" w:rsidP="00683AF7">
      <w:pPr>
        <w:keepNext w:val="0"/>
        <w:spacing w:before="0" w:after="160" w:line="252" w:lineRule="auto"/>
        <w:jc w:val="both"/>
        <w:rPr>
          <w:rFonts w:eastAsia="Calibri"/>
          <w:color w:val="auto"/>
          <w:szCs w:val="22"/>
        </w:rPr>
      </w:pPr>
    </w:p>
    <w:p w14:paraId="3AACF393" w14:textId="77777777" w:rsidR="00683AF7" w:rsidRPr="00683AF7" w:rsidRDefault="00683AF7" w:rsidP="00683AF7">
      <w:pPr>
        <w:keepNext w:val="0"/>
        <w:spacing w:before="0" w:after="160" w:line="252" w:lineRule="auto"/>
        <w:jc w:val="both"/>
        <w:rPr>
          <w:rFonts w:eastAsia="Calibri"/>
          <w:color w:val="auto"/>
          <w:szCs w:val="22"/>
        </w:rPr>
      </w:pPr>
    </w:p>
    <w:p w14:paraId="18091211" w14:textId="77777777" w:rsidR="00683AF7" w:rsidRPr="00683AF7" w:rsidRDefault="00683AF7" w:rsidP="00683AF7">
      <w:pPr>
        <w:keepNext w:val="0"/>
        <w:spacing w:before="0" w:after="160" w:line="252" w:lineRule="auto"/>
        <w:jc w:val="both"/>
        <w:rPr>
          <w:rFonts w:eastAsia="Calibri"/>
          <w:b/>
          <w:bCs/>
          <w:color w:val="auto"/>
          <w:szCs w:val="22"/>
        </w:rPr>
      </w:pPr>
      <w:r w:rsidRPr="00683AF7">
        <w:rPr>
          <w:rFonts w:eastAsia="Calibri"/>
          <w:b/>
          <w:bCs/>
          <w:color w:val="auto"/>
          <w:szCs w:val="22"/>
        </w:rPr>
        <w:t>Checklist Householder developments</w:t>
      </w:r>
    </w:p>
    <w:p w14:paraId="2F06CA7A" w14:textId="77777777" w:rsidR="00683AF7" w:rsidRPr="00683AF7" w:rsidRDefault="00683AF7" w:rsidP="00683AF7">
      <w:pPr>
        <w:keepNext w:val="0"/>
        <w:spacing w:before="0" w:after="160" w:line="252" w:lineRule="auto"/>
        <w:jc w:val="both"/>
        <w:rPr>
          <w:rFonts w:eastAsia="Calibri"/>
          <w:color w:val="auto"/>
          <w:szCs w:val="22"/>
        </w:rPr>
      </w:pPr>
      <w:r w:rsidRPr="00683AF7">
        <w:rPr>
          <w:rFonts w:eastAsia="Calibri"/>
          <w:color w:val="auto"/>
          <w:szCs w:val="22"/>
        </w:rPr>
        <w:t>It is stressed there are crossovers between the various sections which can mitigate and adapt to climate change.</w:t>
      </w:r>
    </w:p>
    <w:tbl>
      <w:tblPr>
        <w:tblStyle w:val="TableGrid7"/>
        <w:tblW w:w="0" w:type="auto"/>
        <w:tblBorders>
          <w:top w:val="single" w:sz="12" w:space="0" w:color="0D0D0D"/>
          <w:left w:val="single" w:sz="12" w:space="0" w:color="0D0D0D"/>
          <w:bottom w:val="single" w:sz="12" w:space="0" w:color="0D0D0D"/>
          <w:right w:val="single" w:sz="12" w:space="0" w:color="0D0D0D"/>
        </w:tblBorders>
        <w:tblLook w:val="04A0" w:firstRow="1" w:lastRow="0" w:firstColumn="1" w:lastColumn="0" w:noHBand="0" w:noVBand="1"/>
      </w:tblPr>
      <w:tblGrid>
        <w:gridCol w:w="1843"/>
        <w:gridCol w:w="2074"/>
        <w:gridCol w:w="2866"/>
        <w:gridCol w:w="2825"/>
      </w:tblGrid>
      <w:tr w:rsidR="00683AF7" w:rsidRPr="00683AF7" w14:paraId="75A22894" w14:textId="77777777" w:rsidTr="00683AF7">
        <w:tc>
          <w:tcPr>
            <w:tcW w:w="1777" w:type="dxa"/>
          </w:tcPr>
          <w:p w14:paraId="32927BEB" w14:textId="77777777" w:rsidR="00683AF7" w:rsidRPr="00683AF7" w:rsidRDefault="00683AF7" w:rsidP="00683AF7">
            <w:pPr>
              <w:keepNext w:val="0"/>
              <w:spacing w:before="0"/>
              <w:rPr>
                <w:color w:val="auto"/>
              </w:rPr>
            </w:pPr>
          </w:p>
        </w:tc>
        <w:tc>
          <w:tcPr>
            <w:tcW w:w="2086" w:type="dxa"/>
          </w:tcPr>
          <w:p w14:paraId="38A8B8CB" w14:textId="77777777" w:rsidR="00683AF7" w:rsidRPr="00683AF7" w:rsidRDefault="00683AF7" w:rsidP="00683AF7">
            <w:pPr>
              <w:keepNext w:val="0"/>
              <w:autoSpaceDE w:val="0"/>
              <w:autoSpaceDN w:val="0"/>
              <w:adjustRightInd w:val="0"/>
              <w:spacing w:before="0"/>
              <w:jc w:val="center"/>
              <w:rPr>
                <w:b/>
                <w:bCs/>
                <w:color w:val="000000"/>
                <w:sz w:val="20"/>
                <w:szCs w:val="20"/>
              </w:rPr>
            </w:pPr>
            <w:r w:rsidRPr="00683AF7">
              <w:rPr>
                <w:b/>
                <w:bCs/>
                <w:color w:val="000000"/>
                <w:sz w:val="20"/>
                <w:szCs w:val="20"/>
              </w:rPr>
              <w:t>Measures that could be considered in the planning application submission?</w:t>
            </w:r>
          </w:p>
        </w:tc>
        <w:tc>
          <w:tcPr>
            <w:tcW w:w="2957" w:type="dxa"/>
          </w:tcPr>
          <w:p w14:paraId="3BC61618" w14:textId="77777777" w:rsidR="00683AF7" w:rsidRPr="00683AF7" w:rsidRDefault="00683AF7" w:rsidP="00683AF7">
            <w:pPr>
              <w:keepNext w:val="0"/>
              <w:spacing w:before="0"/>
              <w:jc w:val="center"/>
              <w:rPr>
                <w:b/>
                <w:bCs/>
                <w:color w:val="auto"/>
                <w:sz w:val="20"/>
                <w:szCs w:val="20"/>
              </w:rPr>
            </w:pPr>
            <w:r w:rsidRPr="00683AF7">
              <w:rPr>
                <w:b/>
                <w:bCs/>
                <w:color w:val="auto"/>
                <w:sz w:val="20"/>
                <w:szCs w:val="20"/>
              </w:rPr>
              <w:t>Has this been considered in the planning application submission? (Yes/No/ Not Applicable) If No or Not Applicable (N/A) please state reasons for this</w:t>
            </w:r>
          </w:p>
        </w:tc>
        <w:tc>
          <w:tcPr>
            <w:tcW w:w="2922" w:type="dxa"/>
          </w:tcPr>
          <w:p w14:paraId="394A6219" w14:textId="77777777" w:rsidR="00683AF7" w:rsidRPr="00683AF7" w:rsidRDefault="00683AF7" w:rsidP="00683AF7">
            <w:pPr>
              <w:keepNext w:val="0"/>
              <w:spacing w:before="0"/>
              <w:jc w:val="center"/>
              <w:rPr>
                <w:b/>
                <w:bCs/>
                <w:color w:val="auto"/>
                <w:sz w:val="20"/>
                <w:szCs w:val="20"/>
              </w:rPr>
            </w:pPr>
            <w:r w:rsidRPr="00683AF7">
              <w:rPr>
                <w:b/>
                <w:bCs/>
                <w:color w:val="auto"/>
                <w:sz w:val="20"/>
                <w:szCs w:val="20"/>
              </w:rPr>
              <w:t>If Yes, please signpost to relevant information within planning application submission</w:t>
            </w:r>
          </w:p>
        </w:tc>
      </w:tr>
      <w:tr w:rsidR="00683AF7" w:rsidRPr="00683AF7" w14:paraId="63325866" w14:textId="77777777" w:rsidTr="00683AF7">
        <w:tc>
          <w:tcPr>
            <w:tcW w:w="1777" w:type="dxa"/>
          </w:tcPr>
          <w:p w14:paraId="68FBAB40" w14:textId="77777777" w:rsidR="00683AF7" w:rsidRPr="00683AF7" w:rsidRDefault="00683AF7" w:rsidP="00683AF7">
            <w:pPr>
              <w:keepNext w:val="0"/>
              <w:autoSpaceDE w:val="0"/>
              <w:autoSpaceDN w:val="0"/>
              <w:adjustRightInd w:val="0"/>
              <w:spacing w:before="0"/>
              <w:jc w:val="left"/>
              <w:rPr>
                <w:b/>
                <w:bCs/>
                <w:color w:val="000000"/>
                <w:sz w:val="22"/>
              </w:rPr>
            </w:pPr>
            <w:r w:rsidRPr="00683AF7">
              <w:rPr>
                <w:b/>
                <w:bCs/>
                <w:color w:val="000000"/>
                <w:sz w:val="22"/>
              </w:rPr>
              <w:t>Section2:Green Infrastructure and Climate Change.</w:t>
            </w:r>
          </w:p>
        </w:tc>
        <w:tc>
          <w:tcPr>
            <w:tcW w:w="2086" w:type="dxa"/>
          </w:tcPr>
          <w:p w14:paraId="19E5AF43" w14:textId="77777777" w:rsidR="00683AF7" w:rsidRPr="00683AF7" w:rsidRDefault="00683AF7" w:rsidP="00683AF7">
            <w:pPr>
              <w:keepNext w:val="0"/>
              <w:autoSpaceDE w:val="0"/>
              <w:autoSpaceDN w:val="0"/>
              <w:adjustRightInd w:val="0"/>
              <w:spacing w:before="0"/>
              <w:rPr>
                <w:color w:val="000000"/>
                <w:sz w:val="20"/>
                <w:szCs w:val="20"/>
              </w:rPr>
            </w:pPr>
          </w:p>
        </w:tc>
        <w:tc>
          <w:tcPr>
            <w:tcW w:w="2957" w:type="dxa"/>
          </w:tcPr>
          <w:p w14:paraId="1B815E3B" w14:textId="77777777" w:rsidR="00683AF7" w:rsidRPr="00683AF7" w:rsidRDefault="00683AF7" w:rsidP="00683AF7">
            <w:pPr>
              <w:keepNext w:val="0"/>
              <w:spacing w:before="0"/>
              <w:rPr>
                <w:color w:val="auto"/>
                <w:sz w:val="20"/>
                <w:szCs w:val="20"/>
              </w:rPr>
            </w:pPr>
          </w:p>
        </w:tc>
        <w:tc>
          <w:tcPr>
            <w:tcW w:w="2922" w:type="dxa"/>
          </w:tcPr>
          <w:p w14:paraId="4D08BC73" w14:textId="77777777" w:rsidR="00683AF7" w:rsidRPr="00683AF7" w:rsidRDefault="00683AF7" w:rsidP="00683AF7">
            <w:pPr>
              <w:keepNext w:val="0"/>
              <w:spacing w:before="0"/>
              <w:rPr>
                <w:color w:val="auto"/>
                <w:sz w:val="20"/>
                <w:szCs w:val="20"/>
              </w:rPr>
            </w:pPr>
          </w:p>
        </w:tc>
      </w:tr>
      <w:tr w:rsidR="00683AF7" w:rsidRPr="00683AF7" w14:paraId="60F236C9" w14:textId="77777777" w:rsidTr="00683AF7">
        <w:tc>
          <w:tcPr>
            <w:tcW w:w="1777" w:type="dxa"/>
          </w:tcPr>
          <w:p w14:paraId="1D762BFB" w14:textId="77777777" w:rsidR="00683AF7" w:rsidRPr="00683AF7" w:rsidRDefault="00683AF7" w:rsidP="00683AF7">
            <w:pPr>
              <w:keepNext w:val="0"/>
              <w:autoSpaceDE w:val="0"/>
              <w:autoSpaceDN w:val="0"/>
              <w:adjustRightInd w:val="0"/>
              <w:spacing w:before="0"/>
              <w:rPr>
                <w:b/>
                <w:bCs/>
                <w:color w:val="000000"/>
                <w:sz w:val="20"/>
                <w:szCs w:val="20"/>
              </w:rPr>
            </w:pPr>
            <w:r w:rsidRPr="00683AF7">
              <w:rPr>
                <w:b/>
                <w:bCs/>
                <w:color w:val="000000"/>
                <w:sz w:val="20"/>
                <w:szCs w:val="20"/>
              </w:rPr>
              <w:t>Green Infrastructure</w:t>
            </w:r>
          </w:p>
        </w:tc>
        <w:tc>
          <w:tcPr>
            <w:tcW w:w="2086" w:type="dxa"/>
          </w:tcPr>
          <w:p w14:paraId="5981F760" w14:textId="77777777" w:rsidR="00683AF7" w:rsidRPr="00683AF7" w:rsidRDefault="00683AF7" w:rsidP="00683AF7">
            <w:pPr>
              <w:keepNext w:val="0"/>
              <w:autoSpaceDE w:val="0"/>
              <w:autoSpaceDN w:val="0"/>
              <w:adjustRightInd w:val="0"/>
              <w:spacing w:before="0"/>
              <w:rPr>
                <w:color w:val="000000"/>
                <w:sz w:val="20"/>
                <w:szCs w:val="20"/>
              </w:rPr>
            </w:pPr>
            <w:r w:rsidRPr="00683AF7">
              <w:rPr>
                <w:color w:val="000000"/>
                <w:sz w:val="20"/>
                <w:szCs w:val="20"/>
              </w:rPr>
              <w:t>Replacement tree planting where trees are to be removed.</w:t>
            </w:r>
          </w:p>
        </w:tc>
        <w:tc>
          <w:tcPr>
            <w:tcW w:w="2957" w:type="dxa"/>
          </w:tcPr>
          <w:p w14:paraId="69FC0ABE" w14:textId="77777777" w:rsidR="00683AF7" w:rsidRPr="00683AF7" w:rsidRDefault="00683AF7" w:rsidP="00683AF7">
            <w:pPr>
              <w:keepNext w:val="0"/>
              <w:spacing w:before="0"/>
              <w:rPr>
                <w:color w:val="auto"/>
                <w:sz w:val="20"/>
                <w:szCs w:val="20"/>
              </w:rPr>
            </w:pPr>
          </w:p>
        </w:tc>
        <w:tc>
          <w:tcPr>
            <w:tcW w:w="2922" w:type="dxa"/>
          </w:tcPr>
          <w:p w14:paraId="0535184F" w14:textId="77777777" w:rsidR="00683AF7" w:rsidRPr="00683AF7" w:rsidRDefault="00683AF7" w:rsidP="00683AF7">
            <w:pPr>
              <w:keepNext w:val="0"/>
              <w:spacing w:before="0"/>
              <w:rPr>
                <w:color w:val="auto"/>
                <w:sz w:val="20"/>
                <w:szCs w:val="20"/>
              </w:rPr>
            </w:pPr>
          </w:p>
        </w:tc>
      </w:tr>
      <w:tr w:rsidR="00683AF7" w:rsidRPr="00683AF7" w14:paraId="711A8AE2" w14:textId="77777777" w:rsidTr="00683AF7">
        <w:tc>
          <w:tcPr>
            <w:tcW w:w="1777" w:type="dxa"/>
          </w:tcPr>
          <w:p w14:paraId="472C9DAD"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15A9DBD4"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Green/brown roofs and wall climbers.</w:t>
            </w:r>
          </w:p>
        </w:tc>
        <w:tc>
          <w:tcPr>
            <w:tcW w:w="2957" w:type="dxa"/>
          </w:tcPr>
          <w:p w14:paraId="30630FA9" w14:textId="77777777" w:rsidR="00683AF7" w:rsidRPr="00683AF7" w:rsidRDefault="00683AF7" w:rsidP="00683AF7">
            <w:pPr>
              <w:keepNext w:val="0"/>
              <w:spacing w:before="0"/>
              <w:rPr>
                <w:color w:val="auto"/>
                <w:sz w:val="20"/>
                <w:szCs w:val="20"/>
              </w:rPr>
            </w:pPr>
          </w:p>
        </w:tc>
        <w:tc>
          <w:tcPr>
            <w:tcW w:w="2922" w:type="dxa"/>
          </w:tcPr>
          <w:p w14:paraId="635C9059" w14:textId="77777777" w:rsidR="00683AF7" w:rsidRPr="00683AF7" w:rsidRDefault="00683AF7" w:rsidP="00683AF7">
            <w:pPr>
              <w:keepNext w:val="0"/>
              <w:spacing w:before="0"/>
              <w:rPr>
                <w:color w:val="auto"/>
                <w:sz w:val="20"/>
                <w:szCs w:val="20"/>
              </w:rPr>
            </w:pPr>
          </w:p>
        </w:tc>
      </w:tr>
      <w:tr w:rsidR="00683AF7" w:rsidRPr="00683AF7" w14:paraId="47589D90" w14:textId="77777777" w:rsidTr="00683AF7">
        <w:tc>
          <w:tcPr>
            <w:tcW w:w="1777" w:type="dxa"/>
          </w:tcPr>
          <w:p w14:paraId="224EF72A"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4A6CD1DC"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At least one of the following: bird/bat boxes/swift bricks/hibernacula/ hedgehog holes/ hedgehog homes/garden ponds.</w:t>
            </w:r>
          </w:p>
        </w:tc>
        <w:tc>
          <w:tcPr>
            <w:tcW w:w="2957" w:type="dxa"/>
          </w:tcPr>
          <w:p w14:paraId="4BBBC953" w14:textId="77777777" w:rsidR="00683AF7" w:rsidRPr="00683AF7" w:rsidRDefault="00683AF7" w:rsidP="00683AF7">
            <w:pPr>
              <w:keepNext w:val="0"/>
              <w:spacing w:before="0"/>
              <w:rPr>
                <w:color w:val="auto"/>
                <w:sz w:val="20"/>
                <w:szCs w:val="20"/>
              </w:rPr>
            </w:pPr>
          </w:p>
        </w:tc>
        <w:tc>
          <w:tcPr>
            <w:tcW w:w="2922" w:type="dxa"/>
          </w:tcPr>
          <w:p w14:paraId="7E275E46" w14:textId="77777777" w:rsidR="00683AF7" w:rsidRPr="00683AF7" w:rsidRDefault="00683AF7" w:rsidP="00683AF7">
            <w:pPr>
              <w:keepNext w:val="0"/>
              <w:spacing w:before="0"/>
              <w:rPr>
                <w:color w:val="auto"/>
                <w:sz w:val="20"/>
                <w:szCs w:val="20"/>
              </w:rPr>
            </w:pPr>
          </w:p>
        </w:tc>
      </w:tr>
      <w:tr w:rsidR="00683AF7" w:rsidRPr="00683AF7" w14:paraId="0198ED4D" w14:textId="77777777" w:rsidTr="00683AF7">
        <w:tc>
          <w:tcPr>
            <w:tcW w:w="1777" w:type="dxa"/>
          </w:tcPr>
          <w:p w14:paraId="2DA17A26"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26D7DFAB" w14:textId="77777777" w:rsidR="00683AF7" w:rsidRPr="00683AF7" w:rsidRDefault="00683AF7" w:rsidP="00683AF7">
            <w:pPr>
              <w:keepNext w:val="0"/>
              <w:autoSpaceDE w:val="0"/>
              <w:autoSpaceDN w:val="0"/>
              <w:adjustRightInd w:val="0"/>
              <w:spacing w:before="0"/>
              <w:rPr>
                <w:color w:val="000000"/>
                <w:sz w:val="20"/>
                <w:szCs w:val="20"/>
              </w:rPr>
            </w:pPr>
            <w:r w:rsidRPr="00683AF7">
              <w:rPr>
                <w:color w:val="000000"/>
                <w:sz w:val="20"/>
                <w:szCs w:val="20"/>
              </w:rPr>
              <w:t>Other (please state):</w:t>
            </w:r>
          </w:p>
        </w:tc>
        <w:tc>
          <w:tcPr>
            <w:tcW w:w="2957" w:type="dxa"/>
          </w:tcPr>
          <w:p w14:paraId="42AC711F" w14:textId="77777777" w:rsidR="00683AF7" w:rsidRPr="00683AF7" w:rsidRDefault="00683AF7" w:rsidP="00683AF7">
            <w:pPr>
              <w:keepNext w:val="0"/>
              <w:spacing w:before="0"/>
              <w:rPr>
                <w:color w:val="auto"/>
                <w:sz w:val="20"/>
                <w:szCs w:val="20"/>
              </w:rPr>
            </w:pPr>
          </w:p>
        </w:tc>
        <w:tc>
          <w:tcPr>
            <w:tcW w:w="2922" w:type="dxa"/>
          </w:tcPr>
          <w:p w14:paraId="6C7C8F78" w14:textId="77777777" w:rsidR="00683AF7" w:rsidRPr="00683AF7" w:rsidRDefault="00683AF7" w:rsidP="00683AF7">
            <w:pPr>
              <w:keepNext w:val="0"/>
              <w:spacing w:before="0"/>
              <w:rPr>
                <w:color w:val="auto"/>
                <w:sz w:val="20"/>
                <w:szCs w:val="20"/>
              </w:rPr>
            </w:pPr>
          </w:p>
        </w:tc>
      </w:tr>
      <w:tr w:rsidR="00683AF7" w:rsidRPr="00683AF7" w14:paraId="08AFBE61" w14:textId="77777777" w:rsidTr="00683AF7">
        <w:tc>
          <w:tcPr>
            <w:tcW w:w="1777" w:type="dxa"/>
          </w:tcPr>
          <w:p w14:paraId="62D45C71" w14:textId="77777777" w:rsidR="00683AF7" w:rsidRPr="00683AF7" w:rsidRDefault="00683AF7" w:rsidP="00683AF7">
            <w:pPr>
              <w:keepNext w:val="0"/>
              <w:autoSpaceDE w:val="0"/>
              <w:autoSpaceDN w:val="0"/>
              <w:adjustRightInd w:val="0"/>
              <w:spacing w:before="0"/>
              <w:jc w:val="left"/>
              <w:rPr>
                <w:b/>
                <w:bCs/>
                <w:color w:val="000000"/>
                <w:sz w:val="22"/>
              </w:rPr>
            </w:pPr>
            <w:r w:rsidRPr="00683AF7">
              <w:rPr>
                <w:b/>
                <w:bCs/>
                <w:color w:val="000000"/>
                <w:sz w:val="22"/>
              </w:rPr>
              <w:t>Section 3: Managing Flood Risk, Drainage and Conserving Water.</w:t>
            </w:r>
          </w:p>
        </w:tc>
        <w:tc>
          <w:tcPr>
            <w:tcW w:w="2086" w:type="dxa"/>
          </w:tcPr>
          <w:p w14:paraId="07EB411C"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672D76E2" w14:textId="77777777" w:rsidR="00683AF7" w:rsidRPr="00683AF7" w:rsidRDefault="00683AF7" w:rsidP="00683AF7">
            <w:pPr>
              <w:keepNext w:val="0"/>
              <w:spacing w:before="0"/>
              <w:rPr>
                <w:color w:val="auto"/>
                <w:sz w:val="20"/>
                <w:szCs w:val="20"/>
              </w:rPr>
            </w:pPr>
          </w:p>
        </w:tc>
        <w:tc>
          <w:tcPr>
            <w:tcW w:w="2922" w:type="dxa"/>
          </w:tcPr>
          <w:p w14:paraId="5636A048" w14:textId="77777777" w:rsidR="00683AF7" w:rsidRPr="00683AF7" w:rsidRDefault="00683AF7" w:rsidP="00683AF7">
            <w:pPr>
              <w:keepNext w:val="0"/>
              <w:spacing w:before="0"/>
              <w:rPr>
                <w:color w:val="auto"/>
                <w:sz w:val="20"/>
                <w:szCs w:val="20"/>
              </w:rPr>
            </w:pPr>
          </w:p>
        </w:tc>
      </w:tr>
      <w:tr w:rsidR="00683AF7" w:rsidRPr="00683AF7" w14:paraId="3C601219" w14:textId="77777777" w:rsidTr="00683AF7">
        <w:tc>
          <w:tcPr>
            <w:tcW w:w="1777" w:type="dxa"/>
          </w:tcPr>
          <w:p w14:paraId="59274902" w14:textId="77777777" w:rsidR="00683AF7" w:rsidRPr="00683AF7" w:rsidRDefault="00683AF7" w:rsidP="00683AF7">
            <w:pPr>
              <w:keepNext w:val="0"/>
              <w:autoSpaceDE w:val="0"/>
              <w:autoSpaceDN w:val="0"/>
              <w:adjustRightInd w:val="0"/>
              <w:spacing w:before="0"/>
              <w:rPr>
                <w:b/>
                <w:bCs/>
                <w:color w:val="000000"/>
                <w:sz w:val="20"/>
                <w:szCs w:val="20"/>
              </w:rPr>
            </w:pPr>
            <w:r w:rsidRPr="00683AF7">
              <w:rPr>
                <w:b/>
                <w:bCs/>
                <w:color w:val="000000"/>
                <w:sz w:val="20"/>
                <w:szCs w:val="20"/>
              </w:rPr>
              <w:t xml:space="preserve">Water Efficiency </w:t>
            </w:r>
          </w:p>
        </w:tc>
        <w:tc>
          <w:tcPr>
            <w:tcW w:w="2086" w:type="dxa"/>
          </w:tcPr>
          <w:p w14:paraId="5328AD4A"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Incorporate water saving devices such as low flush toilets .</w:t>
            </w:r>
          </w:p>
        </w:tc>
        <w:tc>
          <w:tcPr>
            <w:tcW w:w="2957" w:type="dxa"/>
          </w:tcPr>
          <w:p w14:paraId="5A8CC85F" w14:textId="77777777" w:rsidR="00683AF7" w:rsidRPr="00683AF7" w:rsidRDefault="00683AF7" w:rsidP="00683AF7">
            <w:pPr>
              <w:keepNext w:val="0"/>
              <w:spacing w:before="0"/>
              <w:rPr>
                <w:color w:val="auto"/>
                <w:sz w:val="20"/>
                <w:szCs w:val="20"/>
              </w:rPr>
            </w:pPr>
          </w:p>
        </w:tc>
        <w:tc>
          <w:tcPr>
            <w:tcW w:w="2922" w:type="dxa"/>
          </w:tcPr>
          <w:p w14:paraId="65EFD234" w14:textId="77777777" w:rsidR="00683AF7" w:rsidRPr="00683AF7" w:rsidRDefault="00683AF7" w:rsidP="00683AF7">
            <w:pPr>
              <w:keepNext w:val="0"/>
              <w:spacing w:before="0"/>
              <w:rPr>
                <w:color w:val="auto"/>
                <w:sz w:val="20"/>
                <w:szCs w:val="20"/>
              </w:rPr>
            </w:pPr>
          </w:p>
        </w:tc>
      </w:tr>
      <w:tr w:rsidR="00683AF7" w:rsidRPr="00683AF7" w14:paraId="7022A7F7" w14:textId="77777777" w:rsidTr="00683AF7">
        <w:tc>
          <w:tcPr>
            <w:tcW w:w="1777" w:type="dxa"/>
          </w:tcPr>
          <w:p w14:paraId="4CA31090" w14:textId="77777777" w:rsidR="00683AF7" w:rsidRPr="00683AF7" w:rsidRDefault="00683AF7" w:rsidP="00683AF7">
            <w:pPr>
              <w:keepNext w:val="0"/>
              <w:autoSpaceDE w:val="0"/>
              <w:autoSpaceDN w:val="0"/>
              <w:adjustRightInd w:val="0"/>
              <w:spacing w:before="0"/>
              <w:rPr>
                <w:b/>
                <w:bCs/>
                <w:color w:val="000000"/>
                <w:sz w:val="20"/>
                <w:szCs w:val="20"/>
              </w:rPr>
            </w:pPr>
          </w:p>
        </w:tc>
        <w:tc>
          <w:tcPr>
            <w:tcW w:w="2086" w:type="dxa"/>
          </w:tcPr>
          <w:p w14:paraId="26BF491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Rainwater collection facilities such as rainwater tanks and water butts.</w:t>
            </w:r>
          </w:p>
        </w:tc>
        <w:tc>
          <w:tcPr>
            <w:tcW w:w="2957" w:type="dxa"/>
          </w:tcPr>
          <w:p w14:paraId="1363DCF6" w14:textId="77777777" w:rsidR="00683AF7" w:rsidRPr="00683AF7" w:rsidRDefault="00683AF7" w:rsidP="00683AF7">
            <w:pPr>
              <w:keepNext w:val="0"/>
              <w:spacing w:before="0"/>
              <w:rPr>
                <w:color w:val="auto"/>
                <w:sz w:val="20"/>
                <w:szCs w:val="20"/>
              </w:rPr>
            </w:pPr>
          </w:p>
        </w:tc>
        <w:tc>
          <w:tcPr>
            <w:tcW w:w="2922" w:type="dxa"/>
          </w:tcPr>
          <w:p w14:paraId="79208887" w14:textId="77777777" w:rsidR="00683AF7" w:rsidRPr="00683AF7" w:rsidRDefault="00683AF7" w:rsidP="00683AF7">
            <w:pPr>
              <w:keepNext w:val="0"/>
              <w:spacing w:before="0"/>
              <w:rPr>
                <w:color w:val="auto"/>
                <w:sz w:val="20"/>
                <w:szCs w:val="20"/>
              </w:rPr>
            </w:pPr>
          </w:p>
        </w:tc>
      </w:tr>
      <w:tr w:rsidR="00683AF7" w:rsidRPr="00683AF7" w14:paraId="2C682084" w14:textId="77777777" w:rsidTr="00683AF7">
        <w:tc>
          <w:tcPr>
            <w:tcW w:w="1777" w:type="dxa"/>
          </w:tcPr>
          <w:p w14:paraId="7C92918F" w14:textId="77777777" w:rsidR="00683AF7" w:rsidRPr="00683AF7" w:rsidRDefault="00683AF7" w:rsidP="00683AF7">
            <w:pPr>
              <w:keepNext w:val="0"/>
              <w:autoSpaceDE w:val="0"/>
              <w:autoSpaceDN w:val="0"/>
              <w:adjustRightInd w:val="0"/>
              <w:spacing w:before="0"/>
              <w:rPr>
                <w:b/>
                <w:bCs/>
                <w:color w:val="000000"/>
                <w:sz w:val="20"/>
                <w:szCs w:val="20"/>
              </w:rPr>
            </w:pPr>
            <w:r w:rsidRPr="00683AF7">
              <w:rPr>
                <w:b/>
                <w:bCs/>
                <w:color w:val="000000"/>
                <w:sz w:val="20"/>
                <w:szCs w:val="20"/>
              </w:rPr>
              <w:lastRenderedPageBreak/>
              <w:t>Sustainable Drainage Systems (SuDS)</w:t>
            </w:r>
          </w:p>
        </w:tc>
        <w:tc>
          <w:tcPr>
            <w:tcW w:w="2086" w:type="dxa"/>
          </w:tcPr>
          <w:p w14:paraId="43A81455" w14:textId="6BEF78B8"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permeable surfaces for roads, car parking areas, hard surfacing and pavements.</w:t>
            </w:r>
          </w:p>
        </w:tc>
        <w:tc>
          <w:tcPr>
            <w:tcW w:w="2957" w:type="dxa"/>
          </w:tcPr>
          <w:p w14:paraId="2220D88C" w14:textId="77777777" w:rsidR="00683AF7" w:rsidRPr="00683AF7" w:rsidRDefault="00683AF7" w:rsidP="00683AF7">
            <w:pPr>
              <w:keepNext w:val="0"/>
              <w:spacing w:before="0"/>
              <w:rPr>
                <w:color w:val="auto"/>
                <w:sz w:val="20"/>
                <w:szCs w:val="20"/>
              </w:rPr>
            </w:pPr>
          </w:p>
        </w:tc>
        <w:tc>
          <w:tcPr>
            <w:tcW w:w="2922" w:type="dxa"/>
          </w:tcPr>
          <w:p w14:paraId="61203A44" w14:textId="77777777" w:rsidR="00683AF7" w:rsidRPr="00683AF7" w:rsidRDefault="00683AF7" w:rsidP="00683AF7">
            <w:pPr>
              <w:keepNext w:val="0"/>
              <w:spacing w:before="0"/>
              <w:rPr>
                <w:color w:val="auto"/>
                <w:sz w:val="20"/>
                <w:szCs w:val="20"/>
              </w:rPr>
            </w:pPr>
          </w:p>
        </w:tc>
      </w:tr>
      <w:tr w:rsidR="00683AF7" w:rsidRPr="00683AF7" w14:paraId="2CB18A03" w14:textId="77777777" w:rsidTr="00683AF7">
        <w:tc>
          <w:tcPr>
            <w:tcW w:w="1777" w:type="dxa"/>
          </w:tcPr>
          <w:p w14:paraId="31B42B51"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67EE8137"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soakaways.</w:t>
            </w:r>
          </w:p>
          <w:p w14:paraId="43DFFD10"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02FC1FBD" w14:textId="77777777" w:rsidR="00683AF7" w:rsidRPr="00683AF7" w:rsidRDefault="00683AF7" w:rsidP="00683AF7">
            <w:pPr>
              <w:keepNext w:val="0"/>
              <w:spacing w:before="0"/>
              <w:rPr>
                <w:color w:val="auto"/>
                <w:sz w:val="20"/>
                <w:szCs w:val="20"/>
              </w:rPr>
            </w:pPr>
          </w:p>
        </w:tc>
        <w:tc>
          <w:tcPr>
            <w:tcW w:w="2922" w:type="dxa"/>
          </w:tcPr>
          <w:p w14:paraId="1D5A4FBB" w14:textId="77777777" w:rsidR="00683AF7" w:rsidRPr="00683AF7" w:rsidRDefault="00683AF7" w:rsidP="00683AF7">
            <w:pPr>
              <w:keepNext w:val="0"/>
              <w:spacing w:before="0"/>
              <w:rPr>
                <w:color w:val="auto"/>
                <w:sz w:val="20"/>
                <w:szCs w:val="20"/>
              </w:rPr>
            </w:pPr>
          </w:p>
        </w:tc>
      </w:tr>
      <w:tr w:rsidR="00683AF7" w:rsidRPr="00683AF7" w14:paraId="0A43F09E" w14:textId="77777777" w:rsidTr="00683AF7">
        <w:tc>
          <w:tcPr>
            <w:tcW w:w="1777" w:type="dxa"/>
          </w:tcPr>
          <w:p w14:paraId="32084DBD"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039B0B6E"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Planting e.g. green/brown roofs, walls and green verges, blue roofs.</w:t>
            </w:r>
          </w:p>
        </w:tc>
        <w:tc>
          <w:tcPr>
            <w:tcW w:w="2957" w:type="dxa"/>
          </w:tcPr>
          <w:p w14:paraId="6E121E2D" w14:textId="77777777" w:rsidR="00683AF7" w:rsidRPr="00683AF7" w:rsidRDefault="00683AF7" w:rsidP="00683AF7">
            <w:pPr>
              <w:keepNext w:val="0"/>
              <w:spacing w:before="0"/>
              <w:rPr>
                <w:color w:val="auto"/>
                <w:sz w:val="20"/>
                <w:szCs w:val="20"/>
              </w:rPr>
            </w:pPr>
          </w:p>
        </w:tc>
        <w:tc>
          <w:tcPr>
            <w:tcW w:w="2922" w:type="dxa"/>
          </w:tcPr>
          <w:p w14:paraId="481C8C6C" w14:textId="77777777" w:rsidR="00683AF7" w:rsidRPr="00683AF7" w:rsidRDefault="00683AF7" w:rsidP="00683AF7">
            <w:pPr>
              <w:keepNext w:val="0"/>
              <w:spacing w:before="0"/>
              <w:rPr>
                <w:color w:val="auto"/>
                <w:sz w:val="20"/>
                <w:szCs w:val="20"/>
              </w:rPr>
            </w:pPr>
          </w:p>
        </w:tc>
      </w:tr>
      <w:tr w:rsidR="00683AF7" w:rsidRPr="00683AF7" w14:paraId="3C25A514" w14:textId="77777777" w:rsidTr="00683AF7">
        <w:tc>
          <w:tcPr>
            <w:tcW w:w="1777" w:type="dxa"/>
          </w:tcPr>
          <w:p w14:paraId="6B7287A8"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111E7E67" w14:textId="77777777" w:rsidR="00CB3AE8"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raingardens.</w:t>
            </w:r>
          </w:p>
          <w:p w14:paraId="23CB22F5" w14:textId="5CF72A4C"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 xml:space="preserve"> </w:t>
            </w:r>
          </w:p>
        </w:tc>
        <w:tc>
          <w:tcPr>
            <w:tcW w:w="2957" w:type="dxa"/>
          </w:tcPr>
          <w:p w14:paraId="4308CC46" w14:textId="77777777" w:rsidR="00683AF7" w:rsidRPr="00683AF7" w:rsidRDefault="00683AF7" w:rsidP="00683AF7">
            <w:pPr>
              <w:keepNext w:val="0"/>
              <w:spacing w:before="0"/>
              <w:rPr>
                <w:color w:val="auto"/>
                <w:sz w:val="20"/>
                <w:szCs w:val="20"/>
              </w:rPr>
            </w:pPr>
          </w:p>
        </w:tc>
        <w:tc>
          <w:tcPr>
            <w:tcW w:w="2922" w:type="dxa"/>
          </w:tcPr>
          <w:p w14:paraId="439166E8" w14:textId="77777777" w:rsidR="00683AF7" w:rsidRPr="00683AF7" w:rsidRDefault="00683AF7" w:rsidP="00683AF7">
            <w:pPr>
              <w:keepNext w:val="0"/>
              <w:spacing w:before="0"/>
              <w:rPr>
                <w:color w:val="auto"/>
                <w:sz w:val="20"/>
                <w:szCs w:val="20"/>
              </w:rPr>
            </w:pPr>
          </w:p>
        </w:tc>
      </w:tr>
      <w:tr w:rsidR="00683AF7" w:rsidRPr="00683AF7" w14:paraId="7D28807F" w14:textId="77777777" w:rsidTr="00683AF7">
        <w:tc>
          <w:tcPr>
            <w:tcW w:w="1777" w:type="dxa"/>
          </w:tcPr>
          <w:p w14:paraId="0B3ABF18"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7295D96A"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r w:rsidR="00CB3AE8">
              <w:rPr>
                <w:color w:val="000000"/>
                <w:sz w:val="20"/>
                <w:szCs w:val="20"/>
              </w:rPr>
              <w:t>.</w:t>
            </w:r>
          </w:p>
          <w:p w14:paraId="67C1B27D" w14:textId="40F42E02" w:rsidR="00CB3AE8" w:rsidRPr="00683AF7" w:rsidRDefault="00CB3AE8" w:rsidP="00683AF7">
            <w:pPr>
              <w:keepNext w:val="0"/>
              <w:autoSpaceDE w:val="0"/>
              <w:autoSpaceDN w:val="0"/>
              <w:adjustRightInd w:val="0"/>
              <w:spacing w:before="0"/>
              <w:jc w:val="left"/>
              <w:rPr>
                <w:color w:val="000000"/>
                <w:sz w:val="20"/>
                <w:szCs w:val="20"/>
              </w:rPr>
            </w:pPr>
          </w:p>
        </w:tc>
        <w:tc>
          <w:tcPr>
            <w:tcW w:w="2957" w:type="dxa"/>
          </w:tcPr>
          <w:p w14:paraId="0CE95D26" w14:textId="77777777" w:rsidR="00683AF7" w:rsidRPr="00683AF7" w:rsidRDefault="00683AF7" w:rsidP="00683AF7">
            <w:pPr>
              <w:keepNext w:val="0"/>
              <w:spacing w:before="0"/>
              <w:rPr>
                <w:color w:val="auto"/>
                <w:sz w:val="20"/>
                <w:szCs w:val="20"/>
              </w:rPr>
            </w:pPr>
          </w:p>
        </w:tc>
        <w:tc>
          <w:tcPr>
            <w:tcW w:w="2922" w:type="dxa"/>
          </w:tcPr>
          <w:p w14:paraId="6FA73851" w14:textId="77777777" w:rsidR="00683AF7" w:rsidRPr="00683AF7" w:rsidRDefault="00683AF7" w:rsidP="00683AF7">
            <w:pPr>
              <w:keepNext w:val="0"/>
              <w:spacing w:before="0"/>
              <w:rPr>
                <w:color w:val="auto"/>
                <w:sz w:val="20"/>
                <w:szCs w:val="20"/>
              </w:rPr>
            </w:pPr>
          </w:p>
        </w:tc>
      </w:tr>
      <w:tr w:rsidR="00683AF7" w:rsidRPr="00683AF7" w14:paraId="4451F22D" w14:textId="77777777" w:rsidTr="00683AF7">
        <w:tc>
          <w:tcPr>
            <w:tcW w:w="1777" w:type="dxa"/>
          </w:tcPr>
          <w:p w14:paraId="15D678C2" w14:textId="77777777" w:rsidR="00683AF7" w:rsidRPr="00683AF7" w:rsidRDefault="00683AF7" w:rsidP="00683AF7">
            <w:pPr>
              <w:keepNext w:val="0"/>
              <w:autoSpaceDE w:val="0"/>
              <w:autoSpaceDN w:val="0"/>
              <w:adjustRightInd w:val="0"/>
              <w:spacing w:before="0"/>
              <w:jc w:val="left"/>
              <w:rPr>
                <w:b/>
                <w:bCs/>
                <w:color w:val="000000"/>
                <w:sz w:val="22"/>
              </w:rPr>
            </w:pPr>
            <w:r w:rsidRPr="00683AF7">
              <w:rPr>
                <w:b/>
                <w:bCs/>
                <w:color w:val="000000"/>
                <w:sz w:val="22"/>
              </w:rPr>
              <w:t>Section 4: Improving Building Design and Layout to Address Climate Change.</w:t>
            </w:r>
          </w:p>
        </w:tc>
        <w:tc>
          <w:tcPr>
            <w:tcW w:w="2086" w:type="dxa"/>
          </w:tcPr>
          <w:p w14:paraId="5FE35E40"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30A3AACC" w14:textId="77777777" w:rsidR="00683AF7" w:rsidRPr="00683AF7" w:rsidRDefault="00683AF7" w:rsidP="00683AF7">
            <w:pPr>
              <w:keepNext w:val="0"/>
              <w:spacing w:before="0"/>
              <w:rPr>
                <w:color w:val="auto"/>
                <w:sz w:val="20"/>
                <w:szCs w:val="20"/>
              </w:rPr>
            </w:pPr>
          </w:p>
        </w:tc>
        <w:tc>
          <w:tcPr>
            <w:tcW w:w="2922" w:type="dxa"/>
          </w:tcPr>
          <w:p w14:paraId="11DC1D05" w14:textId="77777777" w:rsidR="00683AF7" w:rsidRPr="00683AF7" w:rsidRDefault="00683AF7" w:rsidP="00683AF7">
            <w:pPr>
              <w:keepNext w:val="0"/>
              <w:spacing w:before="0"/>
              <w:rPr>
                <w:color w:val="auto"/>
                <w:sz w:val="20"/>
                <w:szCs w:val="20"/>
              </w:rPr>
            </w:pPr>
          </w:p>
        </w:tc>
      </w:tr>
      <w:tr w:rsidR="00683AF7" w:rsidRPr="00683AF7" w14:paraId="2A965212" w14:textId="77777777" w:rsidTr="00683AF7">
        <w:tc>
          <w:tcPr>
            <w:tcW w:w="1777" w:type="dxa"/>
          </w:tcPr>
          <w:p w14:paraId="16C48C61" w14:textId="77777777" w:rsidR="00683AF7" w:rsidRPr="00683AF7" w:rsidRDefault="00683AF7" w:rsidP="00683AF7">
            <w:pPr>
              <w:keepNext w:val="0"/>
              <w:autoSpaceDE w:val="0"/>
              <w:autoSpaceDN w:val="0"/>
              <w:adjustRightInd w:val="0"/>
              <w:spacing w:before="0"/>
              <w:rPr>
                <w:b/>
                <w:bCs/>
                <w:color w:val="000000"/>
                <w:sz w:val="20"/>
                <w:szCs w:val="20"/>
              </w:rPr>
            </w:pPr>
            <w:r w:rsidRPr="00683AF7">
              <w:rPr>
                <w:b/>
                <w:bCs/>
                <w:color w:val="000000"/>
                <w:sz w:val="20"/>
                <w:szCs w:val="20"/>
              </w:rPr>
              <w:t>Reducing Carbon Emissions</w:t>
            </w:r>
          </w:p>
        </w:tc>
        <w:tc>
          <w:tcPr>
            <w:tcW w:w="2086" w:type="dxa"/>
          </w:tcPr>
          <w:p w14:paraId="0D4A2B86"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Window positioning to maximise solar gain.</w:t>
            </w:r>
          </w:p>
        </w:tc>
        <w:tc>
          <w:tcPr>
            <w:tcW w:w="2957" w:type="dxa"/>
          </w:tcPr>
          <w:p w14:paraId="717475B0" w14:textId="77777777" w:rsidR="00683AF7" w:rsidRPr="00683AF7" w:rsidRDefault="00683AF7" w:rsidP="00683AF7">
            <w:pPr>
              <w:keepNext w:val="0"/>
              <w:spacing w:before="0"/>
              <w:rPr>
                <w:color w:val="auto"/>
                <w:sz w:val="20"/>
                <w:szCs w:val="20"/>
              </w:rPr>
            </w:pPr>
          </w:p>
        </w:tc>
        <w:tc>
          <w:tcPr>
            <w:tcW w:w="2922" w:type="dxa"/>
          </w:tcPr>
          <w:p w14:paraId="1BD3E21E" w14:textId="77777777" w:rsidR="00683AF7" w:rsidRPr="00683AF7" w:rsidRDefault="00683AF7" w:rsidP="00683AF7">
            <w:pPr>
              <w:keepNext w:val="0"/>
              <w:spacing w:before="0"/>
              <w:rPr>
                <w:color w:val="auto"/>
                <w:sz w:val="20"/>
                <w:szCs w:val="20"/>
              </w:rPr>
            </w:pPr>
          </w:p>
        </w:tc>
      </w:tr>
      <w:tr w:rsidR="00683AF7" w:rsidRPr="00683AF7" w14:paraId="723306C4" w14:textId="77777777" w:rsidTr="00683AF7">
        <w:tc>
          <w:tcPr>
            <w:tcW w:w="1777" w:type="dxa"/>
          </w:tcPr>
          <w:p w14:paraId="63D746B7"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54C0D3F0"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Natural ventilation and easy to regulate ventilation (airtight when needed).</w:t>
            </w:r>
          </w:p>
        </w:tc>
        <w:tc>
          <w:tcPr>
            <w:tcW w:w="2957" w:type="dxa"/>
          </w:tcPr>
          <w:p w14:paraId="048F88E4" w14:textId="77777777" w:rsidR="00683AF7" w:rsidRPr="00683AF7" w:rsidRDefault="00683AF7" w:rsidP="00683AF7">
            <w:pPr>
              <w:keepNext w:val="0"/>
              <w:spacing w:before="0"/>
              <w:rPr>
                <w:color w:val="auto"/>
                <w:sz w:val="20"/>
                <w:szCs w:val="20"/>
              </w:rPr>
            </w:pPr>
          </w:p>
        </w:tc>
        <w:tc>
          <w:tcPr>
            <w:tcW w:w="2922" w:type="dxa"/>
          </w:tcPr>
          <w:p w14:paraId="1183391F" w14:textId="77777777" w:rsidR="00683AF7" w:rsidRPr="00683AF7" w:rsidRDefault="00683AF7" w:rsidP="00683AF7">
            <w:pPr>
              <w:keepNext w:val="0"/>
              <w:spacing w:before="0"/>
              <w:rPr>
                <w:color w:val="auto"/>
                <w:sz w:val="20"/>
                <w:szCs w:val="20"/>
              </w:rPr>
            </w:pPr>
          </w:p>
        </w:tc>
      </w:tr>
      <w:tr w:rsidR="00683AF7" w:rsidRPr="00683AF7" w14:paraId="1E527AF5" w14:textId="77777777" w:rsidTr="00683AF7">
        <w:tc>
          <w:tcPr>
            <w:tcW w:w="1777" w:type="dxa"/>
          </w:tcPr>
          <w:p w14:paraId="2A97895C"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127D6784"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Solar/low energy internal and external lighting (e.g. LED lightbulbs).</w:t>
            </w:r>
          </w:p>
        </w:tc>
        <w:tc>
          <w:tcPr>
            <w:tcW w:w="2957" w:type="dxa"/>
          </w:tcPr>
          <w:p w14:paraId="6FF8E54D" w14:textId="77777777" w:rsidR="00683AF7" w:rsidRPr="00683AF7" w:rsidRDefault="00683AF7" w:rsidP="00683AF7">
            <w:pPr>
              <w:keepNext w:val="0"/>
              <w:spacing w:before="0"/>
              <w:rPr>
                <w:color w:val="auto"/>
                <w:sz w:val="20"/>
                <w:szCs w:val="20"/>
              </w:rPr>
            </w:pPr>
          </w:p>
        </w:tc>
        <w:tc>
          <w:tcPr>
            <w:tcW w:w="2922" w:type="dxa"/>
          </w:tcPr>
          <w:p w14:paraId="3A81BD93" w14:textId="77777777" w:rsidR="00683AF7" w:rsidRPr="00683AF7" w:rsidRDefault="00683AF7" w:rsidP="00683AF7">
            <w:pPr>
              <w:keepNext w:val="0"/>
              <w:spacing w:before="0"/>
              <w:rPr>
                <w:color w:val="auto"/>
                <w:sz w:val="20"/>
                <w:szCs w:val="20"/>
              </w:rPr>
            </w:pPr>
          </w:p>
        </w:tc>
      </w:tr>
      <w:tr w:rsidR="00683AF7" w:rsidRPr="00683AF7" w14:paraId="0FF2277E" w14:textId="77777777" w:rsidTr="00683AF7">
        <w:tc>
          <w:tcPr>
            <w:tcW w:w="1777" w:type="dxa"/>
          </w:tcPr>
          <w:p w14:paraId="5D43D894"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0ED87BD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Using a higher level of roof and wall insulation than required by Building Regulations.</w:t>
            </w:r>
          </w:p>
        </w:tc>
        <w:tc>
          <w:tcPr>
            <w:tcW w:w="2957" w:type="dxa"/>
          </w:tcPr>
          <w:p w14:paraId="22147573" w14:textId="77777777" w:rsidR="00683AF7" w:rsidRPr="00683AF7" w:rsidRDefault="00683AF7" w:rsidP="00683AF7">
            <w:pPr>
              <w:keepNext w:val="0"/>
              <w:spacing w:before="0"/>
              <w:rPr>
                <w:color w:val="auto"/>
                <w:sz w:val="20"/>
                <w:szCs w:val="20"/>
              </w:rPr>
            </w:pPr>
          </w:p>
        </w:tc>
        <w:tc>
          <w:tcPr>
            <w:tcW w:w="2922" w:type="dxa"/>
          </w:tcPr>
          <w:p w14:paraId="05EA7E0B" w14:textId="77777777" w:rsidR="00683AF7" w:rsidRPr="00683AF7" w:rsidRDefault="00683AF7" w:rsidP="00683AF7">
            <w:pPr>
              <w:keepNext w:val="0"/>
              <w:spacing w:before="0"/>
              <w:rPr>
                <w:color w:val="auto"/>
                <w:sz w:val="20"/>
                <w:szCs w:val="20"/>
              </w:rPr>
            </w:pPr>
          </w:p>
        </w:tc>
      </w:tr>
      <w:tr w:rsidR="00683AF7" w:rsidRPr="00683AF7" w14:paraId="4F9BEB03" w14:textId="77777777" w:rsidTr="00683AF7">
        <w:tc>
          <w:tcPr>
            <w:tcW w:w="1777" w:type="dxa"/>
          </w:tcPr>
          <w:p w14:paraId="57E1C8CA"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0BE0DA2F"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High R-value glazing.</w:t>
            </w:r>
          </w:p>
        </w:tc>
        <w:tc>
          <w:tcPr>
            <w:tcW w:w="2957" w:type="dxa"/>
          </w:tcPr>
          <w:p w14:paraId="4C1EE6A9" w14:textId="77777777" w:rsidR="00683AF7" w:rsidRPr="00683AF7" w:rsidRDefault="00683AF7" w:rsidP="00683AF7">
            <w:pPr>
              <w:keepNext w:val="0"/>
              <w:spacing w:before="0"/>
              <w:rPr>
                <w:color w:val="auto"/>
                <w:sz w:val="20"/>
                <w:szCs w:val="20"/>
              </w:rPr>
            </w:pPr>
          </w:p>
        </w:tc>
        <w:tc>
          <w:tcPr>
            <w:tcW w:w="2922" w:type="dxa"/>
          </w:tcPr>
          <w:p w14:paraId="5883B3F7" w14:textId="77777777" w:rsidR="00683AF7" w:rsidRPr="00683AF7" w:rsidRDefault="00683AF7" w:rsidP="00683AF7">
            <w:pPr>
              <w:keepNext w:val="0"/>
              <w:spacing w:before="0"/>
              <w:rPr>
                <w:color w:val="auto"/>
                <w:sz w:val="20"/>
                <w:szCs w:val="20"/>
              </w:rPr>
            </w:pPr>
          </w:p>
        </w:tc>
      </w:tr>
      <w:tr w:rsidR="00683AF7" w:rsidRPr="00683AF7" w14:paraId="4C20421F" w14:textId="77777777" w:rsidTr="00683AF7">
        <w:tc>
          <w:tcPr>
            <w:tcW w:w="1777" w:type="dxa"/>
          </w:tcPr>
          <w:p w14:paraId="2B93BB97"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5D90601A"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heavy curtains, blinds and/or carpets.</w:t>
            </w:r>
          </w:p>
        </w:tc>
        <w:tc>
          <w:tcPr>
            <w:tcW w:w="2957" w:type="dxa"/>
          </w:tcPr>
          <w:p w14:paraId="06C3B3E5" w14:textId="77777777" w:rsidR="00683AF7" w:rsidRPr="00683AF7" w:rsidRDefault="00683AF7" w:rsidP="00683AF7">
            <w:pPr>
              <w:keepNext w:val="0"/>
              <w:spacing w:before="0"/>
              <w:rPr>
                <w:color w:val="auto"/>
                <w:sz w:val="20"/>
                <w:szCs w:val="20"/>
              </w:rPr>
            </w:pPr>
          </w:p>
        </w:tc>
        <w:tc>
          <w:tcPr>
            <w:tcW w:w="2922" w:type="dxa"/>
          </w:tcPr>
          <w:p w14:paraId="1CD901A1" w14:textId="77777777" w:rsidR="00683AF7" w:rsidRPr="00683AF7" w:rsidRDefault="00683AF7" w:rsidP="00683AF7">
            <w:pPr>
              <w:keepNext w:val="0"/>
              <w:spacing w:before="0"/>
              <w:rPr>
                <w:color w:val="auto"/>
                <w:sz w:val="20"/>
                <w:szCs w:val="20"/>
              </w:rPr>
            </w:pPr>
          </w:p>
        </w:tc>
      </w:tr>
      <w:tr w:rsidR="00683AF7" w:rsidRPr="00683AF7" w14:paraId="20A363BD" w14:textId="77777777" w:rsidTr="00683AF7">
        <w:tc>
          <w:tcPr>
            <w:tcW w:w="1777" w:type="dxa"/>
          </w:tcPr>
          <w:p w14:paraId="0C9587CA"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5F8712C5"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5BE7E6DB"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6A9050D9" w14:textId="77777777" w:rsidR="00683AF7" w:rsidRPr="00683AF7" w:rsidRDefault="00683AF7" w:rsidP="00683AF7">
            <w:pPr>
              <w:keepNext w:val="0"/>
              <w:spacing w:before="0"/>
              <w:rPr>
                <w:color w:val="auto"/>
                <w:sz w:val="20"/>
                <w:szCs w:val="20"/>
              </w:rPr>
            </w:pPr>
          </w:p>
        </w:tc>
        <w:tc>
          <w:tcPr>
            <w:tcW w:w="2922" w:type="dxa"/>
          </w:tcPr>
          <w:p w14:paraId="3D7A873F" w14:textId="77777777" w:rsidR="00683AF7" w:rsidRPr="00683AF7" w:rsidRDefault="00683AF7" w:rsidP="00683AF7">
            <w:pPr>
              <w:keepNext w:val="0"/>
              <w:spacing w:before="0"/>
              <w:rPr>
                <w:color w:val="auto"/>
                <w:sz w:val="20"/>
                <w:szCs w:val="20"/>
              </w:rPr>
            </w:pPr>
          </w:p>
        </w:tc>
      </w:tr>
      <w:tr w:rsidR="00683AF7" w:rsidRPr="00683AF7" w14:paraId="68A5C9B4" w14:textId="77777777" w:rsidTr="00683AF7">
        <w:tc>
          <w:tcPr>
            <w:tcW w:w="1777" w:type="dxa"/>
          </w:tcPr>
          <w:p w14:paraId="37361A0F" w14:textId="77777777" w:rsidR="00683AF7" w:rsidRPr="00683AF7" w:rsidRDefault="00683AF7" w:rsidP="00683AF7">
            <w:pPr>
              <w:keepNext w:val="0"/>
              <w:autoSpaceDE w:val="0"/>
              <w:autoSpaceDN w:val="0"/>
              <w:adjustRightInd w:val="0"/>
              <w:spacing w:before="0"/>
              <w:jc w:val="left"/>
              <w:rPr>
                <w:b/>
                <w:bCs/>
                <w:color w:val="000000"/>
                <w:sz w:val="20"/>
                <w:szCs w:val="20"/>
              </w:rPr>
            </w:pPr>
            <w:r w:rsidRPr="00683AF7">
              <w:rPr>
                <w:b/>
                <w:bCs/>
                <w:color w:val="000000"/>
                <w:sz w:val="20"/>
                <w:szCs w:val="20"/>
              </w:rPr>
              <w:t>Optimising Development Orientation</w:t>
            </w:r>
          </w:p>
        </w:tc>
        <w:tc>
          <w:tcPr>
            <w:tcW w:w="2086" w:type="dxa"/>
          </w:tcPr>
          <w:p w14:paraId="3192877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Buildings orientated to maximise solar gain.</w:t>
            </w:r>
          </w:p>
        </w:tc>
        <w:tc>
          <w:tcPr>
            <w:tcW w:w="2957" w:type="dxa"/>
          </w:tcPr>
          <w:p w14:paraId="5D63CE26" w14:textId="77777777" w:rsidR="00683AF7" w:rsidRPr="00683AF7" w:rsidRDefault="00683AF7" w:rsidP="00683AF7">
            <w:pPr>
              <w:keepNext w:val="0"/>
              <w:spacing w:before="0"/>
              <w:rPr>
                <w:color w:val="auto"/>
                <w:sz w:val="20"/>
                <w:szCs w:val="20"/>
              </w:rPr>
            </w:pPr>
          </w:p>
        </w:tc>
        <w:tc>
          <w:tcPr>
            <w:tcW w:w="2922" w:type="dxa"/>
          </w:tcPr>
          <w:p w14:paraId="58E8738D" w14:textId="77777777" w:rsidR="00683AF7" w:rsidRPr="00683AF7" w:rsidRDefault="00683AF7" w:rsidP="00683AF7">
            <w:pPr>
              <w:keepNext w:val="0"/>
              <w:spacing w:before="0"/>
              <w:rPr>
                <w:color w:val="auto"/>
                <w:sz w:val="20"/>
                <w:szCs w:val="20"/>
              </w:rPr>
            </w:pPr>
          </w:p>
        </w:tc>
      </w:tr>
      <w:tr w:rsidR="00683AF7" w:rsidRPr="00683AF7" w14:paraId="48F30646" w14:textId="77777777" w:rsidTr="00683AF7">
        <w:tc>
          <w:tcPr>
            <w:tcW w:w="1777" w:type="dxa"/>
          </w:tcPr>
          <w:p w14:paraId="3B37E44B"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6A3DEC48"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Natural shading, such as through building overhangs, balconies, grouping and trees.</w:t>
            </w:r>
          </w:p>
        </w:tc>
        <w:tc>
          <w:tcPr>
            <w:tcW w:w="2957" w:type="dxa"/>
          </w:tcPr>
          <w:p w14:paraId="649E7A98" w14:textId="77777777" w:rsidR="00683AF7" w:rsidRPr="00683AF7" w:rsidRDefault="00683AF7" w:rsidP="00683AF7">
            <w:pPr>
              <w:keepNext w:val="0"/>
              <w:spacing w:before="0"/>
              <w:rPr>
                <w:color w:val="auto"/>
                <w:sz w:val="20"/>
                <w:szCs w:val="20"/>
              </w:rPr>
            </w:pPr>
          </w:p>
        </w:tc>
        <w:tc>
          <w:tcPr>
            <w:tcW w:w="2922" w:type="dxa"/>
          </w:tcPr>
          <w:p w14:paraId="2ED1FD66" w14:textId="77777777" w:rsidR="00683AF7" w:rsidRPr="00683AF7" w:rsidRDefault="00683AF7" w:rsidP="00683AF7">
            <w:pPr>
              <w:keepNext w:val="0"/>
              <w:spacing w:before="0"/>
              <w:rPr>
                <w:color w:val="auto"/>
                <w:sz w:val="20"/>
                <w:szCs w:val="20"/>
              </w:rPr>
            </w:pPr>
          </w:p>
        </w:tc>
      </w:tr>
      <w:tr w:rsidR="00683AF7" w:rsidRPr="00683AF7" w14:paraId="601DF619" w14:textId="77777777" w:rsidTr="00683AF7">
        <w:tc>
          <w:tcPr>
            <w:tcW w:w="1777" w:type="dxa"/>
          </w:tcPr>
          <w:p w14:paraId="2E448B90"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16AAEEE1"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369ADFDE"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6E8B0EFA" w14:textId="77777777" w:rsidR="00683AF7" w:rsidRPr="00683AF7" w:rsidRDefault="00683AF7" w:rsidP="00683AF7">
            <w:pPr>
              <w:keepNext w:val="0"/>
              <w:spacing w:before="0"/>
              <w:rPr>
                <w:color w:val="auto"/>
                <w:sz w:val="20"/>
                <w:szCs w:val="20"/>
              </w:rPr>
            </w:pPr>
          </w:p>
        </w:tc>
        <w:tc>
          <w:tcPr>
            <w:tcW w:w="2922" w:type="dxa"/>
          </w:tcPr>
          <w:p w14:paraId="67CA8A06" w14:textId="77777777" w:rsidR="00683AF7" w:rsidRPr="00683AF7" w:rsidRDefault="00683AF7" w:rsidP="00683AF7">
            <w:pPr>
              <w:keepNext w:val="0"/>
              <w:spacing w:before="0"/>
              <w:rPr>
                <w:color w:val="auto"/>
                <w:sz w:val="20"/>
                <w:szCs w:val="20"/>
              </w:rPr>
            </w:pPr>
          </w:p>
        </w:tc>
      </w:tr>
      <w:tr w:rsidR="00683AF7" w:rsidRPr="00683AF7" w14:paraId="68BC5473" w14:textId="77777777" w:rsidTr="00683AF7">
        <w:tc>
          <w:tcPr>
            <w:tcW w:w="1777" w:type="dxa"/>
          </w:tcPr>
          <w:p w14:paraId="787708D3" w14:textId="77777777" w:rsidR="00683AF7" w:rsidRPr="00683AF7" w:rsidRDefault="00683AF7" w:rsidP="00683AF7">
            <w:pPr>
              <w:keepNext w:val="0"/>
              <w:autoSpaceDE w:val="0"/>
              <w:autoSpaceDN w:val="0"/>
              <w:adjustRightInd w:val="0"/>
              <w:spacing w:before="0"/>
              <w:jc w:val="left"/>
              <w:rPr>
                <w:b/>
                <w:bCs/>
                <w:color w:val="000000"/>
                <w:sz w:val="22"/>
              </w:rPr>
            </w:pPr>
            <w:r w:rsidRPr="00683AF7">
              <w:rPr>
                <w:b/>
                <w:bCs/>
                <w:color w:val="000000"/>
                <w:sz w:val="20"/>
                <w:szCs w:val="20"/>
              </w:rPr>
              <w:t>Adaptable Buildings and External Space</w:t>
            </w:r>
          </w:p>
        </w:tc>
        <w:tc>
          <w:tcPr>
            <w:tcW w:w="2086" w:type="dxa"/>
          </w:tcPr>
          <w:p w14:paraId="099A8E80"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 xml:space="preserve">Design to allow for changes in the health, lifestyle and </w:t>
            </w:r>
            <w:r w:rsidRPr="00683AF7">
              <w:rPr>
                <w:color w:val="000000"/>
                <w:sz w:val="20"/>
                <w:szCs w:val="20"/>
              </w:rPr>
              <w:lastRenderedPageBreak/>
              <w:t xml:space="preserve">the mobility of the user, and technologies. </w:t>
            </w:r>
          </w:p>
        </w:tc>
        <w:tc>
          <w:tcPr>
            <w:tcW w:w="2957" w:type="dxa"/>
          </w:tcPr>
          <w:p w14:paraId="0959841E" w14:textId="77777777" w:rsidR="00683AF7" w:rsidRPr="00683AF7" w:rsidRDefault="00683AF7" w:rsidP="00683AF7">
            <w:pPr>
              <w:keepNext w:val="0"/>
              <w:spacing w:before="0"/>
              <w:rPr>
                <w:color w:val="auto"/>
                <w:sz w:val="20"/>
                <w:szCs w:val="20"/>
              </w:rPr>
            </w:pPr>
          </w:p>
        </w:tc>
        <w:tc>
          <w:tcPr>
            <w:tcW w:w="2922" w:type="dxa"/>
          </w:tcPr>
          <w:p w14:paraId="4A2E2E8B" w14:textId="77777777" w:rsidR="00683AF7" w:rsidRPr="00683AF7" w:rsidRDefault="00683AF7" w:rsidP="00683AF7">
            <w:pPr>
              <w:keepNext w:val="0"/>
              <w:spacing w:before="0"/>
              <w:rPr>
                <w:color w:val="auto"/>
                <w:sz w:val="20"/>
                <w:szCs w:val="20"/>
              </w:rPr>
            </w:pPr>
          </w:p>
        </w:tc>
      </w:tr>
      <w:tr w:rsidR="00683AF7" w:rsidRPr="00683AF7" w14:paraId="333D93E6" w14:textId="77777777" w:rsidTr="00683AF7">
        <w:tc>
          <w:tcPr>
            <w:tcW w:w="1777" w:type="dxa"/>
          </w:tcPr>
          <w:p w14:paraId="1C00A455" w14:textId="77777777" w:rsidR="00683AF7" w:rsidRPr="00683AF7" w:rsidRDefault="00683AF7" w:rsidP="00683AF7">
            <w:pPr>
              <w:keepNext w:val="0"/>
              <w:autoSpaceDE w:val="0"/>
              <w:autoSpaceDN w:val="0"/>
              <w:adjustRightInd w:val="0"/>
              <w:spacing w:before="0"/>
              <w:jc w:val="left"/>
              <w:rPr>
                <w:b/>
                <w:bCs/>
                <w:color w:val="000000"/>
                <w:sz w:val="22"/>
              </w:rPr>
            </w:pPr>
          </w:p>
        </w:tc>
        <w:tc>
          <w:tcPr>
            <w:tcW w:w="2086" w:type="dxa"/>
          </w:tcPr>
          <w:p w14:paraId="5FAD2193"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Other (please state).</w:t>
            </w:r>
          </w:p>
          <w:p w14:paraId="0FEDF64C"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370E78AF" w14:textId="77777777" w:rsidR="00683AF7" w:rsidRPr="00683AF7" w:rsidRDefault="00683AF7" w:rsidP="00683AF7">
            <w:pPr>
              <w:keepNext w:val="0"/>
              <w:spacing w:before="0"/>
              <w:rPr>
                <w:color w:val="auto"/>
                <w:sz w:val="20"/>
                <w:szCs w:val="20"/>
              </w:rPr>
            </w:pPr>
          </w:p>
        </w:tc>
        <w:tc>
          <w:tcPr>
            <w:tcW w:w="2922" w:type="dxa"/>
          </w:tcPr>
          <w:p w14:paraId="41389875" w14:textId="77777777" w:rsidR="00683AF7" w:rsidRPr="00683AF7" w:rsidRDefault="00683AF7" w:rsidP="00683AF7">
            <w:pPr>
              <w:keepNext w:val="0"/>
              <w:spacing w:before="0"/>
              <w:rPr>
                <w:color w:val="auto"/>
                <w:sz w:val="20"/>
                <w:szCs w:val="20"/>
              </w:rPr>
            </w:pPr>
          </w:p>
        </w:tc>
      </w:tr>
      <w:tr w:rsidR="00683AF7" w:rsidRPr="00683AF7" w14:paraId="7831FE84" w14:textId="77777777" w:rsidTr="00683AF7">
        <w:tc>
          <w:tcPr>
            <w:tcW w:w="1777" w:type="dxa"/>
          </w:tcPr>
          <w:p w14:paraId="5C5FBEC3" w14:textId="77777777" w:rsidR="00683AF7" w:rsidRPr="00683AF7" w:rsidRDefault="00683AF7" w:rsidP="00683AF7">
            <w:pPr>
              <w:keepNext w:val="0"/>
              <w:autoSpaceDE w:val="0"/>
              <w:autoSpaceDN w:val="0"/>
              <w:adjustRightInd w:val="0"/>
              <w:spacing w:before="0"/>
              <w:jc w:val="left"/>
              <w:rPr>
                <w:b/>
                <w:bCs/>
                <w:color w:val="000000"/>
                <w:sz w:val="20"/>
                <w:szCs w:val="20"/>
              </w:rPr>
            </w:pPr>
            <w:r w:rsidRPr="00683AF7">
              <w:rPr>
                <w:b/>
                <w:bCs/>
                <w:color w:val="000000"/>
                <w:sz w:val="20"/>
                <w:szCs w:val="20"/>
              </w:rPr>
              <w:t>Using Sustainable Materials</w:t>
            </w:r>
          </w:p>
        </w:tc>
        <w:tc>
          <w:tcPr>
            <w:tcW w:w="2086" w:type="dxa"/>
          </w:tcPr>
          <w:p w14:paraId="6026215E"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Retention and re-use of existing buildings.</w:t>
            </w:r>
          </w:p>
        </w:tc>
        <w:tc>
          <w:tcPr>
            <w:tcW w:w="2957" w:type="dxa"/>
          </w:tcPr>
          <w:p w14:paraId="31DB0DE2" w14:textId="77777777" w:rsidR="00683AF7" w:rsidRPr="00683AF7" w:rsidRDefault="00683AF7" w:rsidP="00683AF7">
            <w:pPr>
              <w:keepNext w:val="0"/>
              <w:spacing w:before="0"/>
              <w:rPr>
                <w:color w:val="auto"/>
                <w:sz w:val="20"/>
                <w:szCs w:val="20"/>
              </w:rPr>
            </w:pPr>
          </w:p>
        </w:tc>
        <w:tc>
          <w:tcPr>
            <w:tcW w:w="2922" w:type="dxa"/>
          </w:tcPr>
          <w:p w14:paraId="3BB05ECF" w14:textId="77777777" w:rsidR="00683AF7" w:rsidRPr="00683AF7" w:rsidRDefault="00683AF7" w:rsidP="00683AF7">
            <w:pPr>
              <w:keepNext w:val="0"/>
              <w:spacing w:before="0"/>
              <w:rPr>
                <w:color w:val="auto"/>
                <w:sz w:val="20"/>
                <w:szCs w:val="20"/>
              </w:rPr>
            </w:pPr>
          </w:p>
        </w:tc>
      </w:tr>
      <w:tr w:rsidR="00683AF7" w:rsidRPr="00683AF7" w14:paraId="3EB58A9B" w14:textId="77777777" w:rsidTr="00683AF7">
        <w:tc>
          <w:tcPr>
            <w:tcW w:w="1777" w:type="dxa"/>
          </w:tcPr>
          <w:p w14:paraId="30FE0D8F"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1D5AE751"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locally sourced and sustainable building materials.</w:t>
            </w:r>
          </w:p>
        </w:tc>
        <w:tc>
          <w:tcPr>
            <w:tcW w:w="2957" w:type="dxa"/>
          </w:tcPr>
          <w:p w14:paraId="4368C307" w14:textId="77777777" w:rsidR="00683AF7" w:rsidRPr="00683AF7" w:rsidRDefault="00683AF7" w:rsidP="00683AF7">
            <w:pPr>
              <w:keepNext w:val="0"/>
              <w:spacing w:before="0"/>
              <w:rPr>
                <w:color w:val="auto"/>
                <w:sz w:val="20"/>
                <w:szCs w:val="20"/>
              </w:rPr>
            </w:pPr>
          </w:p>
        </w:tc>
        <w:tc>
          <w:tcPr>
            <w:tcW w:w="2922" w:type="dxa"/>
          </w:tcPr>
          <w:p w14:paraId="250EAAA7" w14:textId="77777777" w:rsidR="00683AF7" w:rsidRPr="00683AF7" w:rsidRDefault="00683AF7" w:rsidP="00683AF7">
            <w:pPr>
              <w:keepNext w:val="0"/>
              <w:spacing w:before="0"/>
              <w:rPr>
                <w:color w:val="auto"/>
                <w:sz w:val="20"/>
                <w:szCs w:val="20"/>
              </w:rPr>
            </w:pPr>
          </w:p>
        </w:tc>
      </w:tr>
      <w:tr w:rsidR="00683AF7" w:rsidRPr="00683AF7" w14:paraId="0DC98034" w14:textId="77777777" w:rsidTr="00683AF7">
        <w:tc>
          <w:tcPr>
            <w:tcW w:w="1777" w:type="dxa"/>
          </w:tcPr>
          <w:p w14:paraId="55933027"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0AAB2BD4"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materials that can be recycled at the end of their lifetime.</w:t>
            </w:r>
          </w:p>
        </w:tc>
        <w:tc>
          <w:tcPr>
            <w:tcW w:w="2957" w:type="dxa"/>
          </w:tcPr>
          <w:p w14:paraId="63BD0774" w14:textId="77777777" w:rsidR="00683AF7" w:rsidRPr="00683AF7" w:rsidRDefault="00683AF7" w:rsidP="00683AF7">
            <w:pPr>
              <w:keepNext w:val="0"/>
              <w:spacing w:before="0"/>
              <w:rPr>
                <w:color w:val="auto"/>
                <w:sz w:val="20"/>
                <w:szCs w:val="20"/>
              </w:rPr>
            </w:pPr>
          </w:p>
        </w:tc>
        <w:tc>
          <w:tcPr>
            <w:tcW w:w="2922" w:type="dxa"/>
          </w:tcPr>
          <w:p w14:paraId="65D3EA1E" w14:textId="77777777" w:rsidR="00683AF7" w:rsidRPr="00683AF7" w:rsidRDefault="00683AF7" w:rsidP="00683AF7">
            <w:pPr>
              <w:keepNext w:val="0"/>
              <w:spacing w:before="0"/>
              <w:rPr>
                <w:color w:val="auto"/>
                <w:sz w:val="20"/>
                <w:szCs w:val="20"/>
              </w:rPr>
            </w:pPr>
          </w:p>
        </w:tc>
      </w:tr>
      <w:tr w:rsidR="00683AF7" w:rsidRPr="00683AF7" w14:paraId="42EECD65" w14:textId="77777777" w:rsidTr="00683AF7">
        <w:tc>
          <w:tcPr>
            <w:tcW w:w="1777" w:type="dxa"/>
          </w:tcPr>
          <w:p w14:paraId="064815AC"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1674259A" w14:textId="77777777" w:rsidR="00683AF7" w:rsidRPr="00683AF7" w:rsidRDefault="00683AF7" w:rsidP="00683AF7">
            <w:pPr>
              <w:keepNext w:val="0"/>
              <w:spacing w:before="0"/>
              <w:rPr>
                <w:color w:val="000000"/>
                <w:sz w:val="20"/>
                <w:szCs w:val="20"/>
              </w:rPr>
            </w:pPr>
            <w:r w:rsidRPr="00683AF7">
              <w:rPr>
                <w:color w:val="000000"/>
                <w:sz w:val="20"/>
                <w:szCs w:val="20"/>
              </w:rPr>
              <w:t>Other (please state).</w:t>
            </w:r>
          </w:p>
          <w:p w14:paraId="00D34EAE"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457E127F" w14:textId="77777777" w:rsidR="00683AF7" w:rsidRPr="00683AF7" w:rsidRDefault="00683AF7" w:rsidP="00683AF7">
            <w:pPr>
              <w:keepNext w:val="0"/>
              <w:spacing w:before="0"/>
              <w:rPr>
                <w:color w:val="auto"/>
                <w:sz w:val="20"/>
                <w:szCs w:val="20"/>
              </w:rPr>
            </w:pPr>
          </w:p>
        </w:tc>
        <w:tc>
          <w:tcPr>
            <w:tcW w:w="2922" w:type="dxa"/>
          </w:tcPr>
          <w:p w14:paraId="10986F34" w14:textId="77777777" w:rsidR="00683AF7" w:rsidRPr="00683AF7" w:rsidRDefault="00683AF7" w:rsidP="00683AF7">
            <w:pPr>
              <w:keepNext w:val="0"/>
              <w:spacing w:before="0"/>
              <w:rPr>
                <w:color w:val="auto"/>
                <w:sz w:val="20"/>
                <w:szCs w:val="20"/>
              </w:rPr>
            </w:pPr>
          </w:p>
        </w:tc>
      </w:tr>
      <w:tr w:rsidR="00683AF7" w:rsidRPr="00683AF7" w14:paraId="64ECF6FD" w14:textId="77777777" w:rsidTr="00683AF7">
        <w:tc>
          <w:tcPr>
            <w:tcW w:w="1777" w:type="dxa"/>
          </w:tcPr>
          <w:p w14:paraId="5E4A7BAC" w14:textId="77777777" w:rsidR="00683AF7" w:rsidRPr="00683AF7" w:rsidRDefault="00683AF7" w:rsidP="00683AF7">
            <w:pPr>
              <w:keepNext w:val="0"/>
              <w:autoSpaceDE w:val="0"/>
              <w:autoSpaceDN w:val="0"/>
              <w:adjustRightInd w:val="0"/>
              <w:spacing w:before="0"/>
              <w:jc w:val="left"/>
              <w:rPr>
                <w:b/>
                <w:bCs/>
                <w:color w:val="000000"/>
                <w:sz w:val="22"/>
              </w:rPr>
            </w:pPr>
            <w:r w:rsidRPr="00683AF7">
              <w:rPr>
                <w:b/>
                <w:bCs/>
                <w:color w:val="000000"/>
                <w:sz w:val="22"/>
              </w:rPr>
              <w:t>Section 5: Low Carbon and Renewable Energy</w:t>
            </w:r>
          </w:p>
        </w:tc>
        <w:tc>
          <w:tcPr>
            <w:tcW w:w="2086" w:type="dxa"/>
          </w:tcPr>
          <w:p w14:paraId="6A776979"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021627B2" w14:textId="77777777" w:rsidR="00683AF7" w:rsidRPr="00683AF7" w:rsidRDefault="00683AF7" w:rsidP="00683AF7">
            <w:pPr>
              <w:keepNext w:val="0"/>
              <w:spacing w:before="0"/>
              <w:rPr>
                <w:color w:val="auto"/>
                <w:sz w:val="20"/>
                <w:szCs w:val="20"/>
              </w:rPr>
            </w:pPr>
          </w:p>
        </w:tc>
        <w:tc>
          <w:tcPr>
            <w:tcW w:w="2922" w:type="dxa"/>
          </w:tcPr>
          <w:p w14:paraId="26FD77E3" w14:textId="77777777" w:rsidR="00683AF7" w:rsidRPr="00683AF7" w:rsidRDefault="00683AF7" w:rsidP="00683AF7">
            <w:pPr>
              <w:keepNext w:val="0"/>
              <w:spacing w:before="0"/>
              <w:rPr>
                <w:color w:val="auto"/>
                <w:sz w:val="20"/>
                <w:szCs w:val="20"/>
              </w:rPr>
            </w:pPr>
          </w:p>
        </w:tc>
      </w:tr>
      <w:tr w:rsidR="00683AF7" w:rsidRPr="00683AF7" w14:paraId="34F11121" w14:textId="77777777" w:rsidTr="00683AF7">
        <w:tc>
          <w:tcPr>
            <w:tcW w:w="1777" w:type="dxa"/>
          </w:tcPr>
          <w:p w14:paraId="71CC293D" w14:textId="77777777" w:rsidR="00683AF7" w:rsidRPr="00683AF7" w:rsidRDefault="00683AF7" w:rsidP="00683AF7">
            <w:pPr>
              <w:keepNext w:val="0"/>
              <w:autoSpaceDE w:val="0"/>
              <w:autoSpaceDN w:val="0"/>
              <w:adjustRightInd w:val="0"/>
              <w:spacing w:before="0"/>
              <w:jc w:val="left"/>
              <w:rPr>
                <w:b/>
                <w:bCs/>
                <w:color w:val="000000"/>
                <w:sz w:val="20"/>
                <w:szCs w:val="20"/>
              </w:rPr>
            </w:pPr>
            <w:r w:rsidRPr="00683AF7">
              <w:rPr>
                <w:b/>
                <w:bCs/>
                <w:color w:val="000000"/>
                <w:sz w:val="20"/>
                <w:szCs w:val="20"/>
              </w:rPr>
              <w:t>Reducing Carbon Emissions</w:t>
            </w:r>
          </w:p>
        </w:tc>
        <w:tc>
          <w:tcPr>
            <w:tcW w:w="2086" w:type="dxa"/>
          </w:tcPr>
          <w:p w14:paraId="4057077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Use of low carbon and renewable energy for example solar panels, air source heat pumps and ground source heat pumps.</w:t>
            </w:r>
          </w:p>
        </w:tc>
        <w:tc>
          <w:tcPr>
            <w:tcW w:w="2957" w:type="dxa"/>
          </w:tcPr>
          <w:p w14:paraId="65C729D7" w14:textId="77777777" w:rsidR="00683AF7" w:rsidRPr="00683AF7" w:rsidRDefault="00683AF7" w:rsidP="00683AF7">
            <w:pPr>
              <w:keepNext w:val="0"/>
              <w:spacing w:before="0"/>
              <w:rPr>
                <w:color w:val="auto"/>
                <w:sz w:val="20"/>
                <w:szCs w:val="20"/>
              </w:rPr>
            </w:pPr>
          </w:p>
        </w:tc>
        <w:tc>
          <w:tcPr>
            <w:tcW w:w="2922" w:type="dxa"/>
          </w:tcPr>
          <w:p w14:paraId="249CF85F" w14:textId="77777777" w:rsidR="00683AF7" w:rsidRPr="00683AF7" w:rsidRDefault="00683AF7" w:rsidP="00683AF7">
            <w:pPr>
              <w:keepNext w:val="0"/>
              <w:spacing w:before="0"/>
              <w:rPr>
                <w:color w:val="auto"/>
                <w:sz w:val="20"/>
                <w:szCs w:val="20"/>
              </w:rPr>
            </w:pPr>
          </w:p>
        </w:tc>
      </w:tr>
      <w:tr w:rsidR="00683AF7" w:rsidRPr="00683AF7" w14:paraId="0E1008D1" w14:textId="77777777" w:rsidTr="00683AF7">
        <w:tc>
          <w:tcPr>
            <w:tcW w:w="1777" w:type="dxa"/>
          </w:tcPr>
          <w:p w14:paraId="1F2AF6CE"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4E4B122E"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Connection to existing low carbon heat network including mine water heat.</w:t>
            </w:r>
          </w:p>
        </w:tc>
        <w:tc>
          <w:tcPr>
            <w:tcW w:w="2957" w:type="dxa"/>
          </w:tcPr>
          <w:p w14:paraId="31054448" w14:textId="77777777" w:rsidR="00683AF7" w:rsidRPr="00683AF7" w:rsidRDefault="00683AF7" w:rsidP="00683AF7">
            <w:pPr>
              <w:keepNext w:val="0"/>
              <w:spacing w:before="0"/>
              <w:rPr>
                <w:color w:val="auto"/>
                <w:sz w:val="20"/>
                <w:szCs w:val="20"/>
              </w:rPr>
            </w:pPr>
          </w:p>
        </w:tc>
        <w:tc>
          <w:tcPr>
            <w:tcW w:w="2922" w:type="dxa"/>
          </w:tcPr>
          <w:p w14:paraId="32194244" w14:textId="77777777" w:rsidR="00683AF7" w:rsidRPr="00683AF7" w:rsidRDefault="00683AF7" w:rsidP="00683AF7">
            <w:pPr>
              <w:keepNext w:val="0"/>
              <w:spacing w:before="0"/>
              <w:rPr>
                <w:color w:val="auto"/>
                <w:sz w:val="20"/>
                <w:szCs w:val="20"/>
              </w:rPr>
            </w:pPr>
          </w:p>
        </w:tc>
      </w:tr>
      <w:tr w:rsidR="00683AF7" w:rsidRPr="00683AF7" w14:paraId="25C5235B" w14:textId="77777777" w:rsidTr="00683AF7">
        <w:tc>
          <w:tcPr>
            <w:tcW w:w="1777" w:type="dxa"/>
          </w:tcPr>
          <w:p w14:paraId="182EF2CD"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5C2550C7"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Heating system &amp; controls.</w:t>
            </w:r>
          </w:p>
        </w:tc>
        <w:tc>
          <w:tcPr>
            <w:tcW w:w="2957" w:type="dxa"/>
          </w:tcPr>
          <w:p w14:paraId="1E98C5E0" w14:textId="77777777" w:rsidR="00683AF7" w:rsidRPr="00683AF7" w:rsidRDefault="00683AF7" w:rsidP="00683AF7">
            <w:pPr>
              <w:keepNext w:val="0"/>
              <w:spacing w:before="0"/>
              <w:rPr>
                <w:color w:val="auto"/>
                <w:sz w:val="20"/>
                <w:szCs w:val="20"/>
              </w:rPr>
            </w:pPr>
          </w:p>
        </w:tc>
        <w:tc>
          <w:tcPr>
            <w:tcW w:w="2922" w:type="dxa"/>
          </w:tcPr>
          <w:p w14:paraId="65EBE536" w14:textId="77777777" w:rsidR="00683AF7" w:rsidRPr="00683AF7" w:rsidRDefault="00683AF7" w:rsidP="00683AF7">
            <w:pPr>
              <w:keepNext w:val="0"/>
              <w:spacing w:before="0"/>
              <w:rPr>
                <w:color w:val="auto"/>
                <w:sz w:val="20"/>
                <w:szCs w:val="20"/>
              </w:rPr>
            </w:pPr>
          </w:p>
        </w:tc>
      </w:tr>
      <w:tr w:rsidR="00683AF7" w:rsidRPr="00683AF7" w14:paraId="1F7BEA33" w14:textId="77777777" w:rsidTr="00683AF7">
        <w:tc>
          <w:tcPr>
            <w:tcW w:w="1777" w:type="dxa"/>
          </w:tcPr>
          <w:p w14:paraId="16EA32A0"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31A4F26D"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Heat recovery systems.</w:t>
            </w:r>
          </w:p>
        </w:tc>
        <w:tc>
          <w:tcPr>
            <w:tcW w:w="2957" w:type="dxa"/>
          </w:tcPr>
          <w:p w14:paraId="1FF51252" w14:textId="77777777" w:rsidR="00683AF7" w:rsidRPr="00683AF7" w:rsidRDefault="00683AF7" w:rsidP="00683AF7">
            <w:pPr>
              <w:keepNext w:val="0"/>
              <w:spacing w:before="0"/>
              <w:rPr>
                <w:color w:val="auto"/>
                <w:sz w:val="20"/>
                <w:szCs w:val="20"/>
              </w:rPr>
            </w:pPr>
          </w:p>
        </w:tc>
        <w:tc>
          <w:tcPr>
            <w:tcW w:w="2922" w:type="dxa"/>
          </w:tcPr>
          <w:p w14:paraId="17CC9BA6" w14:textId="77777777" w:rsidR="00683AF7" w:rsidRPr="00683AF7" w:rsidRDefault="00683AF7" w:rsidP="00683AF7">
            <w:pPr>
              <w:keepNext w:val="0"/>
              <w:spacing w:before="0"/>
              <w:rPr>
                <w:color w:val="auto"/>
                <w:sz w:val="20"/>
                <w:szCs w:val="20"/>
              </w:rPr>
            </w:pPr>
          </w:p>
        </w:tc>
      </w:tr>
      <w:tr w:rsidR="00683AF7" w:rsidRPr="00683AF7" w14:paraId="321CFD12" w14:textId="77777777" w:rsidTr="00683AF7">
        <w:tc>
          <w:tcPr>
            <w:tcW w:w="1777" w:type="dxa"/>
          </w:tcPr>
          <w:p w14:paraId="6FD47786"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44FA3715" w14:textId="77777777" w:rsidR="00683AF7" w:rsidRPr="00683AF7" w:rsidRDefault="00683AF7" w:rsidP="00683AF7">
            <w:pPr>
              <w:keepNext w:val="0"/>
              <w:spacing w:before="0"/>
              <w:rPr>
                <w:color w:val="000000"/>
                <w:sz w:val="20"/>
                <w:szCs w:val="20"/>
              </w:rPr>
            </w:pPr>
            <w:r w:rsidRPr="00683AF7">
              <w:rPr>
                <w:color w:val="000000"/>
                <w:sz w:val="20"/>
                <w:szCs w:val="20"/>
              </w:rPr>
              <w:t>Other (please state).</w:t>
            </w:r>
          </w:p>
          <w:p w14:paraId="4E1FED94"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39EA3583" w14:textId="77777777" w:rsidR="00683AF7" w:rsidRPr="00683AF7" w:rsidRDefault="00683AF7" w:rsidP="00683AF7">
            <w:pPr>
              <w:keepNext w:val="0"/>
              <w:spacing w:before="0"/>
              <w:rPr>
                <w:color w:val="auto"/>
                <w:sz w:val="20"/>
                <w:szCs w:val="20"/>
              </w:rPr>
            </w:pPr>
          </w:p>
        </w:tc>
        <w:tc>
          <w:tcPr>
            <w:tcW w:w="2922" w:type="dxa"/>
          </w:tcPr>
          <w:p w14:paraId="6913A7E5" w14:textId="77777777" w:rsidR="00683AF7" w:rsidRPr="00683AF7" w:rsidRDefault="00683AF7" w:rsidP="00683AF7">
            <w:pPr>
              <w:keepNext w:val="0"/>
              <w:spacing w:before="0"/>
              <w:rPr>
                <w:color w:val="auto"/>
                <w:sz w:val="20"/>
                <w:szCs w:val="20"/>
              </w:rPr>
            </w:pPr>
          </w:p>
        </w:tc>
      </w:tr>
      <w:tr w:rsidR="00683AF7" w:rsidRPr="00683AF7" w14:paraId="48CA24AB" w14:textId="77777777" w:rsidTr="00683AF7">
        <w:tc>
          <w:tcPr>
            <w:tcW w:w="1777" w:type="dxa"/>
          </w:tcPr>
          <w:p w14:paraId="1D255F34" w14:textId="77777777" w:rsidR="00683AF7" w:rsidRPr="00683AF7" w:rsidRDefault="00683AF7" w:rsidP="00683AF7">
            <w:pPr>
              <w:keepNext w:val="0"/>
              <w:autoSpaceDE w:val="0"/>
              <w:autoSpaceDN w:val="0"/>
              <w:adjustRightInd w:val="0"/>
              <w:spacing w:before="0"/>
              <w:jc w:val="left"/>
              <w:rPr>
                <w:b/>
                <w:bCs/>
                <w:color w:val="000000"/>
                <w:sz w:val="22"/>
              </w:rPr>
            </w:pPr>
            <w:r w:rsidRPr="00683AF7">
              <w:rPr>
                <w:b/>
                <w:bCs/>
                <w:color w:val="000000"/>
                <w:sz w:val="22"/>
              </w:rPr>
              <w:t>Section 6: Sustainable Transport – Reducing the Need to Travel.</w:t>
            </w:r>
          </w:p>
        </w:tc>
        <w:tc>
          <w:tcPr>
            <w:tcW w:w="2086" w:type="dxa"/>
          </w:tcPr>
          <w:p w14:paraId="3DC20231" w14:textId="77777777" w:rsidR="00683AF7" w:rsidRPr="00683AF7" w:rsidRDefault="00683AF7" w:rsidP="00683AF7">
            <w:pPr>
              <w:keepNext w:val="0"/>
              <w:autoSpaceDE w:val="0"/>
              <w:autoSpaceDN w:val="0"/>
              <w:adjustRightInd w:val="0"/>
              <w:spacing w:before="0"/>
              <w:jc w:val="left"/>
              <w:rPr>
                <w:color w:val="000000"/>
                <w:sz w:val="20"/>
                <w:szCs w:val="20"/>
              </w:rPr>
            </w:pPr>
          </w:p>
        </w:tc>
        <w:tc>
          <w:tcPr>
            <w:tcW w:w="2957" w:type="dxa"/>
          </w:tcPr>
          <w:p w14:paraId="56DAE366" w14:textId="77777777" w:rsidR="00683AF7" w:rsidRPr="00683AF7" w:rsidRDefault="00683AF7" w:rsidP="00683AF7">
            <w:pPr>
              <w:keepNext w:val="0"/>
              <w:spacing w:before="0"/>
              <w:rPr>
                <w:color w:val="auto"/>
                <w:sz w:val="20"/>
                <w:szCs w:val="20"/>
              </w:rPr>
            </w:pPr>
          </w:p>
        </w:tc>
        <w:tc>
          <w:tcPr>
            <w:tcW w:w="2922" w:type="dxa"/>
          </w:tcPr>
          <w:p w14:paraId="2652927A" w14:textId="77777777" w:rsidR="00683AF7" w:rsidRPr="00683AF7" w:rsidRDefault="00683AF7" w:rsidP="00683AF7">
            <w:pPr>
              <w:keepNext w:val="0"/>
              <w:spacing w:before="0"/>
              <w:rPr>
                <w:color w:val="auto"/>
                <w:sz w:val="20"/>
                <w:szCs w:val="20"/>
              </w:rPr>
            </w:pPr>
          </w:p>
        </w:tc>
      </w:tr>
      <w:tr w:rsidR="00683AF7" w:rsidRPr="00683AF7" w14:paraId="14A498CF" w14:textId="77777777" w:rsidTr="00683AF7">
        <w:tc>
          <w:tcPr>
            <w:tcW w:w="1777" w:type="dxa"/>
          </w:tcPr>
          <w:p w14:paraId="0DED7F81" w14:textId="77777777" w:rsidR="00683AF7" w:rsidRPr="00683AF7" w:rsidRDefault="00683AF7" w:rsidP="00683AF7">
            <w:pPr>
              <w:keepNext w:val="0"/>
              <w:autoSpaceDE w:val="0"/>
              <w:autoSpaceDN w:val="0"/>
              <w:adjustRightInd w:val="0"/>
              <w:spacing w:before="0"/>
              <w:jc w:val="left"/>
              <w:rPr>
                <w:b/>
                <w:bCs/>
                <w:color w:val="000000"/>
                <w:sz w:val="20"/>
                <w:szCs w:val="20"/>
              </w:rPr>
            </w:pPr>
          </w:p>
        </w:tc>
        <w:tc>
          <w:tcPr>
            <w:tcW w:w="2086" w:type="dxa"/>
          </w:tcPr>
          <w:p w14:paraId="6B4120FF"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Provision of habitable rooms facing the street at ground floor level with appropriate windows and doors to provide activity and allow for natural surveillance.</w:t>
            </w:r>
          </w:p>
          <w:p w14:paraId="3C9BCC20" w14:textId="77777777" w:rsidR="00683AF7" w:rsidRPr="00683AF7" w:rsidRDefault="00683AF7" w:rsidP="00683AF7">
            <w:pPr>
              <w:keepNext w:val="0"/>
              <w:autoSpaceDE w:val="0"/>
              <w:autoSpaceDN w:val="0"/>
              <w:adjustRightInd w:val="0"/>
              <w:spacing w:before="0"/>
              <w:rPr>
                <w:color w:val="000000"/>
                <w:sz w:val="20"/>
                <w:szCs w:val="20"/>
              </w:rPr>
            </w:pPr>
          </w:p>
        </w:tc>
        <w:tc>
          <w:tcPr>
            <w:tcW w:w="2957" w:type="dxa"/>
          </w:tcPr>
          <w:p w14:paraId="3FF2BA45" w14:textId="77777777" w:rsidR="00683AF7" w:rsidRPr="00683AF7" w:rsidRDefault="00683AF7" w:rsidP="00683AF7">
            <w:pPr>
              <w:keepNext w:val="0"/>
              <w:spacing w:before="0"/>
              <w:rPr>
                <w:color w:val="auto"/>
                <w:sz w:val="20"/>
                <w:szCs w:val="20"/>
              </w:rPr>
            </w:pPr>
          </w:p>
        </w:tc>
        <w:tc>
          <w:tcPr>
            <w:tcW w:w="2922" w:type="dxa"/>
          </w:tcPr>
          <w:p w14:paraId="5DE0D051" w14:textId="77777777" w:rsidR="00683AF7" w:rsidRPr="00683AF7" w:rsidRDefault="00683AF7" w:rsidP="00683AF7">
            <w:pPr>
              <w:keepNext w:val="0"/>
              <w:spacing w:before="0"/>
              <w:rPr>
                <w:color w:val="auto"/>
                <w:sz w:val="20"/>
                <w:szCs w:val="20"/>
              </w:rPr>
            </w:pPr>
          </w:p>
        </w:tc>
      </w:tr>
      <w:tr w:rsidR="00683AF7" w:rsidRPr="00683AF7" w14:paraId="272CEC8D" w14:textId="77777777" w:rsidTr="00683AF7">
        <w:tc>
          <w:tcPr>
            <w:tcW w:w="1777" w:type="dxa"/>
          </w:tcPr>
          <w:p w14:paraId="0986E776"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61A0EFA2" w14:textId="77777777" w:rsid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Safe, secure and convenient cycle parking.</w:t>
            </w:r>
          </w:p>
          <w:p w14:paraId="176A5E6E" w14:textId="670FBBB5" w:rsidR="009F5894" w:rsidRPr="00683AF7" w:rsidRDefault="009F5894" w:rsidP="00683AF7">
            <w:pPr>
              <w:keepNext w:val="0"/>
              <w:autoSpaceDE w:val="0"/>
              <w:autoSpaceDN w:val="0"/>
              <w:adjustRightInd w:val="0"/>
              <w:spacing w:before="0"/>
              <w:jc w:val="left"/>
              <w:rPr>
                <w:color w:val="000000"/>
                <w:sz w:val="20"/>
                <w:szCs w:val="20"/>
              </w:rPr>
            </w:pPr>
          </w:p>
        </w:tc>
        <w:tc>
          <w:tcPr>
            <w:tcW w:w="2957" w:type="dxa"/>
          </w:tcPr>
          <w:p w14:paraId="66B55D27" w14:textId="77777777" w:rsidR="00683AF7" w:rsidRPr="00683AF7" w:rsidRDefault="00683AF7" w:rsidP="00683AF7">
            <w:pPr>
              <w:keepNext w:val="0"/>
              <w:spacing w:before="0"/>
              <w:rPr>
                <w:color w:val="auto"/>
                <w:sz w:val="20"/>
                <w:szCs w:val="20"/>
              </w:rPr>
            </w:pPr>
          </w:p>
        </w:tc>
        <w:tc>
          <w:tcPr>
            <w:tcW w:w="2922" w:type="dxa"/>
          </w:tcPr>
          <w:p w14:paraId="56C38E0A" w14:textId="77777777" w:rsidR="00683AF7" w:rsidRPr="00683AF7" w:rsidRDefault="00683AF7" w:rsidP="00683AF7">
            <w:pPr>
              <w:keepNext w:val="0"/>
              <w:spacing w:before="0"/>
              <w:rPr>
                <w:color w:val="auto"/>
                <w:sz w:val="20"/>
                <w:szCs w:val="20"/>
              </w:rPr>
            </w:pPr>
          </w:p>
        </w:tc>
      </w:tr>
      <w:tr w:rsidR="00683AF7" w:rsidRPr="00683AF7" w14:paraId="3343EAE5" w14:textId="77777777" w:rsidTr="00683AF7">
        <w:tc>
          <w:tcPr>
            <w:tcW w:w="1777" w:type="dxa"/>
          </w:tcPr>
          <w:p w14:paraId="017BABAD" w14:textId="77777777" w:rsidR="00683AF7" w:rsidRPr="00683AF7" w:rsidRDefault="00683AF7" w:rsidP="00683AF7">
            <w:pPr>
              <w:keepNext w:val="0"/>
              <w:autoSpaceDE w:val="0"/>
              <w:autoSpaceDN w:val="0"/>
              <w:adjustRightInd w:val="0"/>
              <w:spacing w:before="0"/>
              <w:rPr>
                <w:color w:val="000000"/>
                <w:sz w:val="20"/>
                <w:szCs w:val="20"/>
              </w:rPr>
            </w:pPr>
          </w:p>
        </w:tc>
        <w:tc>
          <w:tcPr>
            <w:tcW w:w="2086" w:type="dxa"/>
          </w:tcPr>
          <w:p w14:paraId="0075C625" w14:textId="77777777" w:rsidR="00683AF7" w:rsidRPr="00683AF7" w:rsidRDefault="00683AF7" w:rsidP="00683AF7">
            <w:pPr>
              <w:keepNext w:val="0"/>
              <w:autoSpaceDE w:val="0"/>
              <w:autoSpaceDN w:val="0"/>
              <w:adjustRightInd w:val="0"/>
              <w:spacing w:before="0"/>
              <w:rPr>
                <w:color w:val="000000"/>
                <w:sz w:val="20"/>
                <w:szCs w:val="20"/>
              </w:rPr>
            </w:pPr>
            <w:r w:rsidRPr="00683AF7">
              <w:rPr>
                <w:color w:val="000000"/>
                <w:sz w:val="20"/>
                <w:szCs w:val="20"/>
              </w:rPr>
              <w:t>Other (please state).</w:t>
            </w:r>
          </w:p>
          <w:p w14:paraId="413F390F" w14:textId="77777777" w:rsidR="00683AF7" w:rsidRPr="00683AF7" w:rsidRDefault="00683AF7" w:rsidP="00683AF7">
            <w:pPr>
              <w:keepNext w:val="0"/>
              <w:autoSpaceDE w:val="0"/>
              <w:autoSpaceDN w:val="0"/>
              <w:adjustRightInd w:val="0"/>
              <w:spacing w:before="0"/>
              <w:rPr>
                <w:color w:val="000000"/>
                <w:sz w:val="20"/>
                <w:szCs w:val="20"/>
              </w:rPr>
            </w:pPr>
          </w:p>
        </w:tc>
        <w:tc>
          <w:tcPr>
            <w:tcW w:w="2957" w:type="dxa"/>
          </w:tcPr>
          <w:p w14:paraId="317CBB98" w14:textId="77777777" w:rsidR="00683AF7" w:rsidRPr="00683AF7" w:rsidRDefault="00683AF7" w:rsidP="00683AF7">
            <w:pPr>
              <w:keepNext w:val="0"/>
              <w:spacing w:before="0"/>
              <w:rPr>
                <w:color w:val="auto"/>
                <w:sz w:val="20"/>
                <w:szCs w:val="20"/>
              </w:rPr>
            </w:pPr>
          </w:p>
        </w:tc>
        <w:tc>
          <w:tcPr>
            <w:tcW w:w="2922" w:type="dxa"/>
          </w:tcPr>
          <w:p w14:paraId="193577DC" w14:textId="77777777" w:rsidR="00683AF7" w:rsidRPr="00683AF7" w:rsidRDefault="00683AF7" w:rsidP="00683AF7">
            <w:pPr>
              <w:keepNext w:val="0"/>
              <w:spacing w:before="0"/>
              <w:rPr>
                <w:color w:val="auto"/>
                <w:sz w:val="20"/>
                <w:szCs w:val="20"/>
              </w:rPr>
            </w:pPr>
          </w:p>
        </w:tc>
      </w:tr>
      <w:tr w:rsidR="00683AF7" w:rsidRPr="00683AF7" w14:paraId="2C82717A" w14:textId="77777777" w:rsidTr="00683AF7">
        <w:tc>
          <w:tcPr>
            <w:tcW w:w="1777" w:type="dxa"/>
          </w:tcPr>
          <w:p w14:paraId="4F9720F7" w14:textId="77777777" w:rsidR="00683AF7" w:rsidRPr="00683AF7" w:rsidRDefault="00683AF7" w:rsidP="00683AF7">
            <w:pPr>
              <w:keepNext w:val="0"/>
              <w:autoSpaceDE w:val="0"/>
              <w:autoSpaceDN w:val="0"/>
              <w:adjustRightInd w:val="0"/>
              <w:spacing w:before="0"/>
              <w:rPr>
                <w:b/>
                <w:bCs/>
                <w:color w:val="000000"/>
                <w:sz w:val="20"/>
                <w:szCs w:val="20"/>
              </w:rPr>
            </w:pPr>
            <w:r w:rsidRPr="00683AF7">
              <w:rPr>
                <w:b/>
                <w:bCs/>
                <w:color w:val="000000"/>
                <w:sz w:val="20"/>
                <w:szCs w:val="20"/>
              </w:rPr>
              <w:t>Facilitating Electric Vehicles</w:t>
            </w:r>
          </w:p>
        </w:tc>
        <w:tc>
          <w:tcPr>
            <w:tcW w:w="2086" w:type="dxa"/>
          </w:tcPr>
          <w:p w14:paraId="73D89266" w14:textId="77777777" w:rsidR="00683AF7" w:rsidRPr="00683AF7" w:rsidRDefault="00683AF7" w:rsidP="00683AF7">
            <w:pPr>
              <w:keepNext w:val="0"/>
              <w:autoSpaceDE w:val="0"/>
              <w:autoSpaceDN w:val="0"/>
              <w:adjustRightInd w:val="0"/>
              <w:spacing w:before="0"/>
              <w:jc w:val="left"/>
              <w:rPr>
                <w:color w:val="000000"/>
                <w:sz w:val="20"/>
                <w:szCs w:val="20"/>
              </w:rPr>
            </w:pPr>
            <w:r w:rsidRPr="00683AF7">
              <w:rPr>
                <w:color w:val="000000"/>
                <w:sz w:val="20"/>
                <w:szCs w:val="20"/>
              </w:rPr>
              <w:t>Electric vehicle charging.</w:t>
            </w:r>
          </w:p>
          <w:p w14:paraId="567537C2" w14:textId="77777777" w:rsidR="00683AF7" w:rsidRPr="00683AF7" w:rsidRDefault="00683AF7" w:rsidP="00683AF7">
            <w:pPr>
              <w:keepNext w:val="0"/>
              <w:autoSpaceDE w:val="0"/>
              <w:autoSpaceDN w:val="0"/>
              <w:adjustRightInd w:val="0"/>
              <w:spacing w:before="0"/>
              <w:rPr>
                <w:color w:val="000000"/>
                <w:sz w:val="20"/>
                <w:szCs w:val="20"/>
              </w:rPr>
            </w:pPr>
          </w:p>
        </w:tc>
        <w:tc>
          <w:tcPr>
            <w:tcW w:w="2957" w:type="dxa"/>
          </w:tcPr>
          <w:p w14:paraId="69E8EC1C" w14:textId="77777777" w:rsidR="00683AF7" w:rsidRPr="00683AF7" w:rsidRDefault="00683AF7" w:rsidP="00683AF7">
            <w:pPr>
              <w:keepNext w:val="0"/>
              <w:spacing w:before="0"/>
              <w:rPr>
                <w:color w:val="auto"/>
                <w:sz w:val="20"/>
                <w:szCs w:val="20"/>
              </w:rPr>
            </w:pPr>
          </w:p>
        </w:tc>
        <w:tc>
          <w:tcPr>
            <w:tcW w:w="2922" w:type="dxa"/>
          </w:tcPr>
          <w:p w14:paraId="27B6D7D3" w14:textId="77777777" w:rsidR="00683AF7" w:rsidRPr="00683AF7" w:rsidRDefault="00683AF7" w:rsidP="00683AF7">
            <w:pPr>
              <w:keepNext w:val="0"/>
              <w:spacing w:before="0"/>
              <w:rPr>
                <w:color w:val="auto"/>
                <w:sz w:val="20"/>
                <w:szCs w:val="20"/>
              </w:rPr>
            </w:pPr>
          </w:p>
        </w:tc>
      </w:tr>
      <w:tr w:rsidR="00683AF7" w:rsidRPr="00683AF7" w14:paraId="5E13096D" w14:textId="77777777" w:rsidTr="00683AF7">
        <w:tc>
          <w:tcPr>
            <w:tcW w:w="1777" w:type="dxa"/>
          </w:tcPr>
          <w:p w14:paraId="23481529" w14:textId="77777777" w:rsidR="00683AF7" w:rsidRPr="00683AF7" w:rsidRDefault="00683AF7" w:rsidP="00683AF7">
            <w:pPr>
              <w:keepNext w:val="0"/>
              <w:autoSpaceDE w:val="0"/>
              <w:autoSpaceDN w:val="0"/>
              <w:adjustRightInd w:val="0"/>
              <w:spacing w:before="0"/>
              <w:rPr>
                <w:b/>
                <w:bCs/>
                <w:color w:val="000000"/>
                <w:sz w:val="20"/>
                <w:szCs w:val="20"/>
              </w:rPr>
            </w:pPr>
          </w:p>
        </w:tc>
        <w:tc>
          <w:tcPr>
            <w:tcW w:w="2086" w:type="dxa"/>
          </w:tcPr>
          <w:p w14:paraId="1F609672" w14:textId="77777777" w:rsidR="00683AF7" w:rsidRPr="00683AF7" w:rsidRDefault="00683AF7" w:rsidP="00683AF7">
            <w:pPr>
              <w:keepNext w:val="0"/>
              <w:autoSpaceDE w:val="0"/>
              <w:autoSpaceDN w:val="0"/>
              <w:adjustRightInd w:val="0"/>
              <w:spacing w:before="0"/>
              <w:rPr>
                <w:color w:val="000000"/>
                <w:sz w:val="20"/>
                <w:szCs w:val="20"/>
              </w:rPr>
            </w:pPr>
            <w:r w:rsidRPr="00683AF7">
              <w:rPr>
                <w:color w:val="000000"/>
                <w:sz w:val="20"/>
                <w:szCs w:val="20"/>
              </w:rPr>
              <w:t>Other (please state).</w:t>
            </w:r>
          </w:p>
          <w:p w14:paraId="57785101" w14:textId="77777777" w:rsidR="00683AF7" w:rsidRPr="00683AF7" w:rsidRDefault="00683AF7" w:rsidP="00683AF7">
            <w:pPr>
              <w:keepNext w:val="0"/>
              <w:autoSpaceDE w:val="0"/>
              <w:autoSpaceDN w:val="0"/>
              <w:adjustRightInd w:val="0"/>
              <w:spacing w:before="0"/>
              <w:rPr>
                <w:color w:val="000000"/>
                <w:sz w:val="20"/>
                <w:szCs w:val="20"/>
              </w:rPr>
            </w:pPr>
          </w:p>
        </w:tc>
        <w:tc>
          <w:tcPr>
            <w:tcW w:w="2957" w:type="dxa"/>
          </w:tcPr>
          <w:p w14:paraId="3DC8790B" w14:textId="77777777" w:rsidR="00683AF7" w:rsidRPr="00683AF7" w:rsidRDefault="00683AF7" w:rsidP="00683AF7">
            <w:pPr>
              <w:keepNext w:val="0"/>
              <w:spacing w:before="0"/>
              <w:rPr>
                <w:color w:val="auto"/>
                <w:sz w:val="20"/>
                <w:szCs w:val="20"/>
              </w:rPr>
            </w:pPr>
          </w:p>
        </w:tc>
        <w:tc>
          <w:tcPr>
            <w:tcW w:w="2922" w:type="dxa"/>
          </w:tcPr>
          <w:p w14:paraId="4ED86121" w14:textId="77777777" w:rsidR="00683AF7" w:rsidRPr="00683AF7" w:rsidRDefault="00683AF7" w:rsidP="00683AF7">
            <w:pPr>
              <w:keepNext w:val="0"/>
              <w:spacing w:before="0"/>
              <w:rPr>
                <w:color w:val="auto"/>
                <w:sz w:val="20"/>
                <w:szCs w:val="20"/>
              </w:rPr>
            </w:pPr>
          </w:p>
        </w:tc>
      </w:tr>
    </w:tbl>
    <w:p w14:paraId="1B5D7DA8" w14:textId="77777777" w:rsidR="00683AF7" w:rsidRPr="00683AF7" w:rsidRDefault="00683AF7" w:rsidP="00683AF7">
      <w:pPr>
        <w:keepNext w:val="0"/>
        <w:spacing w:before="0" w:after="160" w:line="252" w:lineRule="auto"/>
        <w:jc w:val="both"/>
        <w:rPr>
          <w:rFonts w:eastAsia="Calibri"/>
          <w:color w:val="auto"/>
          <w:szCs w:val="22"/>
        </w:rPr>
      </w:pPr>
    </w:p>
    <w:p w14:paraId="1135A805" w14:textId="64FC6C03" w:rsidR="00D35E19" w:rsidRDefault="00D35E19" w:rsidP="00D35E19">
      <w:pPr>
        <w:rPr>
          <w:lang w:eastAsia="en-US"/>
        </w:rPr>
      </w:pPr>
      <w:r>
        <w:rPr>
          <w:lang w:eastAsia="en-US"/>
        </w:rPr>
        <w:br w:type="page"/>
      </w:r>
    </w:p>
    <w:p w14:paraId="63662BD1" w14:textId="6F228D64" w:rsidR="004B5A01" w:rsidRPr="00E43CCD" w:rsidRDefault="00D35E19" w:rsidP="00E43CCD">
      <w:pPr>
        <w:pStyle w:val="Heading3"/>
        <w:numPr>
          <w:ilvl w:val="0"/>
          <w:numId w:val="0"/>
        </w:numPr>
        <w:rPr>
          <w:sz w:val="22"/>
          <w:szCs w:val="22"/>
        </w:rPr>
      </w:pPr>
      <w:r>
        <w:rPr>
          <w:sz w:val="22"/>
          <w:szCs w:val="22"/>
        </w:rPr>
        <w:lastRenderedPageBreak/>
        <w:t xml:space="preserve">Appendix 2: </w:t>
      </w:r>
      <w:r w:rsidR="005E76D7" w:rsidRPr="00E43CCD">
        <w:rPr>
          <w:sz w:val="22"/>
          <w:szCs w:val="22"/>
        </w:rPr>
        <w:t>Climate Change Background Information.</w:t>
      </w:r>
    </w:p>
    <w:p w14:paraId="61ABED74" w14:textId="77777777" w:rsidR="004B5A01" w:rsidRPr="00E43CCD" w:rsidRDefault="004B5A01" w:rsidP="004B5A01">
      <w:pPr>
        <w:keepNext w:val="0"/>
        <w:spacing w:before="0"/>
        <w:ind w:left="525"/>
        <w:rPr>
          <w:rFonts w:cs="Arial"/>
          <w:color w:val="auto"/>
          <w:sz w:val="22"/>
          <w:szCs w:val="22"/>
          <w:lang w:val="en-US" w:eastAsia="en-US"/>
        </w:rPr>
      </w:pPr>
    </w:p>
    <w:p w14:paraId="0552E972" w14:textId="58D27E73" w:rsidR="005E76D7" w:rsidRPr="00E43CCD" w:rsidRDefault="004B5A01" w:rsidP="00504336">
      <w:pPr>
        <w:pStyle w:val="ListParagraph"/>
        <w:numPr>
          <w:ilvl w:val="0"/>
          <w:numId w:val="56"/>
        </w:numPr>
        <w:spacing w:after="0" w:line="240" w:lineRule="auto"/>
        <w:rPr>
          <w:rFonts w:ascii="Arial" w:hAnsi="Arial" w:cs="Arial"/>
          <w:color w:val="auto"/>
          <w:sz w:val="22"/>
        </w:rPr>
      </w:pPr>
      <w:r w:rsidRPr="00E43CCD">
        <w:rPr>
          <w:rFonts w:ascii="Arial" w:hAnsi="Arial" w:cs="Arial"/>
          <w:sz w:val="22"/>
        </w:rPr>
        <w:t>The earth’s temperature is getting warmer. It is estimated that Green House Gas (GHG) emissions have increased by a third in the last 100 years resulting in a rise in the earth’s temperature by one degree centigrade. With this, has come more unpredictable weather patterns causing flooding, high winds and drought which have financial, social and environmental costs (</w:t>
      </w:r>
      <w:hyperlink r:id="rId56" w:history="1">
        <w:r w:rsidRPr="00E43CCD">
          <w:rPr>
            <w:rStyle w:val="Hyperlink"/>
            <w:rFonts w:ascii="Arial" w:hAnsi="Arial" w:cs="Arial"/>
            <w:sz w:val="22"/>
          </w:rPr>
          <w:t>link to met office predictions</w:t>
        </w:r>
      </w:hyperlink>
      <w:r w:rsidRPr="00E43CCD">
        <w:rPr>
          <w:rFonts w:ascii="Arial" w:hAnsi="Arial" w:cs="Arial"/>
          <w:sz w:val="22"/>
        </w:rPr>
        <w:t>).</w:t>
      </w:r>
      <w:r w:rsidRPr="00E43CCD">
        <w:rPr>
          <w:rFonts w:ascii="Arial" w:hAnsi="Arial" w:cs="Arial"/>
          <w:color w:val="auto"/>
          <w:sz w:val="22"/>
        </w:rPr>
        <w:t xml:space="preserve"> N</w:t>
      </w:r>
      <w:r w:rsidRPr="00E43CCD">
        <w:rPr>
          <w:rFonts w:ascii="Arial" w:hAnsi="Arial" w:cs="Arial"/>
          <w:sz w:val="22"/>
        </w:rPr>
        <w:t xml:space="preserve">ew development must help to reduce GHG emissions particularly Carbon Dioxide (CO2) and designing in resilience to climate change. </w:t>
      </w:r>
    </w:p>
    <w:p w14:paraId="1E49D8EC" w14:textId="77777777" w:rsidR="005E76D7" w:rsidRPr="00E43CCD" w:rsidRDefault="005E76D7" w:rsidP="005E76D7">
      <w:pPr>
        <w:pStyle w:val="ListParagraph"/>
        <w:spacing w:after="0" w:line="240" w:lineRule="auto"/>
        <w:rPr>
          <w:rFonts w:ascii="Arial" w:hAnsi="Arial" w:cs="Arial"/>
          <w:color w:val="auto"/>
          <w:sz w:val="22"/>
        </w:rPr>
      </w:pPr>
    </w:p>
    <w:p w14:paraId="64CA1549" w14:textId="49403986" w:rsidR="005E76D7" w:rsidRPr="00E43CCD" w:rsidRDefault="00562E3E" w:rsidP="00504336">
      <w:pPr>
        <w:pStyle w:val="ListParagraph"/>
        <w:numPr>
          <w:ilvl w:val="0"/>
          <w:numId w:val="56"/>
        </w:numPr>
        <w:spacing w:after="0" w:line="240" w:lineRule="auto"/>
        <w:rPr>
          <w:rFonts w:ascii="Arial" w:hAnsi="Arial" w:cs="Arial"/>
          <w:color w:val="auto"/>
          <w:sz w:val="22"/>
        </w:rPr>
      </w:pPr>
      <w:r w:rsidRPr="00E43CCD">
        <w:rPr>
          <w:rFonts w:ascii="Arial" w:hAnsi="Arial" w:cs="Arial"/>
          <w:color w:val="auto"/>
          <w:sz w:val="22"/>
        </w:rPr>
        <w:t>Greenhouse gases in the atmosphere, including water vapour, carbon dioxide, methane, and nitrous oxide, absorb heat energy and emit it in all directions (including downwards), keeping Earth’s surface and lower atmosphere warm. Adding more greenhouse gases to the atmosphere enhances the effect, making Earth’s surface and lower atmosphere even warmer.</w:t>
      </w:r>
    </w:p>
    <w:p w14:paraId="379F7A7F" w14:textId="2B54C877" w:rsidR="005E76D7" w:rsidRPr="002B280E" w:rsidRDefault="005E76D7" w:rsidP="005E76D7">
      <w:pPr>
        <w:keepNext w:val="0"/>
        <w:spacing w:before="0"/>
        <w:ind w:left="525"/>
        <w:rPr>
          <w:rFonts w:cs="Arial"/>
          <w:color w:val="auto"/>
          <w:szCs w:val="24"/>
          <w:lang w:eastAsia="en-US"/>
        </w:rPr>
      </w:pPr>
    </w:p>
    <w:p w14:paraId="4E3D1F03" w14:textId="6A244760" w:rsidR="002B280E" w:rsidRDefault="002B280E" w:rsidP="005E76D7">
      <w:pPr>
        <w:keepNext w:val="0"/>
        <w:spacing w:before="0"/>
        <w:ind w:left="525"/>
        <w:rPr>
          <w:rFonts w:cs="Arial"/>
          <w:noProof/>
          <w:szCs w:val="24"/>
        </w:rPr>
      </w:pPr>
      <w:r w:rsidRPr="002B280E">
        <w:rPr>
          <w:rFonts w:cs="Arial"/>
          <w:noProof/>
          <w:szCs w:val="24"/>
        </w:rPr>
        <w:drawing>
          <wp:inline distT="0" distB="0" distL="0" distR="0" wp14:anchorId="52491E2B" wp14:editId="539CC7EE">
            <wp:extent cx="5743575" cy="3923008"/>
            <wp:effectExtent l="0" t="0" r="0" b="1905"/>
            <wp:docPr id="7" name="Picture 7" descr="Diagram Impact of Green House Gases from The Royal Society The Basics of Climate Change. Image based on a figure from US EP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Impact of Green House Gases from The Royal Society The Basics of Climate Change. Image based on a figure from US EPA&#10;"/>
                    <pic:cNvPicPr/>
                  </pic:nvPicPr>
                  <pic:blipFill>
                    <a:blip r:embed="rId57">
                      <a:extLst>
                        <a:ext uri="{28A0092B-C50C-407E-A947-70E740481C1C}">
                          <a14:useLocalDpi xmlns:a14="http://schemas.microsoft.com/office/drawing/2010/main" val="0"/>
                        </a:ext>
                      </a:extLst>
                    </a:blip>
                    <a:stretch>
                      <a:fillRect/>
                    </a:stretch>
                  </pic:blipFill>
                  <pic:spPr>
                    <a:xfrm>
                      <a:off x="0" y="0"/>
                      <a:ext cx="5756714" cy="3931982"/>
                    </a:xfrm>
                    <a:prstGeom prst="rect">
                      <a:avLst/>
                    </a:prstGeom>
                  </pic:spPr>
                </pic:pic>
              </a:graphicData>
            </a:graphic>
          </wp:inline>
        </w:drawing>
      </w:r>
    </w:p>
    <w:p w14:paraId="5F357D6E" w14:textId="462F6D20" w:rsidR="005E76D7" w:rsidRPr="00E43CCD" w:rsidRDefault="005E76D7" w:rsidP="00380F0A">
      <w:pPr>
        <w:keepNext w:val="0"/>
        <w:spacing w:before="0"/>
        <w:ind w:firstLine="525"/>
        <w:rPr>
          <w:rFonts w:cs="Arial"/>
          <w:b/>
          <w:bCs/>
          <w:color w:val="auto"/>
          <w:sz w:val="22"/>
          <w:szCs w:val="22"/>
          <w:lang w:eastAsia="en-US"/>
        </w:rPr>
      </w:pPr>
      <w:r w:rsidRPr="00E43CCD">
        <w:rPr>
          <w:rFonts w:cs="Arial"/>
          <w:b/>
          <w:bCs/>
          <w:color w:val="auto"/>
          <w:sz w:val="22"/>
          <w:szCs w:val="22"/>
          <w:lang w:eastAsia="en-US"/>
        </w:rPr>
        <w:t xml:space="preserve">Figure </w:t>
      </w:r>
      <w:r w:rsidR="009A60CA" w:rsidRPr="00E43CCD">
        <w:rPr>
          <w:rFonts w:cs="Arial"/>
          <w:b/>
          <w:bCs/>
          <w:color w:val="auto"/>
          <w:sz w:val="22"/>
          <w:szCs w:val="22"/>
          <w:lang w:eastAsia="en-US"/>
        </w:rPr>
        <w:t>1</w:t>
      </w:r>
      <w:r w:rsidRPr="00E43CCD">
        <w:rPr>
          <w:rFonts w:cs="Arial"/>
          <w:b/>
          <w:bCs/>
          <w:color w:val="auto"/>
          <w:sz w:val="22"/>
          <w:szCs w:val="22"/>
          <w:lang w:eastAsia="en-US"/>
        </w:rPr>
        <w:t>: Impact of Green House Gases</w:t>
      </w:r>
    </w:p>
    <w:p w14:paraId="2219C938" w14:textId="77777777" w:rsidR="005E76D7" w:rsidRPr="00E43CCD" w:rsidRDefault="005E76D7" w:rsidP="002B280E">
      <w:pPr>
        <w:keepNext w:val="0"/>
        <w:spacing w:before="0"/>
        <w:ind w:left="709"/>
        <w:rPr>
          <w:rFonts w:cs="Arial"/>
          <w:color w:val="auto"/>
          <w:sz w:val="20"/>
          <w:lang w:eastAsia="en-US"/>
        </w:rPr>
      </w:pPr>
      <w:r w:rsidRPr="00E43CCD">
        <w:rPr>
          <w:rFonts w:cs="Arial"/>
          <w:color w:val="auto"/>
          <w:sz w:val="20"/>
          <w:lang w:eastAsia="en-US"/>
        </w:rPr>
        <w:t>Source:  The Royal Society The Basics of Climate Change. Image based on a figure from US EPA</w:t>
      </w:r>
    </w:p>
    <w:p w14:paraId="01396E96" w14:textId="77777777" w:rsidR="005E76D7" w:rsidRPr="00E43CCD" w:rsidRDefault="005E76D7" w:rsidP="005E76D7">
      <w:pPr>
        <w:spacing w:before="0"/>
        <w:rPr>
          <w:rFonts w:cs="Arial"/>
          <w:sz w:val="22"/>
          <w:szCs w:val="22"/>
        </w:rPr>
      </w:pPr>
    </w:p>
    <w:p w14:paraId="77A64DB8" w14:textId="42009543" w:rsidR="005E76D7" w:rsidRPr="00E43CCD" w:rsidRDefault="004B5A01" w:rsidP="00504336">
      <w:pPr>
        <w:pStyle w:val="ListParagraph"/>
        <w:numPr>
          <w:ilvl w:val="0"/>
          <w:numId w:val="56"/>
        </w:numPr>
        <w:spacing w:after="0" w:line="240" w:lineRule="auto"/>
        <w:rPr>
          <w:rFonts w:ascii="Arial" w:hAnsi="Arial" w:cs="Arial"/>
          <w:color w:val="auto"/>
          <w:sz w:val="22"/>
        </w:rPr>
      </w:pPr>
      <w:r w:rsidRPr="00E43CCD">
        <w:rPr>
          <w:rFonts w:ascii="Arial" w:hAnsi="Arial" w:cs="Arial"/>
          <w:sz w:val="22"/>
        </w:rPr>
        <w:t>The Inter-governmental Panel on Climate Change (IPCC) issued its Fifth Assessment (</w:t>
      </w:r>
      <w:hyperlink r:id="rId58" w:history="1">
        <w:r w:rsidRPr="00E43CCD">
          <w:rPr>
            <w:rStyle w:val="Hyperlink"/>
            <w:rFonts w:ascii="Arial" w:hAnsi="Arial" w:cs="Arial"/>
            <w:sz w:val="22"/>
          </w:rPr>
          <w:t>Link to Fifth Assessment</w:t>
        </w:r>
      </w:hyperlink>
      <w:r w:rsidRPr="00E43CCD">
        <w:rPr>
          <w:rFonts w:ascii="Arial" w:hAnsi="Arial" w:cs="Arial"/>
          <w:sz w:val="22"/>
        </w:rPr>
        <w:t>)</w:t>
      </w:r>
      <w:r w:rsidRPr="00E43CCD">
        <w:rPr>
          <w:rFonts w:ascii="Arial" w:hAnsi="Arial" w:cs="Arial"/>
          <w:sz w:val="22"/>
          <w:vertAlign w:val="superscript"/>
        </w:rPr>
        <w:t xml:space="preserve"> </w:t>
      </w:r>
      <w:r w:rsidRPr="00E43CCD">
        <w:rPr>
          <w:rFonts w:ascii="Arial" w:hAnsi="Arial" w:cs="Arial"/>
          <w:sz w:val="22"/>
        </w:rPr>
        <w:t>which estimated</w:t>
      </w:r>
      <w:r w:rsidRPr="00E43CCD">
        <w:rPr>
          <w:rFonts w:ascii="Arial" w:hAnsi="Arial" w:cs="Arial"/>
          <w:sz w:val="22"/>
          <w:vertAlign w:val="superscript"/>
        </w:rPr>
        <w:t xml:space="preserve"> </w:t>
      </w:r>
      <w:r w:rsidRPr="00E43CCD">
        <w:rPr>
          <w:rFonts w:ascii="Arial" w:hAnsi="Arial" w:cs="Arial"/>
          <w:sz w:val="22"/>
        </w:rPr>
        <w:t>that 50% of the increase in GHG emissions has occurred in the 40 years between 1970 and 2010. (Based on an assessment of a warming of 1.5 C and for comparison between global warming of 1.5</w:t>
      </w:r>
      <w:r w:rsidRPr="00E43CCD">
        <w:rPr>
          <w:rFonts w:ascii="Arial" w:hAnsi="Arial" w:cs="Arial"/>
          <w:sz w:val="22"/>
          <w:vertAlign w:val="superscript"/>
        </w:rPr>
        <w:t xml:space="preserve">o </w:t>
      </w:r>
      <w:r w:rsidRPr="00E43CCD">
        <w:rPr>
          <w:rFonts w:ascii="Arial" w:hAnsi="Arial" w:cs="Arial"/>
          <w:sz w:val="22"/>
        </w:rPr>
        <w:t>C and 2</w:t>
      </w:r>
      <w:r w:rsidRPr="00E43CCD">
        <w:rPr>
          <w:rFonts w:ascii="Arial" w:hAnsi="Arial" w:cs="Arial"/>
          <w:sz w:val="22"/>
          <w:vertAlign w:val="superscript"/>
        </w:rPr>
        <w:t>o</w:t>
      </w:r>
      <w:r w:rsidRPr="00E43CCD">
        <w:rPr>
          <w:rFonts w:ascii="Arial" w:hAnsi="Arial" w:cs="Arial"/>
          <w:sz w:val="22"/>
        </w:rPr>
        <w:t xml:space="preserve"> C above pre-industrial levels). During the period, 2000 to 2010 annual emissions of GHGs also increased. The report estimates that due to human activities, a rise of around 1.5</w:t>
      </w:r>
      <w:r w:rsidRPr="00E43CCD">
        <w:rPr>
          <w:rFonts w:ascii="Arial" w:hAnsi="Arial" w:cs="Arial"/>
          <w:sz w:val="22"/>
          <w:vertAlign w:val="superscript"/>
        </w:rPr>
        <w:t>o</w:t>
      </w:r>
      <w:r w:rsidRPr="00E43CCD">
        <w:rPr>
          <w:rFonts w:ascii="Arial" w:hAnsi="Arial" w:cs="Arial"/>
          <w:sz w:val="22"/>
        </w:rPr>
        <w:t xml:space="preserve"> C is likely to occur between 2030 and 2052, if current trends continue. The report concludes that this would result in even more extreme weather events including extreme hot spells and heavy rainfall. Rises in sea level are predicted to continue beyond the year 2100 under the various scenarios. Recent extreme weather events since the report was written enforce these findings. </w:t>
      </w:r>
    </w:p>
    <w:p w14:paraId="2B6B0A47" w14:textId="77777777" w:rsidR="005E76D7" w:rsidRPr="00E43CCD" w:rsidRDefault="005E76D7" w:rsidP="005E76D7">
      <w:pPr>
        <w:pStyle w:val="ListParagraph"/>
        <w:spacing w:after="0" w:line="240" w:lineRule="auto"/>
        <w:rPr>
          <w:rFonts w:ascii="Arial" w:hAnsi="Arial" w:cs="Arial"/>
          <w:color w:val="auto"/>
          <w:sz w:val="22"/>
        </w:rPr>
      </w:pPr>
    </w:p>
    <w:p w14:paraId="3CEFB463" w14:textId="52E81CDF" w:rsidR="005E76D7" w:rsidRPr="00E43CCD" w:rsidRDefault="004B5A01" w:rsidP="00504336">
      <w:pPr>
        <w:pStyle w:val="ListParagraph"/>
        <w:numPr>
          <w:ilvl w:val="0"/>
          <w:numId w:val="56"/>
        </w:numPr>
        <w:spacing w:after="0" w:line="240" w:lineRule="auto"/>
        <w:rPr>
          <w:rFonts w:ascii="Arial" w:hAnsi="Arial" w:cs="Arial"/>
          <w:color w:val="auto"/>
          <w:sz w:val="22"/>
        </w:rPr>
      </w:pPr>
      <w:r w:rsidRPr="00E43CCD">
        <w:rPr>
          <w:rFonts w:ascii="Arial" w:hAnsi="Arial" w:cs="Arial"/>
          <w:sz w:val="22"/>
        </w:rPr>
        <w:lastRenderedPageBreak/>
        <w:t>To put this in perspective, the UKCP (UK Climate Projections) (</w:t>
      </w:r>
      <w:hyperlink r:id="rId59" w:history="1">
        <w:r w:rsidRPr="00E43CCD">
          <w:rPr>
            <w:rStyle w:val="Hyperlink"/>
            <w:rFonts w:ascii="Arial" w:hAnsi="Arial" w:cs="Arial"/>
            <w:sz w:val="22"/>
          </w:rPr>
          <w:t>Link to document</w:t>
        </w:r>
      </w:hyperlink>
      <w:r w:rsidRPr="00E43CCD">
        <w:rPr>
          <w:rFonts w:ascii="Arial" w:hAnsi="Arial" w:cs="Arial"/>
          <w:sz w:val="22"/>
        </w:rPr>
        <w:t>) predicts that summer days could increase between 3.7- 6.8</w:t>
      </w:r>
      <w:r w:rsidRPr="00E43CCD">
        <w:rPr>
          <w:rFonts w:ascii="Arial" w:hAnsi="Arial" w:cs="Arial"/>
          <w:sz w:val="22"/>
          <w:vertAlign w:val="superscript"/>
        </w:rPr>
        <w:t xml:space="preserve">o </w:t>
      </w:r>
      <w:r w:rsidRPr="00E43CCD">
        <w:rPr>
          <w:rFonts w:ascii="Arial" w:hAnsi="Arial" w:cs="Arial"/>
          <w:sz w:val="22"/>
        </w:rPr>
        <w:t xml:space="preserve">C by 2070, including the frequency in which this occurs. Climate change has already increased the chance of seeing a summer as hot as 2018 to between 12-25%. With future warming, hot summers by mid-century could become even more common, near to 50%. Average winter precipitation is likely to increase by around a third. Whilst summer rain is predicted to be less, it will be heavier when it does rain. Overall, extreme rainfall events that typically occur every 2 years, will increase by around 25% in frequency. </w:t>
      </w:r>
      <w:r w:rsidRPr="00E43CCD">
        <w:rPr>
          <w:rFonts w:ascii="Arial" w:hAnsi="Arial" w:cs="Arial"/>
          <w:color w:val="auto"/>
          <w:sz w:val="22"/>
        </w:rPr>
        <w:t>The Met Office UK Climate Projections 2018 study (UKCP18) provide information on how the UK’s climate is expected to change. In the highest emissions scenario summer temperatures in the UK could be 5.4°C</w:t>
      </w:r>
      <w:r w:rsidRPr="00E43CCD">
        <w:rPr>
          <w:rFonts w:ascii="Arial" w:hAnsi="Arial" w:cs="Arial"/>
          <w:sz w:val="22"/>
        </w:rPr>
        <w:t xml:space="preserve"> </w:t>
      </w:r>
      <w:r w:rsidRPr="00E43CCD">
        <w:rPr>
          <w:rFonts w:ascii="Arial" w:hAnsi="Arial" w:cs="Arial"/>
          <w:color w:val="auto"/>
          <w:sz w:val="22"/>
        </w:rPr>
        <w:t>warmer by 2070 than the average summer temperature between 1981 and 2000. Average summer rainfall would, however, fall by 47% in this scenario. Winters could be up to 4.2°C warmer, with up to 35% more rainfall. (</w:t>
      </w:r>
      <w:hyperlink r:id="rId60" w:history="1">
        <w:r w:rsidRPr="00E43CCD">
          <w:rPr>
            <w:rStyle w:val="Hyperlink"/>
            <w:rFonts w:ascii="Arial" w:hAnsi="Arial" w:cs="Arial"/>
            <w:sz w:val="22"/>
          </w:rPr>
          <w:t>Link to document</w:t>
        </w:r>
      </w:hyperlink>
      <w:r w:rsidRPr="00E43CCD">
        <w:rPr>
          <w:rFonts w:ascii="Arial" w:hAnsi="Arial" w:cs="Arial"/>
          <w:color w:val="auto"/>
          <w:sz w:val="22"/>
        </w:rPr>
        <w:t>).  The climate just tool (</w:t>
      </w:r>
      <w:hyperlink r:id="rId61" w:history="1">
        <w:r w:rsidRPr="00E43CCD">
          <w:rPr>
            <w:rStyle w:val="Hyperlink"/>
            <w:rFonts w:ascii="Arial" w:hAnsi="Arial" w:cs="Arial"/>
            <w:sz w:val="22"/>
          </w:rPr>
          <w:t>Link to Climate Tool</w:t>
        </w:r>
      </w:hyperlink>
      <w:r w:rsidRPr="00E43CCD">
        <w:rPr>
          <w:rFonts w:ascii="Arial" w:hAnsi="Arial" w:cs="Arial"/>
          <w:color w:val="auto"/>
          <w:sz w:val="22"/>
        </w:rPr>
        <w:t xml:space="preserve">) provides evidence on the vulnerability of local areas to both heat and flooding, which supports the need to address climate change. </w:t>
      </w:r>
    </w:p>
    <w:p w14:paraId="2DA867DC" w14:textId="77777777" w:rsidR="005E76D7" w:rsidRPr="00E43CCD" w:rsidRDefault="005E76D7" w:rsidP="00EF3187">
      <w:pPr>
        <w:pStyle w:val="ListParagraph"/>
        <w:spacing w:after="0" w:line="240" w:lineRule="auto"/>
        <w:rPr>
          <w:rFonts w:ascii="Arial" w:hAnsi="Arial" w:cs="Arial"/>
          <w:color w:val="auto"/>
          <w:sz w:val="22"/>
        </w:rPr>
      </w:pPr>
    </w:p>
    <w:p w14:paraId="19EDAA50" w14:textId="44AB177E" w:rsidR="00EF3187" w:rsidRPr="00E43CCD" w:rsidRDefault="004B5A01" w:rsidP="00504336">
      <w:pPr>
        <w:pStyle w:val="ListParagraph"/>
        <w:numPr>
          <w:ilvl w:val="0"/>
          <w:numId w:val="56"/>
        </w:numPr>
        <w:spacing w:after="0" w:line="240" w:lineRule="auto"/>
        <w:rPr>
          <w:rFonts w:ascii="Arial" w:hAnsi="Arial" w:cs="Arial"/>
          <w:color w:val="auto"/>
          <w:sz w:val="22"/>
        </w:rPr>
      </w:pPr>
      <w:r w:rsidRPr="00E43CCD">
        <w:rPr>
          <w:rFonts w:ascii="Arial" w:eastAsia="Calibri" w:hAnsi="Arial" w:cs="Arial"/>
          <w:color w:val="241F1F"/>
          <w:sz w:val="22"/>
        </w:rPr>
        <w:t>Through the Climate Change Act 2008 and as a signatory to international agreements</w:t>
      </w:r>
      <w:r w:rsidR="00EF3187" w:rsidRPr="00E43CCD">
        <w:rPr>
          <w:rFonts w:ascii="Arial" w:eastAsia="Calibri" w:hAnsi="Arial" w:cs="Arial"/>
          <w:color w:val="241F1F"/>
          <w:sz w:val="22"/>
        </w:rPr>
        <w:t>,</w:t>
      </w:r>
      <w:r w:rsidRPr="00E43CCD">
        <w:rPr>
          <w:rFonts w:ascii="Arial" w:eastAsia="Calibri" w:hAnsi="Arial" w:cs="Arial"/>
          <w:color w:val="241F1F"/>
          <w:sz w:val="22"/>
        </w:rPr>
        <w:t xml:space="preserve"> the Government has committed to</w:t>
      </w:r>
      <w:r w:rsidR="00EF3187" w:rsidRPr="00E43CCD">
        <w:rPr>
          <w:rFonts w:ascii="Arial" w:eastAsia="Calibri" w:hAnsi="Arial" w:cs="Arial"/>
          <w:color w:val="241F1F"/>
          <w:sz w:val="22"/>
        </w:rPr>
        <w:t>:</w:t>
      </w:r>
    </w:p>
    <w:p w14:paraId="7972BD46" w14:textId="77777777" w:rsidR="00EF3187" w:rsidRPr="00E43CCD" w:rsidRDefault="00EF3187" w:rsidP="00EF3187">
      <w:pPr>
        <w:keepNext w:val="0"/>
        <w:spacing w:before="0"/>
        <w:rPr>
          <w:rFonts w:eastAsia="Calibri" w:cs="Arial"/>
          <w:color w:val="241F1F"/>
          <w:sz w:val="22"/>
          <w:szCs w:val="22"/>
        </w:rPr>
      </w:pPr>
    </w:p>
    <w:p w14:paraId="41D42FA0" w14:textId="77777777" w:rsidR="00EF3187" w:rsidRPr="00E43CCD" w:rsidRDefault="00EF3187" w:rsidP="002B280E">
      <w:pPr>
        <w:pStyle w:val="ListParagraph"/>
        <w:numPr>
          <w:ilvl w:val="0"/>
          <w:numId w:val="20"/>
        </w:numPr>
        <w:spacing w:after="0" w:line="240" w:lineRule="auto"/>
        <w:ind w:left="1276"/>
        <w:rPr>
          <w:rFonts w:ascii="Arial" w:hAnsi="Arial" w:cs="Arial"/>
          <w:color w:val="auto"/>
          <w:sz w:val="22"/>
        </w:rPr>
      </w:pPr>
      <w:r w:rsidRPr="00E43CCD">
        <w:rPr>
          <w:rFonts w:ascii="Arial" w:eastAsia="Calibri" w:hAnsi="Arial" w:cs="Arial"/>
          <w:color w:val="241F1F"/>
          <w:sz w:val="22"/>
        </w:rPr>
        <w:t>To bring all greenhouse gas emissions to net zero by 2050. Net zero means any emissions would be balanced by schemes to offset an equivalent amount of greenhouse gases from the atmosphere, such as planting trees or using technology like carbon capture and storage.</w:t>
      </w:r>
    </w:p>
    <w:p w14:paraId="0433D715" w14:textId="77777777" w:rsidR="00EF3187" w:rsidRPr="00E43CCD" w:rsidRDefault="00EF3187" w:rsidP="002B280E">
      <w:pPr>
        <w:pStyle w:val="ListParagraph"/>
        <w:spacing w:after="0" w:line="240" w:lineRule="auto"/>
        <w:ind w:left="1276"/>
        <w:rPr>
          <w:rFonts w:ascii="Arial" w:hAnsi="Arial" w:cs="Arial"/>
          <w:color w:val="auto"/>
          <w:sz w:val="22"/>
        </w:rPr>
      </w:pPr>
    </w:p>
    <w:p w14:paraId="53CEFED2" w14:textId="77777777" w:rsidR="00EF3187" w:rsidRPr="00E43CCD" w:rsidRDefault="00EF3187" w:rsidP="002B280E">
      <w:pPr>
        <w:pStyle w:val="ListParagraph"/>
        <w:numPr>
          <w:ilvl w:val="0"/>
          <w:numId w:val="20"/>
        </w:numPr>
        <w:spacing w:after="0" w:line="240" w:lineRule="auto"/>
        <w:ind w:left="1276"/>
        <w:rPr>
          <w:rFonts w:ascii="Arial" w:hAnsi="Arial" w:cs="Arial"/>
          <w:color w:val="auto"/>
          <w:sz w:val="22"/>
        </w:rPr>
      </w:pPr>
      <w:r w:rsidRPr="00E43CCD">
        <w:rPr>
          <w:rFonts w:ascii="Arial" w:hAnsi="Arial" w:cs="Arial"/>
          <w:color w:val="auto"/>
          <w:sz w:val="22"/>
        </w:rPr>
        <w:t>Contribute to global emissions reductions aimed at limiting global temperature rise to well below 2°C and to pursue efforts to limit temperatures to 1.5°C above pre-industrial levels.</w:t>
      </w:r>
    </w:p>
    <w:p w14:paraId="47128EFD" w14:textId="77777777" w:rsidR="00EF3187" w:rsidRPr="00E43CCD" w:rsidRDefault="00EF3187" w:rsidP="00EF3187">
      <w:pPr>
        <w:keepNext w:val="0"/>
        <w:spacing w:before="0"/>
        <w:ind w:left="525"/>
        <w:rPr>
          <w:rFonts w:cs="Arial"/>
          <w:color w:val="auto"/>
          <w:sz w:val="22"/>
          <w:szCs w:val="22"/>
          <w:lang w:eastAsia="en-US"/>
        </w:rPr>
      </w:pPr>
    </w:p>
    <w:p w14:paraId="6CF318A6" w14:textId="0DDD20CC" w:rsidR="004B5A01" w:rsidRPr="00E43CCD" w:rsidRDefault="004B5A01" w:rsidP="00504336">
      <w:pPr>
        <w:pStyle w:val="ListParagraph"/>
        <w:numPr>
          <w:ilvl w:val="0"/>
          <w:numId w:val="56"/>
        </w:numPr>
        <w:spacing w:after="0" w:line="240" w:lineRule="auto"/>
        <w:rPr>
          <w:rFonts w:ascii="Arial" w:hAnsi="Arial" w:cs="Arial"/>
          <w:color w:val="auto"/>
          <w:sz w:val="22"/>
        </w:rPr>
      </w:pPr>
      <w:bookmarkStart w:id="22" w:name="_Hlk117696917"/>
      <w:r w:rsidRPr="00E43CCD">
        <w:rPr>
          <w:rFonts w:ascii="Arial" w:hAnsi="Arial" w:cs="Arial"/>
          <w:color w:val="auto"/>
          <w:sz w:val="22"/>
        </w:rPr>
        <w:t xml:space="preserve">The Climate Change Committee </w:t>
      </w:r>
      <w:r w:rsidR="00EF3187" w:rsidRPr="00E43CCD">
        <w:rPr>
          <w:rFonts w:ascii="Arial" w:hAnsi="Arial" w:cs="Arial"/>
          <w:color w:val="auto"/>
          <w:sz w:val="22"/>
        </w:rPr>
        <w:t>i</w:t>
      </w:r>
      <w:r w:rsidRPr="00E43CCD">
        <w:rPr>
          <w:rFonts w:ascii="Arial" w:hAnsi="Arial" w:cs="Arial"/>
          <w:color w:val="auto"/>
          <w:sz w:val="22"/>
        </w:rPr>
        <w:t>s an independent, statutory body established under the Climate Change Act 2008. Its purpose is to advise the Government and devolved governments on emissions targets and to report to Parliament on progress made in reducing greenhouse gas emissions and preparing for and adapting to the impacts of climate change. Their June 2022 Progress Report to Parliament (</w:t>
      </w:r>
      <w:hyperlink r:id="rId62" w:history="1">
        <w:r w:rsidRPr="00E43CCD">
          <w:rPr>
            <w:rStyle w:val="Hyperlink"/>
            <w:rFonts w:ascii="Arial" w:hAnsi="Arial" w:cs="Arial"/>
            <w:sz w:val="22"/>
          </w:rPr>
          <w:t>link to Report</w:t>
        </w:r>
      </w:hyperlink>
      <w:r w:rsidRPr="00E43CCD">
        <w:rPr>
          <w:rFonts w:ascii="Arial" w:hAnsi="Arial" w:cs="Arial"/>
          <w:color w:val="auto"/>
          <w:sz w:val="22"/>
        </w:rPr>
        <w:t>) identified:</w:t>
      </w:r>
    </w:p>
    <w:p w14:paraId="45059523" w14:textId="77777777" w:rsidR="004B5A01" w:rsidRPr="00E43CCD" w:rsidRDefault="004B5A01" w:rsidP="004B5A01">
      <w:pPr>
        <w:spacing w:before="0"/>
        <w:rPr>
          <w:rFonts w:cs="Arial"/>
          <w:color w:val="auto"/>
          <w:sz w:val="22"/>
          <w:szCs w:val="22"/>
        </w:rPr>
      </w:pPr>
    </w:p>
    <w:p w14:paraId="02372ADF" w14:textId="77777777" w:rsidR="004B5A01" w:rsidRPr="00E43CCD" w:rsidRDefault="004B5A01" w:rsidP="002B280E">
      <w:pPr>
        <w:pStyle w:val="ListParagraph"/>
        <w:numPr>
          <w:ilvl w:val="0"/>
          <w:numId w:val="13"/>
        </w:numPr>
        <w:spacing w:after="0" w:line="240" w:lineRule="auto"/>
        <w:ind w:left="1276"/>
        <w:rPr>
          <w:rFonts w:ascii="Arial" w:hAnsi="Arial" w:cs="Arial"/>
          <w:color w:val="auto"/>
          <w:sz w:val="22"/>
        </w:rPr>
      </w:pPr>
      <w:r w:rsidRPr="00E43CCD">
        <w:rPr>
          <w:rFonts w:ascii="Arial" w:hAnsi="Arial" w:cs="Arial"/>
          <w:color w:val="auto"/>
          <w:sz w:val="22"/>
        </w:rPr>
        <w:t>The UK Government now has a solid Net Zero strategy in place, but important policy gaps remain.</w:t>
      </w:r>
    </w:p>
    <w:p w14:paraId="1974679C" w14:textId="77777777" w:rsidR="004B5A01" w:rsidRPr="00E43CCD" w:rsidRDefault="004B5A01" w:rsidP="002B280E">
      <w:pPr>
        <w:pStyle w:val="ListParagraph"/>
        <w:spacing w:after="0" w:line="240" w:lineRule="auto"/>
        <w:ind w:left="1276"/>
        <w:rPr>
          <w:rFonts w:ascii="Arial" w:hAnsi="Arial" w:cs="Arial"/>
          <w:color w:val="auto"/>
          <w:sz w:val="22"/>
        </w:rPr>
      </w:pPr>
    </w:p>
    <w:p w14:paraId="21B780CD" w14:textId="77777777" w:rsidR="004B5A01" w:rsidRPr="00E43CCD" w:rsidRDefault="004B5A01" w:rsidP="002B280E">
      <w:pPr>
        <w:pStyle w:val="ListParagraph"/>
        <w:numPr>
          <w:ilvl w:val="0"/>
          <w:numId w:val="13"/>
        </w:numPr>
        <w:spacing w:after="0" w:line="240" w:lineRule="auto"/>
        <w:ind w:left="1276"/>
        <w:rPr>
          <w:rFonts w:ascii="Arial" w:hAnsi="Arial" w:cs="Arial"/>
          <w:color w:val="auto"/>
          <w:sz w:val="22"/>
        </w:rPr>
      </w:pPr>
      <w:r w:rsidRPr="00E43CCD">
        <w:rPr>
          <w:rFonts w:ascii="Arial" w:hAnsi="Arial" w:cs="Arial"/>
          <w:color w:val="auto"/>
          <w:sz w:val="22"/>
        </w:rPr>
        <w:t>Tangible progress is lagging the policy ambition. With an emissions path set for the United Kingdom and the Net Zero Strategy published, greater emphasis and focus must be placed on delivery.</w:t>
      </w:r>
    </w:p>
    <w:p w14:paraId="17D4FAA3" w14:textId="77777777" w:rsidR="004B5A01" w:rsidRPr="00E43CCD" w:rsidRDefault="004B5A01" w:rsidP="002B280E">
      <w:pPr>
        <w:spacing w:before="0"/>
        <w:ind w:left="1276"/>
        <w:rPr>
          <w:rFonts w:cs="Arial"/>
          <w:color w:val="auto"/>
          <w:sz w:val="22"/>
          <w:szCs w:val="22"/>
        </w:rPr>
      </w:pPr>
    </w:p>
    <w:p w14:paraId="60A0019A" w14:textId="77777777" w:rsidR="004B5A01" w:rsidRPr="00E43CCD" w:rsidRDefault="004B5A01" w:rsidP="002B280E">
      <w:pPr>
        <w:pStyle w:val="ListParagraph"/>
        <w:numPr>
          <w:ilvl w:val="0"/>
          <w:numId w:val="13"/>
        </w:numPr>
        <w:spacing w:after="0" w:line="240" w:lineRule="auto"/>
        <w:ind w:left="1276"/>
        <w:rPr>
          <w:rFonts w:ascii="Arial" w:hAnsi="Arial" w:cs="Arial"/>
          <w:color w:val="auto"/>
          <w:sz w:val="22"/>
        </w:rPr>
      </w:pPr>
      <w:r w:rsidRPr="00E43CCD">
        <w:rPr>
          <w:rFonts w:ascii="Arial" w:hAnsi="Arial" w:cs="Arial"/>
          <w:color w:val="auto"/>
          <w:sz w:val="22"/>
        </w:rPr>
        <w:t>Successful delivery of changes on the ground requires active management of delivery risks. Not all policies will deliver as planned. Some may be more successful than expected, while others will fall behind.</w:t>
      </w:r>
    </w:p>
    <w:p w14:paraId="756A483C" w14:textId="77777777" w:rsidR="004B5A01" w:rsidRPr="00E43CCD" w:rsidRDefault="004B5A01" w:rsidP="002B280E">
      <w:pPr>
        <w:spacing w:before="0"/>
        <w:ind w:left="1276"/>
        <w:rPr>
          <w:rFonts w:cs="Arial"/>
          <w:color w:val="auto"/>
          <w:sz w:val="22"/>
          <w:szCs w:val="22"/>
        </w:rPr>
      </w:pPr>
    </w:p>
    <w:p w14:paraId="09621718" w14:textId="77777777" w:rsidR="004B5A01" w:rsidRPr="00E43CCD" w:rsidRDefault="004B5A01" w:rsidP="002B280E">
      <w:pPr>
        <w:pStyle w:val="ListParagraph"/>
        <w:numPr>
          <w:ilvl w:val="0"/>
          <w:numId w:val="13"/>
        </w:numPr>
        <w:spacing w:after="0" w:line="240" w:lineRule="auto"/>
        <w:ind w:left="1276"/>
        <w:rPr>
          <w:rFonts w:ascii="Arial" w:hAnsi="Arial" w:cs="Arial"/>
          <w:color w:val="auto"/>
          <w:sz w:val="22"/>
        </w:rPr>
      </w:pPr>
      <w:r w:rsidRPr="00E43CCD">
        <w:rPr>
          <w:rFonts w:ascii="Arial" w:hAnsi="Arial" w:cs="Arial"/>
          <w:color w:val="auto"/>
          <w:sz w:val="22"/>
        </w:rPr>
        <w:t>Action to address the rising cost of living should be aligned with Net Zero. There remains an urgent need for equivalent action to reduce demand for fossil fuels to reduce emissions and limit energy bills.</w:t>
      </w:r>
    </w:p>
    <w:p w14:paraId="131C9969" w14:textId="77777777" w:rsidR="004B5A01" w:rsidRPr="00E43CCD" w:rsidRDefault="004B5A01" w:rsidP="002B280E">
      <w:pPr>
        <w:spacing w:before="0"/>
        <w:ind w:left="1276"/>
        <w:rPr>
          <w:rFonts w:cs="Arial"/>
          <w:color w:val="auto"/>
          <w:sz w:val="22"/>
          <w:szCs w:val="22"/>
        </w:rPr>
      </w:pPr>
    </w:p>
    <w:p w14:paraId="4B3612A2" w14:textId="77777777" w:rsidR="004B5A01" w:rsidRPr="00E43CCD" w:rsidRDefault="004B5A01" w:rsidP="002B280E">
      <w:pPr>
        <w:pStyle w:val="ListParagraph"/>
        <w:numPr>
          <w:ilvl w:val="0"/>
          <w:numId w:val="13"/>
        </w:numPr>
        <w:spacing w:after="0" w:line="240" w:lineRule="auto"/>
        <w:ind w:left="1276"/>
        <w:rPr>
          <w:rFonts w:ascii="Arial" w:hAnsi="Arial" w:cs="Arial"/>
          <w:color w:val="auto"/>
          <w:sz w:val="22"/>
        </w:rPr>
      </w:pPr>
      <w:r w:rsidRPr="00E43CCD">
        <w:rPr>
          <w:rFonts w:ascii="Arial" w:hAnsi="Arial" w:cs="Arial"/>
          <w:color w:val="auto"/>
          <w:sz w:val="22"/>
        </w:rPr>
        <w:t>Slow progress on wider enablers. The Net Zero Strategy contained warm words on many of the cross-cutting enablers of the transition, but there has been little concrete progress.</w:t>
      </w:r>
    </w:p>
    <w:p w14:paraId="7475A13F" w14:textId="77777777" w:rsidR="004B5A01" w:rsidRPr="00E43CCD" w:rsidRDefault="004B5A01" w:rsidP="004B5A01">
      <w:pPr>
        <w:spacing w:before="0"/>
        <w:rPr>
          <w:rFonts w:cs="Arial"/>
          <w:color w:val="auto"/>
          <w:sz w:val="22"/>
          <w:szCs w:val="22"/>
        </w:rPr>
      </w:pPr>
    </w:p>
    <w:p w14:paraId="5FB7EA44" w14:textId="77777777" w:rsidR="004B5A01" w:rsidRPr="00E43CCD" w:rsidRDefault="004B5A01" w:rsidP="002B280E">
      <w:pPr>
        <w:pStyle w:val="ListParagraph"/>
        <w:numPr>
          <w:ilvl w:val="0"/>
          <w:numId w:val="13"/>
        </w:numPr>
        <w:spacing w:after="0" w:line="240" w:lineRule="auto"/>
        <w:ind w:left="1276"/>
        <w:rPr>
          <w:rFonts w:ascii="Arial" w:hAnsi="Arial" w:cs="Arial"/>
          <w:color w:val="auto"/>
          <w:sz w:val="22"/>
        </w:rPr>
      </w:pPr>
      <w:r w:rsidRPr="00E43CCD">
        <w:rPr>
          <w:rFonts w:ascii="Arial" w:hAnsi="Arial" w:cs="Arial"/>
          <w:color w:val="auto"/>
          <w:sz w:val="22"/>
        </w:rPr>
        <w:t xml:space="preserve">The United Kingdom must build on a successful COP26. The UK presidency of the UN COP26 climate summit in Glasgow last November successfully strengthened </w:t>
      </w:r>
      <w:r w:rsidRPr="00E43CCD">
        <w:rPr>
          <w:rFonts w:ascii="Arial" w:hAnsi="Arial" w:cs="Arial"/>
          <w:color w:val="auto"/>
          <w:sz w:val="22"/>
        </w:rPr>
        <w:lastRenderedPageBreak/>
        <w:t>long-term global ambition and introduced new mechanisms to support delivery. It should prioritise making those new mechanisms work in practice and strengthening global 2030 ambition, while preparing for a focus on climate finance and adaptation at COP27 in 2022 and COP28 in 2023.</w:t>
      </w:r>
    </w:p>
    <w:bookmarkEnd w:id="22"/>
    <w:p w14:paraId="60C9F425" w14:textId="27B390DE" w:rsidR="004B5A01" w:rsidRPr="00E43CCD" w:rsidRDefault="004B5A01" w:rsidP="009A459E">
      <w:pPr>
        <w:keepNext w:val="0"/>
        <w:autoSpaceDE w:val="0"/>
        <w:autoSpaceDN w:val="0"/>
        <w:adjustRightInd w:val="0"/>
        <w:spacing w:before="0"/>
        <w:rPr>
          <w:rFonts w:cs="Arial"/>
          <w:color w:val="auto"/>
          <w:sz w:val="22"/>
          <w:szCs w:val="22"/>
        </w:rPr>
      </w:pPr>
    </w:p>
    <w:p w14:paraId="7CE3E950" w14:textId="77777777" w:rsidR="00EF3187" w:rsidRPr="00E43CCD" w:rsidRDefault="00EF3187" w:rsidP="00504336">
      <w:pPr>
        <w:pStyle w:val="ListParagraph"/>
        <w:numPr>
          <w:ilvl w:val="0"/>
          <w:numId w:val="56"/>
        </w:numPr>
        <w:spacing w:after="0" w:line="240" w:lineRule="auto"/>
        <w:rPr>
          <w:rFonts w:ascii="Arial" w:hAnsi="Arial" w:cs="Arial"/>
          <w:color w:val="auto"/>
          <w:sz w:val="22"/>
        </w:rPr>
      </w:pPr>
      <w:r w:rsidRPr="00E43CCD">
        <w:rPr>
          <w:rFonts w:ascii="Arial" w:hAnsi="Arial" w:cs="Arial"/>
          <w:color w:val="auto"/>
          <w:sz w:val="22"/>
        </w:rPr>
        <w:t>The Government set out local authority and regional greenhouse gas emissions for the period from 2005 to 2020. These statistics allow local authorities to track their greenhouse gas emissions trends over time, and measure progress against any targets they have. (</w:t>
      </w:r>
      <w:hyperlink r:id="rId63" w:history="1">
        <w:r w:rsidRPr="00E43CCD">
          <w:rPr>
            <w:rStyle w:val="Hyperlink"/>
            <w:rFonts w:ascii="Arial" w:hAnsi="Arial" w:cs="Arial"/>
            <w:sz w:val="22"/>
          </w:rPr>
          <w:t>Link to statistics on greenhouse gases</w:t>
        </w:r>
      </w:hyperlink>
      <w:r w:rsidRPr="00E43CCD">
        <w:rPr>
          <w:rFonts w:ascii="Arial" w:hAnsi="Arial" w:cs="Arial"/>
          <w:color w:val="auto"/>
          <w:sz w:val="22"/>
        </w:rPr>
        <w:t xml:space="preserve">). </w:t>
      </w:r>
      <w:r w:rsidRPr="00E43CCD">
        <w:rPr>
          <w:rFonts w:ascii="Arial" w:hAnsi="Arial" w:cs="Arial"/>
          <w:sz w:val="22"/>
        </w:rPr>
        <w:t xml:space="preserve">Estimates of greenhouse gas emissions have been produced for each local authority and National Park in the United Kingdom from the following broad source categories: </w:t>
      </w:r>
    </w:p>
    <w:p w14:paraId="4E7A8A70" w14:textId="77777777" w:rsidR="00EF3187" w:rsidRPr="00E43CCD" w:rsidRDefault="00EF3187" w:rsidP="00EF3187">
      <w:pPr>
        <w:keepNext w:val="0"/>
        <w:spacing w:before="0"/>
        <w:rPr>
          <w:rFonts w:cs="Arial"/>
          <w:sz w:val="22"/>
          <w:szCs w:val="22"/>
        </w:rPr>
      </w:pPr>
    </w:p>
    <w:p w14:paraId="4E1DC593"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 xml:space="preserve">Industry (including electricity-related emissions) </w:t>
      </w:r>
    </w:p>
    <w:p w14:paraId="67317EE7"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 xml:space="preserve">Commercial (including electricity-related emissions) </w:t>
      </w:r>
    </w:p>
    <w:p w14:paraId="70DE5056"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 xml:space="preserve">Public sector (including electricity-related emissions) </w:t>
      </w:r>
    </w:p>
    <w:p w14:paraId="1BBCED14"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 xml:space="preserve">Domestic (including electricity-related emissions) </w:t>
      </w:r>
    </w:p>
    <w:p w14:paraId="39DFD93B"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 xml:space="preserve">Transport </w:t>
      </w:r>
    </w:p>
    <w:p w14:paraId="5B9D726A"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Land use, land use change and forestry (LULUCF) (including removals of carbon dioxide from the atmosphere, so that net emissions from this sector can sometimes be negative)</w:t>
      </w:r>
    </w:p>
    <w:p w14:paraId="423B3F60" w14:textId="77777777"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Agriculture (including electricity-related emissions)</w:t>
      </w:r>
    </w:p>
    <w:p w14:paraId="75FB0ACE" w14:textId="35A57381" w:rsidR="00EF3187" w:rsidRPr="00E43CCD" w:rsidRDefault="00EF3187" w:rsidP="002B280E">
      <w:pPr>
        <w:pStyle w:val="ListParagraph"/>
        <w:numPr>
          <w:ilvl w:val="0"/>
          <w:numId w:val="16"/>
        </w:numPr>
        <w:spacing w:after="0" w:line="240" w:lineRule="auto"/>
        <w:ind w:left="1276"/>
        <w:rPr>
          <w:rFonts w:ascii="Arial" w:hAnsi="Arial" w:cs="Arial"/>
          <w:color w:val="auto"/>
          <w:sz w:val="22"/>
        </w:rPr>
      </w:pPr>
      <w:r w:rsidRPr="00E43CCD">
        <w:rPr>
          <w:rFonts w:ascii="Arial" w:hAnsi="Arial" w:cs="Arial"/>
          <w:sz w:val="22"/>
        </w:rPr>
        <w:t>Waste management (distributed based on the waste arising in each local authority)</w:t>
      </w:r>
    </w:p>
    <w:p w14:paraId="3ADA853C" w14:textId="77777777" w:rsidR="00EF3187" w:rsidRPr="00E43CCD" w:rsidRDefault="00EF3187" w:rsidP="00EF3187">
      <w:pPr>
        <w:spacing w:before="0"/>
        <w:rPr>
          <w:rFonts w:cs="Arial"/>
          <w:color w:val="auto"/>
          <w:sz w:val="22"/>
          <w:szCs w:val="22"/>
        </w:rPr>
      </w:pPr>
    </w:p>
    <w:p w14:paraId="6C362723" w14:textId="77777777" w:rsidR="00EF3187" w:rsidRPr="00E43CCD" w:rsidRDefault="00EF3187" w:rsidP="00504336">
      <w:pPr>
        <w:pStyle w:val="ListParagraph"/>
        <w:numPr>
          <w:ilvl w:val="0"/>
          <w:numId w:val="56"/>
        </w:numPr>
        <w:spacing w:after="0" w:line="240" w:lineRule="auto"/>
        <w:rPr>
          <w:rFonts w:ascii="Arial" w:hAnsi="Arial" w:cs="Arial"/>
          <w:color w:val="auto"/>
          <w:sz w:val="22"/>
        </w:rPr>
      </w:pPr>
      <w:r w:rsidRPr="00E43CCD">
        <w:rPr>
          <w:rFonts w:ascii="Arial" w:hAnsi="Arial" w:cs="Arial"/>
          <w:color w:val="auto"/>
          <w:sz w:val="22"/>
        </w:rPr>
        <w:t>The Table below sets out the latest estimates of end-user greenhouse gas emissions for Ashfield. It includes carbon dioxide (CO2) methane (CH4) and nitrous oxide (NO2). Greenhouse gas emissions have decreased but a factor will be the impact of the  coronavirus (COVID-19) pandemic in reducing road traffic and business activity as a result of the restrictions.</w:t>
      </w:r>
    </w:p>
    <w:p w14:paraId="2B778631" w14:textId="77777777" w:rsidR="00EF3187" w:rsidRPr="002B280E" w:rsidRDefault="00EF3187" w:rsidP="00EF3187">
      <w:pPr>
        <w:keepNext w:val="0"/>
        <w:spacing w:before="0"/>
        <w:ind w:left="525"/>
        <w:rPr>
          <w:rFonts w:cs="Arial"/>
          <w:color w:val="auto"/>
          <w:szCs w:val="24"/>
          <w:lang w:eastAsia="en-US"/>
        </w:rPr>
      </w:pPr>
    </w:p>
    <w:tbl>
      <w:tblPr>
        <w:tblStyle w:val="TableGrid"/>
        <w:tblW w:w="0" w:type="auto"/>
        <w:tblInd w:w="525" w:type="dxa"/>
        <w:tblLook w:val="04A0" w:firstRow="1" w:lastRow="0" w:firstColumn="1" w:lastColumn="0" w:noHBand="0" w:noVBand="1"/>
      </w:tblPr>
      <w:tblGrid>
        <w:gridCol w:w="706"/>
        <w:gridCol w:w="853"/>
        <w:gridCol w:w="1124"/>
        <w:gridCol w:w="720"/>
        <w:gridCol w:w="929"/>
        <w:gridCol w:w="948"/>
        <w:gridCol w:w="939"/>
        <w:gridCol w:w="975"/>
        <w:gridCol w:w="1142"/>
        <w:gridCol w:w="767"/>
      </w:tblGrid>
      <w:tr w:rsidR="00EF3187" w:rsidRPr="002B280E" w14:paraId="499F0CAF" w14:textId="77777777" w:rsidTr="002B280E">
        <w:trPr>
          <w:cantSplit/>
          <w:trHeight w:val="1691"/>
        </w:trPr>
        <w:tc>
          <w:tcPr>
            <w:tcW w:w="706" w:type="dxa"/>
            <w:shd w:val="clear" w:color="auto" w:fill="D9D9D9" w:themeFill="background1" w:themeFillShade="D9"/>
          </w:tcPr>
          <w:p w14:paraId="2363DA8C" w14:textId="77777777" w:rsidR="00EF3187" w:rsidRPr="00BF44D9" w:rsidRDefault="00EF3187" w:rsidP="00885237">
            <w:pPr>
              <w:keepNext w:val="0"/>
              <w:spacing w:before="0"/>
              <w:rPr>
                <w:rFonts w:cs="Arial"/>
                <w:color w:val="auto"/>
                <w:sz w:val="22"/>
                <w:szCs w:val="22"/>
                <w:lang w:eastAsia="en-US"/>
              </w:rPr>
            </w:pPr>
          </w:p>
        </w:tc>
        <w:tc>
          <w:tcPr>
            <w:tcW w:w="855" w:type="dxa"/>
            <w:shd w:val="clear" w:color="auto" w:fill="D9D9D9" w:themeFill="background1" w:themeFillShade="D9"/>
            <w:textDirection w:val="btLr"/>
          </w:tcPr>
          <w:p w14:paraId="48C3F10B"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Industry Total</w:t>
            </w:r>
          </w:p>
        </w:tc>
        <w:tc>
          <w:tcPr>
            <w:tcW w:w="1132" w:type="dxa"/>
            <w:shd w:val="clear" w:color="auto" w:fill="D9D9D9" w:themeFill="background1" w:themeFillShade="D9"/>
            <w:textDirection w:val="btLr"/>
          </w:tcPr>
          <w:p w14:paraId="20031814"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Commercial Total</w:t>
            </w:r>
          </w:p>
        </w:tc>
        <w:tc>
          <w:tcPr>
            <w:tcW w:w="721" w:type="dxa"/>
            <w:shd w:val="clear" w:color="auto" w:fill="D9D9D9" w:themeFill="background1" w:themeFillShade="D9"/>
            <w:textDirection w:val="btLr"/>
          </w:tcPr>
          <w:p w14:paraId="31BF6C04"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Public Sector</w:t>
            </w:r>
          </w:p>
        </w:tc>
        <w:tc>
          <w:tcPr>
            <w:tcW w:w="932" w:type="dxa"/>
            <w:shd w:val="clear" w:color="auto" w:fill="D9D9D9" w:themeFill="background1" w:themeFillShade="D9"/>
            <w:textDirection w:val="btLr"/>
          </w:tcPr>
          <w:p w14:paraId="179FAA80"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Domestic Total</w:t>
            </w:r>
          </w:p>
        </w:tc>
        <w:tc>
          <w:tcPr>
            <w:tcW w:w="951" w:type="dxa"/>
            <w:shd w:val="clear" w:color="auto" w:fill="D9D9D9" w:themeFill="background1" w:themeFillShade="D9"/>
            <w:textDirection w:val="btLr"/>
          </w:tcPr>
          <w:p w14:paraId="635CAA31"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 xml:space="preserve">Transport Total </w:t>
            </w:r>
          </w:p>
        </w:tc>
        <w:tc>
          <w:tcPr>
            <w:tcW w:w="946" w:type="dxa"/>
            <w:shd w:val="clear" w:color="auto" w:fill="D9D9D9" w:themeFill="background1" w:themeFillShade="D9"/>
            <w:textDirection w:val="btLr"/>
          </w:tcPr>
          <w:p w14:paraId="74FA14C1"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LULUCF Net Emissions</w:t>
            </w:r>
          </w:p>
        </w:tc>
        <w:tc>
          <w:tcPr>
            <w:tcW w:w="981" w:type="dxa"/>
            <w:shd w:val="clear" w:color="auto" w:fill="D9D9D9" w:themeFill="background1" w:themeFillShade="D9"/>
            <w:textDirection w:val="btLr"/>
          </w:tcPr>
          <w:p w14:paraId="38FB3317"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Agriculture Total</w:t>
            </w:r>
          </w:p>
        </w:tc>
        <w:tc>
          <w:tcPr>
            <w:tcW w:w="1150" w:type="dxa"/>
            <w:shd w:val="clear" w:color="auto" w:fill="D9D9D9" w:themeFill="background1" w:themeFillShade="D9"/>
            <w:textDirection w:val="btLr"/>
          </w:tcPr>
          <w:p w14:paraId="17E3C051"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 xml:space="preserve">Waste Management Total </w:t>
            </w:r>
          </w:p>
        </w:tc>
        <w:tc>
          <w:tcPr>
            <w:tcW w:w="729" w:type="dxa"/>
            <w:shd w:val="clear" w:color="auto" w:fill="D9D9D9" w:themeFill="background1" w:themeFillShade="D9"/>
            <w:textDirection w:val="btLr"/>
          </w:tcPr>
          <w:p w14:paraId="1755976E" w14:textId="77777777" w:rsidR="00EF3187" w:rsidRPr="00BF44D9" w:rsidRDefault="00EF3187" w:rsidP="002B280E">
            <w:pPr>
              <w:keepNext w:val="0"/>
              <w:spacing w:before="0"/>
              <w:ind w:left="113" w:right="113"/>
              <w:rPr>
                <w:rFonts w:cs="Arial"/>
                <w:color w:val="auto"/>
                <w:sz w:val="22"/>
                <w:szCs w:val="22"/>
                <w:lang w:eastAsia="en-US"/>
              </w:rPr>
            </w:pPr>
            <w:r w:rsidRPr="00BF44D9">
              <w:rPr>
                <w:rFonts w:cs="Arial"/>
                <w:color w:val="auto"/>
                <w:sz w:val="22"/>
                <w:szCs w:val="22"/>
                <w:lang w:eastAsia="en-US"/>
              </w:rPr>
              <w:t xml:space="preserve">Grand Total </w:t>
            </w:r>
          </w:p>
        </w:tc>
      </w:tr>
      <w:tr w:rsidR="00EF3187" w:rsidRPr="002B280E" w14:paraId="1620A9AC" w14:textId="77777777" w:rsidTr="002B280E">
        <w:tc>
          <w:tcPr>
            <w:tcW w:w="706" w:type="dxa"/>
            <w:shd w:val="clear" w:color="auto" w:fill="D9D9D9" w:themeFill="background1" w:themeFillShade="D9"/>
          </w:tcPr>
          <w:p w14:paraId="55D9BFD6"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2018</w:t>
            </w:r>
          </w:p>
          <w:p w14:paraId="75B6787A" w14:textId="642AB7CB" w:rsidR="002B280E" w:rsidRPr="00BF44D9" w:rsidRDefault="002B280E" w:rsidP="00885237">
            <w:pPr>
              <w:keepNext w:val="0"/>
              <w:spacing w:before="0"/>
              <w:rPr>
                <w:rFonts w:cs="Arial"/>
                <w:color w:val="auto"/>
                <w:sz w:val="22"/>
                <w:szCs w:val="22"/>
                <w:lang w:eastAsia="en-US"/>
              </w:rPr>
            </w:pPr>
          </w:p>
        </w:tc>
        <w:tc>
          <w:tcPr>
            <w:tcW w:w="855" w:type="dxa"/>
          </w:tcPr>
          <w:p w14:paraId="7438D787"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116.3</w:t>
            </w:r>
          </w:p>
        </w:tc>
        <w:tc>
          <w:tcPr>
            <w:tcW w:w="1132" w:type="dxa"/>
          </w:tcPr>
          <w:p w14:paraId="43B155F2"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34.3</w:t>
            </w:r>
          </w:p>
        </w:tc>
        <w:tc>
          <w:tcPr>
            <w:tcW w:w="721" w:type="dxa"/>
          </w:tcPr>
          <w:p w14:paraId="053B0128"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33.4</w:t>
            </w:r>
          </w:p>
        </w:tc>
        <w:tc>
          <w:tcPr>
            <w:tcW w:w="932" w:type="dxa"/>
          </w:tcPr>
          <w:p w14:paraId="43A7FFA6"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185.4</w:t>
            </w:r>
          </w:p>
        </w:tc>
        <w:tc>
          <w:tcPr>
            <w:tcW w:w="951" w:type="dxa"/>
          </w:tcPr>
          <w:p w14:paraId="1F074BEA"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218.7</w:t>
            </w:r>
          </w:p>
        </w:tc>
        <w:tc>
          <w:tcPr>
            <w:tcW w:w="946" w:type="dxa"/>
          </w:tcPr>
          <w:p w14:paraId="75F803DB"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-3.4</w:t>
            </w:r>
          </w:p>
        </w:tc>
        <w:tc>
          <w:tcPr>
            <w:tcW w:w="981" w:type="dxa"/>
          </w:tcPr>
          <w:p w14:paraId="46B8DD12"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11.8</w:t>
            </w:r>
          </w:p>
        </w:tc>
        <w:tc>
          <w:tcPr>
            <w:tcW w:w="1150" w:type="dxa"/>
          </w:tcPr>
          <w:p w14:paraId="3D05E6C3"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15.3</w:t>
            </w:r>
          </w:p>
        </w:tc>
        <w:tc>
          <w:tcPr>
            <w:tcW w:w="729" w:type="dxa"/>
          </w:tcPr>
          <w:p w14:paraId="26729DE9"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611.7</w:t>
            </w:r>
          </w:p>
        </w:tc>
      </w:tr>
      <w:tr w:rsidR="00EF3187" w:rsidRPr="002B280E" w14:paraId="0F808A6B" w14:textId="77777777" w:rsidTr="002B280E">
        <w:tc>
          <w:tcPr>
            <w:tcW w:w="706" w:type="dxa"/>
            <w:shd w:val="clear" w:color="auto" w:fill="D9D9D9" w:themeFill="background1" w:themeFillShade="D9"/>
          </w:tcPr>
          <w:p w14:paraId="50255DBD"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2019</w:t>
            </w:r>
          </w:p>
          <w:p w14:paraId="7E19DD88" w14:textId="448A0C81" w:rsidR="002B280E" w:rsidRPr="00BF44D9" w:rsidRDefault="002B280E" w:rsidP="00885237">
            <w:pPr>
              <w:keepNext w:val="0"/>
              <w:spacing w:before="0"/>
              <w:rPr>
                <w:rFonts w:cs="Arial"/>
                <w:color w:val="auto"/>
                <w:sz w:val="22"/>
                <w:szCs w:val="22"/>
                <w:lang w:eastAsia="en-US"/>
              </w:rPr>
            </w:pPr>
          </w:p>
        </w:tc>
        <w:tc>
          <w:tcPr>
            <w:tcW w:w="855" w:type="dxa"/>
          </w:tcPr>
          <w:p w14:paraId="4154B77F"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102.9</w:t>
            </w:r>
          </w:p>
        </w:tc>
        <w:tc>
          <w:tcPr>
            <w:tcW w:w="1132" w:type="dxa"/>
          </w:tcPr>
          <w:p w14:paraId="6A105E2C"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31.5</w:t>
            </w:r>
          </w:p>
        </w:tc>
        <w:tc>
          <w:tcPr>
            <w:tcW w:w="721" w:type="dxa"/>
          </w:tcPr>
          <w:p w14:paraId="10F9B26D"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31.7</w:t>
            </w:r>
          </w:p>
        </w:tc>
        <w:tc>
          <w:tcPr>
            <w:tcW w:w="932" w:type="dxa"/>
          </w:tcPr>
          <w:p w14:paraId="563EBD6A"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183.2</w:t>
            </w:r>
          </w:p>
        </w:tc>
        <w:tc>
          <w:tcPr>
            <w:tcW w:w="951" w:type="dxa"/>
          </w:tcPr>
          <w:p w14:paraId="3FF55FBA"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224.8</w:t>
            </w:r>
          </w:p>
        </w:tc>
        <w:tc>
          <w:tcPr>
            <w:tcW w:w="946" w:type="dxa"/>
          </w:tcPr>
          <w:p w14:paraId="436642B4"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-3.4</w:t>
            </w:r>
          </w:p>
        </w:tc>
        <w:tc>
          <w:tcPr>
            <w:tcW w:w="981" w:type="dxa"/>
          </w:tcPr>
          <w:p w14:paraId="4519CEF4"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11.8</w:t>
            </w:r>
          </w:p>
        </w:tc>
        <w:tc>
          <w:tcPr>
            <w:tcW w:w="1150" w:type="dxa"/>
          </w:tcPr>
          <w:p w14:paraId="0A253F22"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18.1</w:t>
            </w:r>
          </w:p>
        </w:tc>
        <w:tc>
          <w:tcPr>
            <w:tcW w:w="729" w:type="dxa"/>
          </w:tcPr>
          <w:p w14:paraId="51F3C2AF"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600.5</w:t>
            </w:r>
          </w:p>
        </w:tc>
      </w:tr>
      <w:tr w:rsidR="00EF3187" w:rsidRPr="002B280E" w14:paraId="4BCCCCFB" w14:textId="77777777" w:rsidTr="002B280E">
        <w:tc>
          <w:tcPr>
            <w:tcW w:w="706" w:type="dxa"/>
            <w:shd w:val="clear" w:color="auto" w:fill="D9D9D9" w:themeFill="background1" w:themeFillShade="D9"/>
          </w:tcPr>
          <w:p w14:paraId="41AF355A"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2020</w:t>
            </w:r>
          </w:p>
          <w:p w14:paraId="514AF25A" w14:textId="6956CACE" w:rsidR="002B280E" w:rsidRPr="00BF44D9" w:rsidRDefault="002B280E" w:rsidP="00885237">
            <w:pPr>
              <w:keepNext w:val="0"/>
              <w:spacing w:before="0"/>
              <w:rPr>
                <w:rFonts w:cs="Arial"/>
                <w:color w:val="auto"/>
                <w:sz w:val="22"/>
                <w:szCs w:val="22"/>
                <w:lang w:eastAsia="en-US"/>
              </w:rPr>
            </w:pPr>
          </w:p>
        </w:tc>
        <w:tc>
          <w:tcPr>
            <w:tcW w:w="855" w:type="dxa"/>
          </w:tcPr>
          <w:p w14:paraId="43404B79"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90.9</w:t>
            </w:r>
          </w:p>
        </w:tc>
        <w:tc>
          <w:tcPr>
            <w:tcW w:w="1132" w:type="dxa"/>
          </w:tcPr>
          <w:p w14:paraId="149C4690"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32.2</w:t>
            </w:r>
          </w:p>
        </w:tc>
        <w:tc>
          <w:tcPr>
            <w:tcW w:w="721" w:type="dxa"/>
          </w:tcPr>
          <w:p w14:paraId="4A4BC17A"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27.5</w:t>
            </w:r>
          </w:p>
        </w:tc>
        <w:tc>
          <w:tcPr>
            <w:tcW w:w="932" w:type="dxa"/>
          </w:tcPr>
          <w:p w14:paraId="574A43E1"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177.3</w:t>
            </w:r>
          </w:p>
        </w:tc>
        <w:tc>
          <w:tcPr>
            <w:tcW w:w="951" w:type="dxa"/>
          </w:tcPr>
          <w:p w14:paraId="571AF16B"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190.3</w:t>
            </w:r>
          </w:p>
        </w:tc>
        <w:tc>
          <w:tcPr>
            <w:tcW w:w="946" w:type="dxa"/>
          </w:tcPr>
          <w:p w14:paraId="3FAC782D"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-3.4</w:t>
            </w:r>
          </w:p>
        </w:tc>
        <w:tc>
          <w:tcPr>
            <w:tcW w:w="981" w:type="dxa"/>
          </w:tcPr>
          <w:p w14:paraId="568B3C2D"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11.3</w:t>
            </w:r>
          </w:p>
        </w:tc>
        <w:tc>
          <w:tcPr>
            <w:tcW w:w="1150" w:type="dxa"/>
          </w:tcPr>
          <w:p w14:paraId="36905E6B"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17.1</w:t>
            </w:r>
          </w:p>
        </w:tc>
        <w:tc>
          <w:tcPr>
            <w:tcW w:w="729" w:type="dxa"/>
          </w:tcPr>
          <w:p w14:paraId="5B830111" w14:textId="77777777" w:rsidR="00EF3187" w:rsidRPr="00BF44D9" w:rsidRDefault="00EF3187" w:rsidP="00885237">
            <w:pPr>
              <w:keepNext w:val="0"/>
              <w:spacing w:before="0"/>
              <w:rPr>
                <w:rFonts w:cs="Arial"/>
                <w:color w:val="auto"/>
                <w:sz w:val="22"/>
                <w:szCs w:val="22"/>
                <w:lang w:eastAsia="en-US"/>
              </w:rPr>
            </w:pPr>
            <w:r w:rsidRPr="00BF44D9">
              <w:rPr>
                <w:rFonts w:cs="Arial"/>
                <w:color w:val="auto"/>
                <w:sz w:val="22"/>
                <w:szCs w:val="22"/>
                <w:lang w:eastAsia="en-US"/>
              </w:rPr>
              <w:t>543.3</w:t>
            </w:r>
          </w:p>
        </w:tc>
      </w:tr>
    </w:tbl>
    <w:p w14:paraId="0AE090EE" w14:textId="77777777" w:rsidR="00EF3187" w:rsidRPr="002B280E" w:rsidRDefault="00EF3187" w:rsidP="00EF3187">
      <w:pPr>
        <w:keepNext w:val="0"/>
        <w:spacing w:before="0"/>
        <w:ind w:left="525"/>
        <w:rPr>
          <w:rFonts w:cs="Arial"/>
          <w:color w:val="auto"/>
          <w:szCs w:val="24"/>
          <w:lang w:eastAsia="en-US"/>
        </w:rPr>
      </w:pPr>
    </w:p>
    <w:p w14:paraId="6424A279" w14:textId="153F3910" w:rsidR="00EF3187" w:rsidRPr="00E401DD" w:rsidRDefault="00EF3187" w:rsidP="00EF3187">
      <w:pPr>
        <w:keepNext w:val="0"/>
        <w:spacing w:before="0"/>
        <w:ind w:left="525"/>
        <w:rPr>
          <w:rFonts w:cs="Arial"/>
          <w:b/>
          <w:bCs/>
          <w:color w:val="auto"/>
          <w:sz w:val="22"/>
          <w:szCs w:val="22"/>
          <w:lang w:eastAsia="en-US"/>
        </w:rPr>
      </w:pPr>
      <w:r w:rsidRPr="00E401DD">
        <w:rPr>
          <w:rFonts w:cs="Arial"/>
          <w:b/>
          <w:bCs/>
          <w:color w:val="auto"/>
          <w:sz w:val="22"/>
          <w:szCs w:val="22"/>
          <w:lang w:eastAsia="en-US"/>
        </w:rPr>
        <w:t>Table 1: UK local authority and regional greenhouse gas emissions national statistics: 2005-2020</w:t>
      </w:r>
      <w:r w:rsidR="00BF44D9" w:rsidRPr="00E401DD">
        <w:rPr>
          <w:rFonts w:cs="Arial"/>
          <w:b/>
          <w:bCs/>
          <w:color w:val="auto"/>
          <w:sz w:val="22"/>
          <w:szCs w:val="22"/>
          <w:lang w:eastAsia="en-US"/>
        </w:rPr>
        <w:t xml:space="preserve"> for Ashfield </w:t>
      </w:r>
      <w:r w:rsidRPr="00E401DD">
        <w:rPr>
          <w:rFonts w:cs="Arial"/>
          <w:b/>
          <w:bCs/>
          <w:color w:val="auto"/>
          <w:sz w:val="22"/>
          <w:szCs w:val="22"/>
          <w:lang w:eastAsia="en-US"/>
        </w:rPr>
        <w:t xml:space="preserve">. </w:t>
      </w:r>
    </w:p>
    <w:p w14:paraId="6421282D" w14:textId="7582F37A" w:rsidR="00EF3187" w:rsidRPr="00250DEB" w:rsidRDefault="00EF3187" w:rsidP="00250DEB">
      <w:pPr>
        <w:keepNext w:val="0"/>
        <w:spacing w:before="0"/>
        <w:ind w:left="525"/>
        <w:rPr>
          <w:rFonts w:cs="Arial"/>
          <w:sz w:val="22"/>
          <w:szCs w:val="22"/>
        </w:rPr>
      </w:pPr>
      <w:r w:rsidRPr="00250DEB">
        <w:rPr>
          <w:rFonts w:cs="Arial"/>
          <w:color w:val="auto"/>
          <w:sz w:val="22"/>
          <w:szCs w:val="22"/>
          <w:lang w:eastAsia="en-US"/>
        </w:rPr>
        <w:t>Source: Table 1.1: Local Authority territorial greenhouse gas emissions estimates 2005-2020 (kt CO2e) - Full dataset.  (</w:t>
      </w:r>
      <w:r w:rsidRPr="00250DEB">
        <w:rPr>
          <w:rFonts w:cs="Arial"/>
          <w:sz w:val="22"/>
          <w:szCs w:val="22"/>
        </w:rPr>
        <w:t>LULUCF</w:t>
      </w:r>
      <w:r w:rsidR="00250DEB" w:rsidRPr="00250DEB">
        <w:rPr>
          <w:rFonts w:cs="Arial"/>
          <w:sz w:val="22"/>
          <w:szCs w:val="22"/>
        </w:rPr>
        <w:t xml:space="preserve"> </w:t>
      </w:r>
      <w:r w:rsidRPr="00250DEB">
        <w:rPr>
          <w:rFonts w:cs="Arial"/>
          <w:sz w:val="22"/>
          <w:szCs w:val="22"/>
        </w:rPr>
        <w:t>- Land use, land use change and forestry).</w:t>
      </w:r>
    </w:p>
    <w:p w14:paraId="33CD3051" w14:textId="77777777" w:rsidR="007567A4" w:rsidRPr="00BF44D9" w:rsidRDefault="007567A4" w:rsidP="00250DEB">
      <w:pPr>
        <w:keepNext w:val="0"/>
        <w:spacing w:before="0"/>
        <w:ind w:left="525"/>
        <w:rPr>
          <w:rFonts w:cs="Arial"/>
          <w:sz w:val="22"/>
          <w:szCs w:val="22"/>
        </w:rPr>
      </w:pPr>
    </w:p>
    <w:p w14:paraId="54C9514B" w14:textId="77777777" w:rsidR="00EF3187" w:rsidRPr="00BF44D9" w:rsidRDefault="00EF3187" w:rsidP="00504336">
      <w:pPr>
        <w:pStyle w:val="ListParagraph"/>
        <w:numPr>
          <w:ilvl w:val="0"/>
          <w:numId w:val="56"/>
        </w:numPr>
        <w:spacing w:after="0" w:line="240" w:lineRule="auto"/>
        <w:rPr>
          <w:rFonts w:ascii="Arial" w:hAnsi="Arial" w:cs="Arial"/>
          <w:color w:val="auto"/>
          <w:sz w:val="22"/>
        </w:rPr>
      </w:pPr>
      <w:r w:rsidRPr="00BF44D9">
        <w:rPr>
          <w:rFonts w:ascii="Arial" w:hAnsi="Arial" w:cs="Arial"/>
          <w:color w:val="auto"/>
          <w:sz w:val="22"/>
        </w:rPr>
        <w:t>Research data by the Tyndall Centre for Climate Change (Manchester University) sets out the Ashfield area has a carbon budget of 4 MtCO2 (Metric tons of carbon dioxide equivalent) for emissions between 2020 and 2100. If Ashfield emissions continued on the historic trend, this budget would be used up during 2028. All emissions past this point would be contributing to a dangerously warmer world. In order to keep emissions below this carbon budget and achieve net zero emissions by 2050 in line with national targets, annual emissions reduction rates must be in the region of 14% per year, from 2022 to 2050.</w:t>
      </w:r>
    </w:p>
    <w:p w14:paraId="53D2C147" w14:textId="77777777" w:rsidR="00EF3187" w:rsidRPr="002B280E" w:rsidRDefault="00EF3187" w:rsidP="00EF3187">
      <w:pPr>
        <w:keepNext w:val="0"/>
        <w:spacing w:before="0"/>
        <w:rPr>
          <w:rFonts w:cs="Arial"/>
          <w:color w:val="auto"/>
          <w:szCs w:val="24"/>
          <w:lang w:eastAsia="en-US"/>
        </w:rPr>
      </w:pPr>
    </w:p>
    <w:p w14:paraId="574D9B9B" w14:textId="3CBAB24F" w:rsidR="00EF3187" w:rsidRPr="002B280E" w:rsidRDefault="00EF3187" w:rsidP="00EF3187">
      <w:pPr>
        <w:keepNext w:val="0"/>
        <w:spacing w:before="0"/>
        <w:rPr>
          <w:rFonts w:cs="Arial"/>
          <w:color w:val="auto"/>
          <w:szCs w:val="24"/>
          <w:lang w:eastAsia="en-US"/>
        </w:rPr>
      </w:pPr>
      <w:bookmarkStart w:id="23" w:name="_Hlk116023793"/>
      <w:r w:rsidRPr="002B280E">
        <w:rPr>
          <w:rFonts w:cs="Arial"/>
          <w:color w:val="auto"/>
          <w:szCs w:val="24"/>
          <w:lang w:eastAsia="en-US"/>
        </w:rPr>
        <w:t xml:space="preserve">   </w:t>
      </w:r>
      <w:r w:rsidR="007567A4" w:rsidRPr="002B280E">
        <w:rPr>
          <w:rFonts w:cs="Arial"/>
          <w:color w:val="auto"/>
          <w:szCs w:val="24"/>
          <w:lang w:eastAsia="en-US"/>
        </w:rPr>
        <w:t xml:space="preserve">      </w:t>
      </w:r>
      <w:r w:rsidRPr="002B280E">
        <w:rPr>
          <w:rFonts w:cs="Arial"/>
          <w:color w:val="auto"/>
          <w:szCs w:val="24"/>
          <w:lang w:eastAsia="en-US"/>
        </w:rPr>
        <w:t xml:space="preserve">    </w:t>
      </w:r>
      <w:r w:rsidRPr="002B280E">
        <w:rPr>
          <w:rFonts w:cs="Arial"/>
          <w:noProof/>
          <w:color w:val="auto"/>
          <w:szCs w:val="24"/>
          <w:lang w:eastAsia="en-US"/>
        </w:rPr>
        <w:drawing>
          <wp:inline distT="0" distB="0" distL="0" distR="0" wp14:anchorId="08D1A2B3" wp14:editId="25A922D9">
            <wp:extent cx="5190798" cy="4210050"/>
            <wp:effectExtent l="0" t="0" r="0" b="0"/>
            <wp:docPr id="28" name="Picture 28" descr="Diagram Ashfield climate change area emissions from Ashfield Climate Change Strategy 2021 -20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 Ashfield climate change area emissions from Ashfield Climate Change Strategy 2021 -2026.&#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32834" cy="4244144"/>
                    </a:xfrm>
                    <a:prstGeom prst="rect">
                      <a:avLst/>
                    </a:prstGeom>
                    <a:noFill/>
                    <a:ln>
                      <a:noFill/>
                    </a:ln>
                  </pic:spPr>
                </pic:pic>
              </a:graphicData>
            </a:graphic>
          </wp:inline>
        </w:drawing>
      </w:r>
    </w:p>
    <w:p w14:paraId="38A44C62" w14:textId="77777777" w:rsidR="00EF3187" w:rsidRPr="002B280E" w:rsidRDefault="00EF3187" w:rsidP="00EF3187">
      <w:pPr>
        <w:spacing w:before="0"/>
        <w:rPr>
          <w:rFonts w:cs="Arial"/>
          <w:b/>
          <w:bCs/>
          <w:color w:val="auto"/>
          <w:szCs w:val="24"/>
        </w:rPr>
      </w:pPr>
    </w:p>
    <w:p w14:paraId="575768D7" w14:textId="25174035" w:rsidR="00EF3187" w:rsidRPr="00BF44D9" w:rsidRDefault="00EF3187" w:rsidP="00EF3187">
      <w:pPr>
        <w:spacing w:before="0"/>
        <w:ind w:left="720"/>
        <w:rPr>
          <w:rFonts w:cs="Arial"/>
          <w:b/>
          <w:bCs/>
          <w:color w:val="auto"/>
          <w:sz w:val="22"/>
          <w:szCs w:val="22"/>
        </w:rPr>
      </w:pPr>
      <w:r w:rsidRPr="00BF44D9">
        <w:rPr>
          <w:rFonts w:cs="Arial"/>
          <w:b/>
          <w:bCs/>
          <w:color w:val="auto"/>
          <w:sz w:val="22"/>
          <w:szCs w:val="22"/>
        </w:rPr>
        <w:t xml:space="preserve">Figure </w:t>
      </w:r>
      <w:r w:rsidR="00B872E3" w:rsidRPr="00BF44D9">
        <w:rPr>
          <w:rFonts w:cs="Arial"/>
          <w:b/>
          <w:bCs/>
          <w:color w:val="auto"/>
          <w:sz w:val="22"/>
          <w:szCs w:val="22"/>
        </w:rPr>
        <w:t>2</w:t>
      </w:r>
      <w:r w:rsidRPr="00BF44D9">
        <w:rPr>
          <w:rFonts w:cs="Arial"/>
          <w:b/>
          <w:bCs/>
          <w:color w:val="auto"/>
          <w:sz w:val="22"/>
          <w:szCs w:val="22"/>
        </w:rPr>
        <w:t xml:space="preserve">: Ashfield </w:t>
      </w:r>
      <w:r w:rsidR="0049236F">
        <w:rPr>
          <w:rFonts w:cs="Arial"/>
          <w:b/>
          <w:bCs/>
          <w:color w:val="auto"/>
          <w:sz w:val="22"/>
          <w:szCs w:val="22"/>
        </w:rPr>
        <w:t>c</w:t>
      </w:r>
      <w:r w:rsidRPr="00BF44D9">
        <w:rPr>
          <w:rFonts w:cs="Arial"/>
          <w:b/>
          <w:bCs/>
          <w:color w:val="auto"/>
          <w:sz w:val="22"/>
          <w:szCs w:val="22"/>
        </w:rPr>
        <w:t xml:space="preserve">limate </w:t>
      </w:r>
      <w:r w:rsidR="0049236F">
        <w:rPr>
          <w:rFonts w:cs="Arial"/>
          <w:b/>
          <w:bCs/>
          <w:color w:val="auto"/>
          <w:sz w:val="22"/>
          <w:szCs w:val="22"/>
        </w:rPr>
        <w:t>c</w:t>
      </w:r>
      <w:r w:rsidRPr="00BF44D9">
        <w:rPr>
          <w:rFonts w:cs="Arial"/>
          <w:b/>
          <w:bCs/>
          <w:color w:val="auto"/>
          <w:sz w:val="22"/>
          <w:szCs w:val="22"/>
        </w:rPr>
        <w:t xml:space="preserve">hange </w:t>
      </w:r>
      <w:r w:rsidR="0049236F">
        <w:rPr>
          <w:rFonts w:cs="Arial"/>
          <w:b/>
          <w:bCs/>
          <w:color w:val="auto"/>
          <w:sz w:val="22"/>
          <w:szCs w:val="22"/>
        </w:rPr>
        <w:t>area emissions</w:t>
      </w:r>
    </w:p>
    <w:p w14:paraId="4F5DF0A6" w14:textId="77777777" w:rsidR="00EF3187" w:rsidRPr="00BF44D9" w:rsidRDefault="00EF3187" w:rsidP="00EF3187">
      <w:pPr>
        <w:spacing w:before="0"/>
        <w:ind w:left="720"/>
        <w:rPr>
          <w:rFonts w:cs="Arial"/>
          <w:color w:val="auto"/>
          <w:sz w:val="20"/>
        </w:rPr>
      </w:pPr>
      <w:r w:rsidRPr="00BF44D9">
        <w:rPr>
          <w:rFonts w:cs="Arial"/>
          <w:color w:val="auto"/>
          <w:sz w:val="20"/>
        </w:rPr>
        <w:t>Source: Ashfield Climate Change Strategy 2021 -2026</w:t>
      </w:r>
    </w:p>
    <w:bookmarkEnd w:id="23"/>
    <w:p w14:paraId="36C60671" w14:textId="77777777" w:rsidR="00BC7B2E" w:rsidRDefault="00BC7B2E" w:rsidP="009A459E">
      <w:pPr>
        <w:keepNext w:val="0"/>
        <w:suppressAutoHyphens/>
        <w:autoSpaceDE w:val="0"/>
        <w:autoSpaceDN w:val="0"/>
        <w:adjustRightInd w:val="0"/>
        <w:spacing w:before="0" w:after="200" w:line="276" w:lineRule="auto"/>
        <w:textAlignment w:val="baseline"/>
        <w:rPr>
          <w:rFonts w:cs="Arial"/>
          <w:b/>
          <w:bCs/>
          <w:color w:val="FF0000"/>
          <w:szCs w:val="24"/>
        </w:rPr>
      </w:pPr>
    </w:p>
    <w:p w14:paraId="3C902CAB" w14:textId="77777777" w:rsidR="00BC7B2E" w:rsidRDefault="00BC7B2E" w:rsidP="009A459E">
      <w:pPr>
        <w:keepNext w:val="0"/>
        <w:suppressAutoHyphens/>
        <w:autoSpaceDE w:val="0"/>
        <w:autoSpaceDN w:val="0"/>
        <w:adjustRightInd w:val="0"/>
        <w:spacing w:before="0" w:after="200" w:line="276" w:lineRule="auto"/>
        <w:textAlignment w:val="baseline"/>
        <w:rPr>
          <w:rFonts w:cs="Arial"/>
          <w:b/>
          <w:bCs/>
          <w:color w:val="FF0000"/>
          <w:szCs w:val="24"/>
        </w:rPr>
      </w:pPr>
    </w:p>
    <w:p w14:paraId="7CB9B39A" w14:textId="77777777" w:rsidR="00BC7B2E" w:rsidRDefault="00BC7B2E" w:rsidP="009A459E">
      <w:pPr>
        <w:keepNext w:val="0"/>
        <w:suppressAutoHyphens/>
        <w:autoSpaceDE w:val="0"/>
        <w:autoSpaceDN w:val="0"/>
        <w:adjustRightInd w:val="0"/>
        <w:spacing w:before="0" w:after="200" w:line="276" w:lineRule="auto"/>
        <w:textAlignment w:val="baseline"/>
        <w:rPr>
          <w:rFonts w:cs="Arial"/>
          <w:b/>
          <w:bCs/>
          <w:color w:val="FF0000"/>
          <w:szCs w:val="24"/>
        </w:rPr>
      </w:pPr>
    </w:p>
    <w:p w14:paraId="6365A8B8" w14:textId="69860ECC" w:rsidR="00BC7B2E" w:rsidRDefault="00BC7B2E" w:rsidP="009A459E">
      <w:pPr>
        <w:keepNext w:val="0"/>
        <w:suppressAutoHyphens/>
        <w:autoSpaceDE w:val="0"/>
        <w:autoSpaceDN w:val="0"/>
        <w:adjustRightInd w:val="0"/>
        <w:spacing w:before="0" w:after="200" w:line="276" w:lineRule="auto"/>
        <w:textAlignment w:val="baseline"/>
        <w:rPr>
          <w:rFonts w:cs="Arial"/>
          <w:b/>
          <w:bCs/>
          <w:color w:val="FF0000"/>
          <w:szCs w:val="24"/>
        </w:rPr>
      </w:pPr>
    </w:p>
    <w:p w14:paraId="6D7438AB" w14:textId="77777777" w:rsidR="00BC7B2E" w:rsidRDefault="00BC7B2E" w:rsidP="009A459E">
      <w:pPr>
        <w:keepNext w:val="0"/>
        <w:suppressAutoHyphens/>
        <w:autoSpaceDE w:val="0"/>
        <w:autoSpaceDN w:val="0"/>
        <w:adjustRightInd w:val="0"/>
        <w:spacing w:before="0" w:after="200" w:line="276" w:lineRule="auto"/>
        <w:textAlignment w:val="baseline"/>
        <w:rPr>
          <w:rFonts w:cs="Arial"/>
          <w:b/>
          <w:bCs/>
          <w:color w:val="FF0000"/>
          <w:szCs w:val="24"/>
        </w:rPr>
      </w:pPr>
    </w:p>
    <w:p w14:paraId="24AD4F78" w14:textId="56F29641" w:rsidR="009A459E" w:rsidRPr="002B280E" w:rsidRDefault="009A459E" w:rsidP="009A459E">
      <w:pPr>
        <w:keepNext w:val="0"/>
        <w:suppressAutoHyphens/>
        <w:autoSpaceDE w:val="0"/>
        <w:autoSpaceDN w:val="0"/>
        <w:adjustRightInd w:val="0"/>
        <w:spacing w:before="0" w:after="200" w:line="276" w:lineRule="auto"/>
        <w:textAlignment w:val="baseline"/>
        <w:rPr>
          <w:rFonts w:eastAsia="Calibri" w:cs="Arial"/>
          <w:b/>
          <w:bCs/>
          <w:color w:val="auto"/>
          <w:szCs w:val="24"/>
          <w:lang w:eastAsia="en-US"/>
        </w:rPr>
      </w:pPr>
      <w:r w:rsidRPr="002B280E">
        <w:rPr>
          <w:rFonts w:cs="Arial"/>
          <w:b/>
          <w:bCs/>
          <w:color w:val="FF0000"/>
          <w:szCs w:val="24"/>
        </w:rPr>
        <w:br w:type="page"/>
      </w:r>
    </w:p>
    <w:p w14:paraId="75165665" w14:textId="6A2370B5" w:rsidR="004B5A01" w:rsidRPr="00BF44D9" w:rsidRDefault="00410B9D" w:rsidP="00E43CCD">
      <w:pPr>
        <w:pStyle w:val="Heading3"/>
        <w:numPr>
          <w:ilvl w:val="0"/>
          <w:numId w:val="0"/>
        </w:numPr>
        <w:ind w:left="360"/>
        <w:rPr>
          <w:sz w:val="22"/>
          <w:szCs w:val="22"/>
        </w:rPr>
      </w:pPr>
      <w:bookmarkStart w:id="24" w:name="_Hlk69988765"/>
      <w:r w:rsidRPr="00BF44D9">
        <w:rPr>
          <w:sz w:val="22"/>
          <w:szCs w:val="22"/>
        </w:rPr>
        <w:lastRenderedPageBreak/>
        <w:t>A</w:t>
      </w:r>
      <w:r w:rsidR="006B4797" w:rsidRPr="00BF44D9">
        <w:rPr>
          <w:sz w:val="22"/>
          <w:szCs w:val="22"/>
        </w:rPr>
        <w:t xml:space="preserve">ppendix </w:t>
      </w:r>
      <w:r w:rsidR="00D35E19">
        <w:rPr>
          <w:sz w:val="22"/>
          <w:szCs w:val="22"/>
        </w:rPr>
        <w:t>3</w:t>
      </w:r>
      <w:r w:rsidR="005C7E84" w:rsidRPr="00BF44D9">
        <w:rPr>
          <w:sz w:val="22"/>
          <w:szCs w:val="22"/>
        </w:rPr>
        <w:t xml:space="preserve"> </w:t>
      </w:r>
      <w:r w:rsidR="004B5A01" w:rsidRPr="00BF44D9">
        <w:rPr>
          <w:sz w:val="22"/>
          <w:szCs w:val="22"/>
        </w:rPr>
        <w:t>–</w:t>
      </w:r>
      <w:r w:rsidR="005C7E84" w:rsidRPr="00BF44D9">
        <w:rPr>
          <w:sz w:val="22"/>
          <w:szCs w:val="22"/>
        </w:rPr>
        <w:t xml:space="preserve"> </w:t>
      </w:r>
      <w:r w:rsidR="00EF3187" w:rsidRPr="00BF44D9">
        <w:rPr>
          <w:sz w:val="22"/>
          <w:szCs w:val="22"/>
        </w:rPr>
        <w:t>Climate Change Legislation</w:t>
      </w:r>
      <w:r w:rsidR="00B872E3" w:rsidRPr="00BF44D9">
        <w:rPr>
          <w:sz w:val="22"/>
          <w:szCs w:val="22"/>
        </w:rPr>
        <w:t xml:space="preserve"> and </w:t>
      </w:r>
      <w:r w:rsidR="00EF3187" w:rsidRPr="00BF44D9">
        <w:rPr>
          <w:sz w:val="22"/>
          <w:szCs w:val="22"/>
        </w:rPr>
        <w:t xml:space="preserve">Policy </w:t>
      </w:r>
    </w:p>
    <w:p w14:paraId="0CF81374" w14:textId="77777777" w:rsidR="00ED252F" w:rsidRPr="00BF44D9" w:rsidRDefault="00ED252F" w:rsidP="00ED252F">
      <w:pPr>
        <w:keepNext w:val="0"/>
        <w:spacing w:before="0"/>
        <w:ind w:left="525"/>
        <w:rPr>
          <w:rFonts w:cs="Arial"/>
          <w:color w:val="auto"/>
          <w:sz w:val="22"/>
          <w:szCs w:val="22"/>
          <w:lang w:val="en-US" w:eastAsia="en-US"/>
        </w:rPr>
      </w:pPr>
    </w:p>
    <w:p w14:paraId="240EFC9E" w14:textId="77777777" w:rsidR="00ED252F" w:rsidRPr="00BF44D9" w:rsidRDefault="00ED252F" w:rsidP="007567A4">
      <w:pPr>
        <w:keepNext w:val="0"/>
        <w:spacing w:before="0"/>
        <w:ind w:left="720"/>
        <w:rPr>
          <w:rFonts w:cs="Arial"/>
          <w:b/>
          <w:bCs/>
          <w:color w:val="auto"/>
          <w:sz w:val="22"/>
          <w:szCs w:val="22"/>
          <w:lang w:val="en-US" w:eastAsia="en-US"/>
        </w:rPr>
      </w:pPr>
      <w:r w:rsidRPr="00BF44D9">
        <w:rPr>
          <w:rFonts w:cs="Arial"/>
          <w:b/>
          <w:bCs/>
          <w:color w:val="auto"/>
          <w:sz w:val="22"/>
          <w:szCs w:val="22"/>
          <w:lang w:val="en-US" w:eastAsia="en-US"/>
        </w:rPr>
        <w:t>Legislation</w:t>
      </w:r>
    </w:p>
    <w:p w14:paraId="6DFE0B11" w14:textId="77777777" w:rsidR="00ED252F" w:rsidRPr="00BF44D9" w:rsidRDefault="00ED252F" w:rsidP="007567A4">
      <w:pPr>
        <w:keepNext w:val="0"/>
        <w:spacing w:before="0"/>
        <w:ind w:left="525"/>
        <w:rPr>
          <w:rFonts w:cs="Arial"/>
          <w:b/>
          <w:bCs/>
          <w:color w:val="auto"/>
          <w:sz w:val="22"/>
          <w:szCs w:val="22"/>
          <w:lang w:val="en-US" w:eastAsia="en-US"/>
        </w:rPr>
      </w:pPr>
    </w:p>
    <w:p w14:paraId="35906564" w14:textId="2F108837" w:rsidR="007567A4" w:rsidRPr="00BF44D9" w:rsidRDefault="00ED252F" w:rsidP="00504336">
      <w:pPr>
        <w:pStyle w:val="ListParagraph"/>
        <w:numPr>
          <w:ilvl w:val="0"/>
          <w:numId w:val="57"/>
        </w:numPr>
        <w:spacing w:after="0" w:line="240" w:lineRule="auto"/>
        <w:rPr>
          <w:rFonts w:ascii="Arial" w:hAnsi="Arial" w:cs="Arial"/>
          <w:color w:val="auto"/>
          <w:sz w:val="22"/>
        </w:rPr>
      </w:pPr>
      <w:r w:rsidRPr="00BF44D9">
        <w:rPr>
          <w:rFonts w:ascii="Arial" w:eastAsia="Calibri" w:hAnsi="Arial" w:cs="Arial"/>
          <w:color w:val="auto"/>
          <w:sz w:val="22"/>
        </w:rPr>
        <w:t>Various statutory requirements are in place in relation to climate change. These include</w:t>
      </w:r>
      <w:r w:rsidR="007567A4" w:rsidRPr="00BF44D9">
        <w:rPr>
          <w:rFonts w:ascii="Arial" w:eastAsia="Calibri" w:hAnsi="Arial" w:cs="Arial"/>
          <w:color w:val="auto"/>
          <w:sz w:val="22"/>
        </w:rPr>
        <w:t>:</w:t>
      </w:r>
    </w:p>
    <w:p w14:paraId="76C8CC49" w14:textId="77777777" w:rsidR="007567A4" w:rsidRPr="00BF44D9" w:rsidRDefault="007567A4" w:rsidP="007567A4">
      <w:pPr>
        <w:keepNext w:val="0"/>
        <w:spacing w:before="0"/>
        <w:ind w:left="525"/>
        <w:rPr>
          <w:rFonts w:eastAsia="Calibri" w:cs="Arial"/>
          <w:color w:val="auto"/>
          <w:sz w:val="22"/>
          <w:szCs w:val="22"/>
          <w:lang w:eastAsia="en-US"/>
        </w:rPr>
      </w:pPr>
    </w:p>
    <w:p w14:paraId="1051F5CC" w14:textId="77777777" w:rsidR="007567A4" w:rsidRPr="00BF44D9" w:rsidRDefault="007567A4" w:rsidP="00504336">
      <w:pPr>
        <w:pStyle w:val="ListParagraph"/>
        <w:numPr>
          <w:ilvl w:val="0"/>
          <w:numId w:val="10"/>
        </w:numPr>
        <w:suppressAutoHyphens/>
        <w:autoSpaceDE w:val="0"/>
        <w:autoSpaceDN w:val="0"/>
        <w:adjustRightInd w:val="0"/>
        <w:spacing w:after="0" w:line="240" w:lineRule="auto"/>
        <w:ind w:left="1080"/>
        <w:textAlignment w:val="baseline"/>
        <w:rPr>
          <w:rFonts w:ascii="Arial" w:eastAsia="Calibri" w:hAnsi="Arial" w:cs="Arial"/>
          <w:i/>
          <w:iCs/>
          <w:color w:val="auto"/>
          <w:sz w:val="22"/>
        </w:rPr>
      </w:pPr>
      <w:r w:rsidRPr="00BF44D9">
        <w:rPr>
          <w:rFonts w:ascii="Arial" w:hAnsi="Arial" w:cs="Arial"/>
          <w:color w:val="auto"/>
          <w:sz w:val="22"/>
        </w:rPr>
        <w:t>The Climate Change Act 2008, as amended, makes climate mitigation and adaptation central principles of plan-making. It includes a legally binding target to reduce the United Kingdom’s greenhouse gas emissions to net zero by 2050.</w:t>
      </w:r>
    </w:p>
    <w:p w14:paraId="334F4E87" w14:textId="77777777" w:rsidR="007567A4" w:rsidRPr="00BF44D9" w:rsidRDefault="007567A4" w:rsidP="007567A4">
      <w:pPr>
        <w:pStyle w:val="ListParagraph"/>
        <w:spacing w:after="0" w:line="240" w:lineRule="auto"/>
        <w:ind w:left="1233"/>
        <w:rPr>
          <w:rFonts w:ascii="Arial" w:hAnsi="Arial" w:cs="Arial"/>
          <w:color w:val="auto"/>
          <w:sz w:val="22"/>
        </w:rPr>
      </w:pPr>
    </w:p>
    <w:p w14:paraId="04846C76" w14:textId="77777777" w:rsidR="007567A4" w:rsidRPr="00BF44D9" w:rsidRDefault="007567A4" w:rsidP="00504336">
      <w:pPr>
        <w:pStyle w:val="ListParagraph"/>
        <w:numPr>
          <w:ilvl w:val="0"/>
          <w:numId w:val="10"/>
        </w:numPr>
        <w:suppressAutoHyphens/>
        <w:autoSpaceDE w:val="0"/>
        <w:autoSpaceDN w:val="0"/>
        <w:adjustRightInd w:val="0"/>
        <w:spacing w:after="0" w:line="240" w:lineRule="auto"/>
        <w:ind w:left="1080"/>
        <w:textAlignment w:val="baseline"/>
        <w:rPr>
          <w:rFonts w:ascii="Arial" w:eastAsia="Calibri" w:hAnsi="Arial" w:cs="Arial"/>
          <w:color w:val="auto"/>
          <w:sz w:val="22"/>
        </w:rPr>
      </w:pPr>
      <w:r w:rsidRPr="00BF44D9">
        <w:rPr>
          <w:rFonts w:ascii="Arial" w:hAnsi="Arial" w:cs="Arial"/>
          <w:color w:val="auto"/>
          <w:sz w:val="22"/>
        </w:rPr>
        <w:t>The Planning and Energy Act 2008 allows Local Planning Authorities (LPAs) to set energy efficiency standards in their development plans policies that exceed the energy efficiency standards set out in the building regulations.</w:t>
      </w:r>
    </w:p>
    <w:p w14:paraId="67418F0E" w14:textId="77777777" w:rsidR="007567A4" w:rsidRPr="00BF44D9" w:rsidRDefault="007567A4" w:rsidP="007567A4">
      <w:pPr>
        <w:pStyle w:val="ListParagraph"/>
        <w:spacing w:after="0" w:line="240" w:lineRule="auto"/>
        <w:ind w:left="1233"/>
        <w:rPr>
          <w:rFonts w:ascii="Arial" w:eastAsia="Calibri" w:hAnsi="Arial" w:cs="Arial"/>
          <w:color w:val="auto"/>
          <w:sz w:val="22"/>
        </w:rPr>
      </w:pPr>
    </w:p>
    <w:p w14:paraId="591A0206" w14:textId="77777777" w:rsidR="007567A4" w:rsidRPr="00BF44D9" w:rsidRDefault="007567A4" w:rsidP="00504336">
      <w:pPr>
        <w:pStyle w:val="ListParagraph"/>
        <w:numPr>
          <w:ilvl w:val="0"/>
          <w:numId w:val="10"/>
        </w:numPr>
        <w:suppressAutoHyphens/>
        <w:autoSpaceDE w:val="0"/>
        <w:autoSpaceDN w:val="0"/>
        <w:adjustRightInd w:val="0"/>
        <w:spacing w:after="0" w:line="240" w:lineRule="auto"/>
        <w:ind w:left="1080"/>
        <w:textAlignment w:val="baseline"/>
        <w:rPr>
          <w:rFonts w:ascii="Arial" w:eastAsia="Calibri" w:hAnsi="Arial" w:cs="Arial"/>
          <w:i/>
          <w:iCs/>
          <w:color w:val="auto"/>
          <w:sz w:val="22"/>
        </w:rPr>
      </w:pPr>
      <w:r w:rsidRPr="00BF44D9">
        <w:rPr>
          <w:rFonts w:ascii="Arial" w:eastAsia="Calibri" w:hAnsi="Arial" w:cs="Arial"/>
          <w:color w:val="auto"/>
          <w:sz w:val="22"/>
        </w:rPr>
        <w:t xml:space="preserve">The Planning and Compulsory Purchase Act 2004 Section 19(1A)  which requires </w:t>
      </w:r>
    </w:p>
    <w:p w14:paraId="55CC7645" w14:textId="77777777" w:rsidR="007567A4" w:rsidRPr="00BF44D9" w:rsidRDefault="007567A4" w:rsidP="007567A4">
      <w:pPr>
        <w:pStyle w:val="ListParagraph"/>
        <w:suppressAutoHyphens/>
        <w:autoSpaceDE w:val="0"/>
        <w:autoSpaceDN w:val="0"/>
        <w:adjustRightInd w:val="0"/>
        <w:spacing w:after="0" w:line="240" w:lineRule="auto"/>
        <w:ind w:left="1080"/>
        <w:textAlignment w:val="baseline"/>
        <w:rPr>
          <w:rFonts w:ascii="Arial" w:eastAsia="Calibri" w:hAnsi="Arial" w:cs="Arial"/>
          <w:i/>
          <w:iCs/>
          <w:color w:val="auto"/>
          <w:sz w:val="22"/>
        </w:rPr>
      </w:pPr>
    </w:p>
    <w:p w14:paraId="1FE229F5" w14:textId="77777777" w:rsidR="007567A4" w:rsidRPr="00BF44D9" w:rsidRDefault="007567A4" w:rsidP="007567A4">
      <w:pPr>
        <w:pStyle w:val="ListParagraph"/>
        <w:suppressAutoHyphens/>
        <w:autoSpaceDE w:val="0"/>
        <w:autoSpaceDN w:val="0"/>
        <w:adjustRightInd w:val="0"/>
        <w:spacing w:after="0" w:line="240" w:lineRule="auto"/>
        <w:ind w:left="1080"/>
        <w:textAlignment w:val="baseline"/>
        <w:rPr>
          <w:rFonts w:ascii="Arial" w:eastAsia="Calibri" w:hAnsi="Arial" w:cs="Arial"/>
          <w:i/>
          <w:iCs/>
          <w:color w:val="auto"/>
          <w:sz w:val="22"/>
        </w:rPr>
      </w:pPr>
      <w:r w:rsidRPr="00BF44D9">
        <w:rPr>
          <w:rFonts w:ascii="Arial" w:eastAsia="Calibri" w:hAnsi="Arial" w:cs="Arial"/>
          <w:i/>
          <w:iCs/>
          <w:color w:val="auto"/>
          <w:sz w:val="22"/>
        </w:rPr>
        <w:t>‘Development plan documents must (taken as a whole) include policies designed to secure that the development and use of land in the local planning authority’s area contribute to the mitigation of, and adaptation to, climate change.’</w:t>
      </w:r>
    </w:p>
    <w:p w14:paraId="42705D44" w14:textId="77777777" w:rsidR="007567A4" w:rsidRPr="00BF44D9" w:rsidRDefault="007567A4" w:rsidP="007567A4">
      <w:pPr>
        <w:pStyle w:val="ListParagraph"/>
        <w:suppressAutoHyphens/>
        <w:autoSpaceDE w:val="0"/>
        <w:autoSpaceDN w:val="0"/>
        <w:adjustRightInd w:val="0"/>
        <w:spacing w:after="0" w:line="240" w:lineRule="auto"/>
        <w:ind w:left="1080"/>
        <w:textAlignment w:val="baseline"/>
        <w:rPr>
          <w:rFonts w:ascii="Arial" w:eastAsia="Calibri" w:hAnsi="Arial" w:cs="Arial"/>
          <w:i/>
          <w:iCs/>
          <w:color w:val="auto"/>
          <w:sz w:val="22"/>
        </w:rPr>
      </w:pPr>
    </w:p>
    <w:p w14:paraId="6BB6DB8F" w14:textId="77777777" w:rsidR="007567A4" w:rsidRPr="00BF44D9" w:rsidRDefault="007567A4" w:rsidP="00504336">
      <w:pPr>
        <w:pStyle w:val="ListParagraph"/>
        <w:numPr>
          <w:ilvl w:val="0"/>
          <w:numId w:val="10"/>
        </w:numPr>
        <w:suppressAutoHyphens/>
        <w:autoSpaceDE w:val="0"/>
        <w:autoSpaceDN w:val="0"/>
        <w:adjustRightInd w:val="0"/>
        <w:spacing w:after="0" w:line="240" w:lineRule="auto"/>
        <w:ind w:left="1080"/>
        <w:textAlignment w:val="baseline"/>
        <w:rPr>
          <w:rFonts w:ascii="Arial" w:eastAsia="Calibri" w:hAnsi="Arial" w:cs="Arial"/>
          <w:color w:val="auto"/>
          <w:sz w:val="22"/>
        </w:rPr>
      </w:pPr>
      <w:r w:rsidRPr="00BF44D9">
        <w:rPr>
          <w:rFonts w:ascii="Arial" w:eastAsia="Calibri" w:hAnsi="Arial" w:cs="Arial"/>
          <w:color w:val="auto"/>
          <w:sz w:val="22"/>
        </w:rPr>
        <w:t>The Environmental Assessment of Plans and Programmes Regulations 2004 includes the issue of climate change of one of the likely significant effects on the environment (Schedule 2 ).</w:t>
      </w:r>
    </w:p>
    <w:p w14:paraId="6111DF54" w14:textId="77777777" w:rsidR="007567A4" w:rsidRPr="00BF44D9" w:rsidRDefault="007567A4" w:rsidP="007567A4">
      <w:pPr>
        <w:pStyle w:val="ListParagraph"/>
        <w:suppressAutoHyphens/>
        <w:autoSpaceDE w:val="0"/>
        <w:autoSpaceDN w:val="0"/>
        <w:adjustRightInd w:val="0"/>
        <w:spacing w:after="0" w:line="240" w:lineRule="auto"/>
        <w:ind w:left="1080"/>
        <w:textAlignment w:val="baseline"/>
        <w:rPr>
          <w:rFonts w:ascii="Arial" w:eastAsia="Calibri" w:hAnsi="Arial" w:cs="Arial"/>
          <w:color w:val="auto"/>
          <w:sz w:val="22"/>
        </w:rPr>
      </w:pPr>
    </w:p>
    <w:p w14:paraId="05B18664" w14:textId="77777777" w:rsidR="007567A4" w:rsidRPr="00BF44D9" w:rsidRDefault="007567A4" w:rsidP="00504336">
      <w:pPr>
        <w:pStyle w:val="ListParagraph"/>
        <w:numPr>
          <w:ilvl w:val="0"/>
          <w:numId w:val="10"/>
        </w:numPr>
        <w:suppressAutoHyphens/>
        <w:autoSpaceDE w:val="0"/>
        <w:autoSpaceDN w:val="0"/>
        <w:adjustRightInd w:val="0"/>
        <w:spacing w:after="0" w:line="240" w:lineRule="auto"/>
        <w:ind w:left="1080"/>
        <w:textAlignment w:val="baseline"/>
        <w:rPr>
          <w:rFonts w:ascii="Arial" w:eastAsia="Calibri" w:hAnsi="Arial" w:cs="Arial"/>
          <w:color w:val="auto"/>
          <w:sz w:val="22"/>
        </w:rPr>
      </w:pPr>
      <w:r w:rsidRPr="00BF44D9">
        <w:rPr>
          <w:rFonts w:ascii="Arial" w:eastAsia="Calibri" w:hAnsi="Arial" w:cs="Arial"/>
          <w:color w:val="auto"/>
          <w:sz w:val="22"/>
        </w:rPr>
        <w:t xml:space="preserve">Flood and Water Management Act 2010 addresses the threat of flooding and water scarcity. In relation to flooding, the Environment Agency is responsible for managing risk from main rivers, critical drainage areas and reservoirs. Nottinghamshire County Council as the lead local flood authorities (LLFAs) is responsible for surface water and ordinary watercourses. </w:t>
      </w:r>
    </w:p>
    <w:p w14:paraId="067D5AE3" w14:textId="77777777" w:rsidR="007567A4" w:rsidRPr="00BF44D9" w:rsidRDefault="007567A4" w:rsidP="007567A4">
      <w:pPr>
        <w:pStyle w:val="ListParagraph"/>
        <w:ind w:left="1233"/>
        <w:rPr>
          <w:rFonts w:ascii="Arial" w:eastAsia="Calibri" w:hAnsi="Arial" w:cs="Arial"/>
          <w:color w:val="auto"/>
          <w:sz w:val="22"/>
        </w:rPr>
      </w:pPr>
    </w:p>
    <w:p w14:paraId="12145E8E" w14:textId="77777777" w:rsidR="007567A4" w:rsidRPr="00BF44D9" w:rsidRDefault="007567A4" w:rsidP="00504336">
      <w:pPr>
        <w:pStyle w:val="ListParagraph"/>
        <w:numPr>
          <w:ilvl w:val="0"/>
          <w:numId w:val="10"/>
        </w:numPr>
        <w:suppressAutoHyphens/>
        <w:autoSpaceDE w:val="0"/>
        <w:autoSpaceDN w:val="0"/>
        <w:adjustRightInd w:val="0"/>
        <w:spacing w:after="0" w:line="240" w:lineRule="auto"/>
        <w:ind w:left="1038"/>
        <w:textAlignment w:val="baseline"/>
        <w:rPr>
          <w:rFonts w:ascii="Arial" w:eastAsia="Calibri" w:hAnsi="Arial" w:cs="Arial"/>
          <w:color w:val="auto"/>
          <w:sz w:val="22"/>
        </w:rPr>
      </w:pPr>
      <w:r w:rsidRPr="00BF44D9">
        <w:rPr>
          <w:rFonts w:ascii="Arial" w:eastAsia="Calibri" w:hAnsi="Arial" w:cs="Arial"/>
          <w:color w:val="auto"/>
          <w:sz w:val="22"/>
        </w:rPr>
        <w:t xml:space="preserve">Environment Act 2021 allows the United Kingdom to enshrine environmental protection into law. It offers new powers to set new binding targets, including for air quality, water, biodiversity, and waste reduction. It makes biodiversity net gain from development mandatory from an as-yet unconfirmed date in November 2023. </w:t>
      </w:r>
    </w:p>
    <w:p w14:paraId="327C27E2" w14:textId="77777777" w:rsidR="007567A4" w:rsidRPr="00BF44D9" w:rsidRDefault="007567A4" w:rsidP="007567A4">
      <w:pPr>
        <w:pStyle w:val="ListParagraph"/>
        <w:spacing w:after="0" w:line="240" w:lineRule="auto"/>
        <w:rPr>
          <w:rFonts w:ascii="Arial" w:eastAsia="Calibri" w:hAnsi="Arial" w:cs="Arial"/>
          <w:color w:val="auto"/>
          <w:sz w:val="22"/>
        </w:rPr>
      </w:pPr>
    </w:p>
    <w:p w14:paraId="4BAAF67C" w14:textId="443ED006" w:rsidR="007567A4" w:rsidRPr="00BF44D9" w:rsidRDefault="007567A4" w:rsidP="007567A4">
      <w:pPr>
        <w:keepNext w:val="0"/>
        <w:spacing w:before="0"/>
        <w:ind w:left="678"/>
        <w:rPr>
          <w:rFonts w:eastAsia="Calibri" w:cs="Arial"/>
          <w:b/>
          <w:bCs/>
          <w:color w:val="auto"/>
          <w:sz w:val="22"/>
          <w:szCs w:val="22"/>
          <w:lang w:eastAsia="en-US"/>
        </w:rPr>
      </w:pPr>
      <w:r w:rsidRPr="00BF44D9">
        <w:rPr>
          <w:rFonts w:eastAsia="Calibri" w:cs="Arial"/>
          <w:b/>
          <w:bCs/>
          <w:color w:val="auto"/>
          <w:sz w:val="22"/>
          <w:szCs w:val="22"/>
          <w:lang w:eastAsia="en-US"/>
        </w:rPr>
        <w:t>National Strategy/Policy</w:t>
      </w:r>
    </w:p>
    <w:p w14:paraId="78BEE35C" w14:textId="77777777" w:rsidR="007567A4" w:rsidRPr="00BF44D9" w:rsidRDefault="007567A4" w:rsidP="007567A4">
      <w:pPr>
        <w:keepNext w:val="0"/>
        <w:spacing w:before="0"/>
        <w:ind w:left="525"/>
        <w:rPr>
          <w:rFonts w:eastAsia="Calibri" w:cs="Arial"/>
          <w:b/>
          <w:bCs/>
          <w:color w:val="auto"/>
          <w:sz w:val="22"/>
          <w:szCs w:val="22"/>
          <w:lang w:eastAsia="en-US"/>
        </w:rPr>
      </w:pPr>
    </w:p>
    <w:p w14:paraId="4E254B57" w14:textId="77777777" w:rsidR="007567A4" w:rsidRPr="00BF44D9" w:rsidRDefault="007567A4" w:rsidP="007567A4">
      <w:pPr>
        <w:suppressAutoHyphens/>
        <w:autoSpaceDE w:val="0"/>
        <w:autoSpaceDN w:val="0"/>
        <w:adjustRightInd w:val="0"/>
        <w:spacing w:before="0"/>
        <w:ind w:left="720"/>
        <w:textAlignment w:val="baseline"/>
        <w:rPr>
          <w:rFonts w:eastAsia="Calibri" w:cs="Arial"/>
          <w:color w:val="auto"/>
          <w:sz w:val="22"/>
          <w:szCs w:val="22"/>
          <w:u w:val="single"/>
        </w:rPr>
      </w:pPr>
      <w:r w:rsidRPr="00BF44D9">
        <w:rPr>
          <w:rFonts w:eastAsia="Calibri" w:cs="Arial"/>
          <w:color w:val="auto"/>
          <w:sz w:val="22"/>
          <w:szCs w:val="22"/>
          <w:u w:val="single"/>
        </w:rPr>
        <w:t>Net Zero Strategy: Build Back Greener, October 2021 HM Government</w:t>
      </w:r>
    </w:p>
    <w:p w14:paraId="753636E5" w14:textId="3BE4E222" w:rsidR="007567A4" w:rsidRPr="00BF44D9" w:rsidRDefault="00ED252F" w:rsidP="00504336">
      <w:pPr>
        <w:pStyle w:val="ListParagraph"/>
        <w:numPr>
          <w:ilvl w:val="0"/>
          <w:numId w:val="57"/>
        </w:numPr>
        <w:spacing w:after="0" w:line="240" w:lineRule="auto"/>
        <w:rPr>
          <w:rFonts w:ascii="Arial" w:hAnsi="Arial" w:cs="Arial"/>
          <w:color w:val="auto"/>
          <w:sz w:val="22"/>
        </w:rPr>
      </w:pPr>
      <w:r w:rsidRPr="00BF44D9">
        <w:rPr>
          <w:rFonts w:ascii="Arial" w:eastAsia="Calibri" w:hAnsi="Arial" w:cs="Arial"/>
          <w:color w:val="auto"/>
          <w:sz w:val="22"/>
        </w:rPr>
        <w:t>The Net Zero Strategy sets out how the UK will deliver on its commitment to reach net zero emissions by 2050. It sets out:</w:t>
      </w:r>
    </w:p>
    <w:p w14:paraId="1E81875F" w14:textId="6A331BF4" w:rsidR="007567A4" w:rsidRPr="00BF44D9" w:rsidRDefault="007567A4" w:rsidP="007567A4">
      <w:pPr>
        <w:spacing w:before="0"/>
        <w:rPr>
          <w:rFonts w:cs="Arial"/>
          <w:color w:val="auto"/>
          <w:sz w:val="22"/>
          <w:szCs w:val="22"/>
        </w:rPr>
      </w:pPr>
    </w:p>
    <w:p w14:paraId="17F1666A" w14:textId="77777777" w:rsidR="007567A4" w:rsidRPr="00BF44D9" w:rsidRDefault="007567A4" w:rsidP="00504336">
      <w:pPr>
        <w:pStyle w:val="ListParagraph"/>
        <w:numPr>
          <w:ilvl w:val="0"/>
          <w:numId w:val="10"/>
        </w:numPr>
        <w:spacing w:after="0" w:line="240" w:lineRule="auto"/>
        <w:ind w:left="1146" w:hanging="426"/>
        <w:rPr>
          <w:rFonts w:ascii="Arial" w:eastAsia="Calibri" w:hAnsi="Arial" w:cs="Arial"/>
          <w:color w:val="auto"/>
          <w:sz w:val="22"/>
        </w:rPr>
      </w:pPr>
      <w:r w:rsidRPr="00BF44D9">
        <w:rPr>
          <w:rFonts w:ascii="Arial" w:eastAsia="Calibri" w:hAnsi="Arial" w:cs="Arial"/>
          <w:color w:val="auto"/>
          <w:sz w:val="22"/>
        </w:rPr>
        <w:t>Measures to transition to a green and sustainable future, helping businesses and consumers to move to clean power, supporting hundreds of thousands of well-paid jobs and leveraging up to £90 billion of private investment by 2030.</w:t>
      </w:r>
    </w:p>
    <w:p w14:paraId="22F2A3C3" w14:textId="77777777" w:rsidR="007567A4" w:rsidRPr="00BF44D9" w:rsidRDefault="007567A4" w:rsidP="007567A4">
      <w:pPr>
        <w:pStyle w:val="ListParagraph"/>
        <w:spacing w:after="0" w:line="240" w:lineRule="auto"/>
        <w:ind w:left="1146"/>
        <w:rPr>
          <w:rFonts w:ascii="Arial" w:eastAsia="Calibri" w:hAnsi="Arial" w:cs="Arial"/>
          <w:color w:val="auto"/>
          <w:sz w:val="22"/>
        </w:rPr>
      </w:pPr>
    </w:p>
    <w:p w14:paraId="51812C9B" w14:textId="77777777" w:rsidR="007567A4" w:rsidRPr="00BF44D9" w:rsidRDefault="007567A4" w:rsidP="00504336">
      <w:pPr>
        <w:pStyle w:val="ListParagraph"/>
        <w:numPr>
          <w:ilvl w:val="0"/>
          <w:numId w:val="10"/>
        </w:numPr>
        <w:spacing w:after="0" w:line="240" w:lineRule="auto"/>
        <w:ind w:left="1146" w:hanging="426"/>
        <w:rPr>
          <w:rFonts w:ascii="Arial" w:eastAsia="Calibri" w:hAnsi="Arial" w:cs="Arial"/>
          <w:color w:val="auto"/>
          <w:sz w:val="22"/>
        </w:rPr>
      </w:pPr>
      <w:r w:rsidRPr="00BF44D9">
        <w:rPr>
          <w:rFonts w:ascii="Arial" w:eastAsia="Calibri" w:hAnsi="Arial" w:cs="Arial"/>
          <w:color w:val="auto"/>
          <w:sz w:val="22"/>
        </w:rPr>
        <w:t>Reducing Britain’s reliance on imported fossil fuels will protect consumers from global price spikes by boosting clean energy</w:t>
      </w:r>
    </w:p>
    <w:p w14:paraId="63991C0F" w14:textId="77777777" w:rsidR="007567A4" w:rsidRPr="00BF44D9" w:rsidRDefault="007567A4" w:rsidP="007567A4">
      <w:pPr>
        <w:keepNext w:val="0"/>
        <w:spacing w:before="0"/>
        <w:ind w:left="678"/>
        <w:rPr>
          <w:rFonts w:eastAsia="Calibri" w:cs="Arial"/>
          <w:color w:val="auto"/>
          <w:sz w:val="22"/>
          <w:szCs w:val="22"/>
          <w:lang w:eastAsia="en-US"/>
        </w:rPr>
      </w:pPr>
    </w:p>
    <w:p w14:paraId="03D65EEB" w14:textId="77777777" w:rsidR="007567A4" w:rsidRPr="00BF44D9" w:rsidRDefault="007567A4" w:rsidP="007567A4">
      <w:pPr>
        <w:keepNext w:val="0"/>
        <w:spacing w:before="0"/>
        <w:ind w:left="678"/>
        <w:rPr>
          <w:rFonts w:eastAsia="Calibri" w:cs="Arial"/>
          <w:color w:val="auto"/>
          <w:sz w:val="22"/>
          <w:szCs w:val="22"/>
          <w:lang w:eastAsia="en-US"/>
        </w:rPr>
      </w:pPr>
      <w:r w:rsidRPr="00BF44D9">
        <w:rPr>
          <w:rFonts w:eastAsia="Calibri" w:cs="Arial"/>
          <w:color w:val="auto"/>
          <w:sz w:val="22"/>
          <w:szCs w:val="22"/>
          <w:lang w:eastAsia="en-US"/>
        </w:rPr>
        <w:t>It stresses the importance of the planning system to common challenges like combating climate change and supporting sustainable growth.</w:t>
      </w:r>
    </w:p>
    <w:p w14:paraId="52040D53" w14:textId="77777777" w:rsidR="007567A4" w:rsidRPr="00BF44D9" w:rsidRDefault="007567A4" w:rsidP="007567A4">
      <w:pPr>
        <w:keepNext w:val="0"/>
        <w:suppressAutoHyphens/>
        <w:autoSpaceDE w:val="0"/>
        <w:autoSpaceDN w:val="0"/>
        <w:adjustRightInd w:val="0"/>
        <w:spacing w:before="0"/>
        <w:ind w:left="567"/>
        <w:textAlignment w:val="baseline"/>
        <w:rPr>
          <w:rFonts w:eastAsia="Calibri" w:cs="Arial"/>
          <w:color w:val="auto"/>
          <w:sz w:val="22"/>
          <w:szCs w:val="22"/>
          <w:lang w:eastAsia="en-US"/>
        </w:rPr>
      </w:pPr>
    </w:p>
    <w:p w14:paraId="00800C96" w14:textId="77777777" w:rsidR="007567A4" w:rsidRPr="00BF44D9" w:rsidRDefault="007567A4" w:rsidP="007567A4">
      <w:pPr>
        <w:keepNext w:val="0"/>
        <w:suppressAutoHyphens/>
        <w:autoSpaceDE w:val="0"/>
        <w:autoSpaceDN w:val="0"/>
        <w:adjustRightInd w:val="0"/>
        <w:spacing w:before="0"/>
        <w:ind w:left="720"/>
        <w:textAlignment w:val="baseline"/>
        <w:rPr>
          <w:rFonts w:eastAsia="Calibri" w:cs="Arial"/>
          <w:color w:val="auto"/>
          <w:sz w:val="22"/>
          <w:szCs w:val="22"/>
          <w:u w:val="single"/>
          <w:lang w:eastAsia="en-US"/>
        </w:rPr>
      </w:pPr>
      <w:r w:rsidRPr="00BF44D9">
        <w:rPr>
          <w:rFonts w:cs="Arial"/>
          <w:sz w:val="22"/>
          <w:szCs w:val="22"/>
          <w:u w:val="single"/>
        </w:rPr>
        <w:t>Heat and Buildings Strategy (2021) HM Government</w:t>
      </w:r>
    </w:p>
    <w:p w14:paraId="6CCB42DA" w14:textId="4CD094EA" w:rsidR="007567A4"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The Government’s Heat and Buildings Strategy (2021) (</w:t>
      </w:r>
      <w:hyperlink r:id="rId65" w:history="1">
        <w:r w:rsidRPr="00BF44D9">
          <w:rPr>
            <w:rStyle w:val="Hyperlink"/>
            <w:rFonts w:ascii="Arial" w:eastAsia="Calibri" w:hAnsi="Arial" w:cs="Arial"/>
            <w:sz w:val="22"/>
          </w:rPr>
          <w:t>Link to Heat &amp; Building Strategy</w:t>
        </w:r>
      </w:hyperlink>
      <w:r w:rsidRPr="00BF44D9">
        <w:rPr>
          <w:rFonts w:ascii="Arial" w:eastAsia="Calibri" w:hAnsi="Arial" w:cs="Arial"/>
          <w:color w:val="auto"/>
          <w:sz w:val="22"/>
        </w:rPr>
        <w:t xml:space="preserve">) sets out how the United Kingdom will decarbonise homes, and commercial, industrial and public sector buildings.  It guides the transition to high-efficiency low-carbon buildings. It </w:t>
      </w:r>
      <w:r w:rsidRPr="00BF44D9">
        <w:rPr>
          <w:rFonts w:ascii="Arial" w:hAnsi="Arial" w:cs="Arial"/>
          <w:sz w:val="22"/>
        </w:rPr>
        <w:lastRenderedPageBreak/>
        <w:t xml:space="preserve">focuses on improving building energy performance and lists relevant current and planned activities for the 2020s including: </w:t>
      </w:r>
    </w:p>
    <w:p w14:paraId="4C09E2B1" w14:textId="77777777" w:rsidR="007567A4" w:rsidRPr="00BF44D9" w:rsidRDefault="007567A4" w:rsidP="007567A4">
      <w:pPr>
        <w:spacing w:before="0"/>
        <w:rPr>
          <w:rFonts w:cs="Arial"/>
          <w:color w:val="auto"/>
          <w:sz w:val="22"/>
          <w:szCs w:val="22"/>
        </w:rPr>
      </w:pPr>
    </w:p>
    <w:p w14:paraId="324A8BC0" w14:textId="77777777" w:rsidR="007567A4" w:rsidRPr="00BF44D9" w:rsidRDefault="007567A4" w:rsidP="00504336">
      <w:pPr>
        <w:pStyle w:val="ListParagraph"/>
        <w:numPr>
          <w:ilvl w:val="0"/>
          <w:numId w:val="24"/>
        </w:numPr>
        <w:spacing w:after="0" w:line="240" w:lineRule="auto"/>
        <w:rPr>
          <w:rFonts w:ascii="Arial" w:eastAsia="Calibri" w:hAnsi="Arial" w:cs="Arial"/>
          <w:color w:val="auto"/>
          <w:sz w:val="22"/>
        </w:rPr>
      </w:pPr>
      <w:r w:rsidRPr="00BF44D9">
        <w:rPr>
          <w:rFonts w:ascii="Arial" w:hAnsi="Arial" w:cs="Arial"/>
          <w:sz w:val="22"/>
        </w:rPr>
        <w:t>Future Homes Standard: a 75 – 80% reduction in carbon emissions from new homes compared to current standards, from 2025, with low-carbon heating and very high fabric standards.</w:t>
      </w:r>
    </w:p>
    <w:p w14:paraId="70E00A5B" w14:textId="77777777" w:rsidR="007567A4" w:rsidRPr="00BF44D9" w:rsidRDefault="007567A4" w:rsidP="007567A4">
      <w:pPr>
        <w:pStyle w:val="ListParagraph"/>
        <w:spacing w:after="0" w:line="240" w:lineRule="auto"/>
        <w:ind w:left="1080"/>
        <w:rPr>
          <w:rFonts w:ascii="Arial" w:eastAsia="Calibri" w:hAnsi="Arial" w:cs="Arial"/>
          <w:color w:val="auto"/>
          <w:sz w:val="22"/>
        </w:rPr>
      </w:pPr>
    </w:p>
    <w:p w14:paraId="5DFA3B72" w14:textId="77777777" w:rsidR="007567A4" w:rsidRPr="00BF44D9" w:rsidRDefault="007567A4" w:rsidP="00504336">
      <w:pPr>
        <w:pStyle w:val="ListParagraph"/>
        <w:numPr>
          <w:ilvl w:val="0"/>
          <w:numId w:val="24"/>
        </w:numPr>
        <w:spacing w:after="0" w:line="240" w:lineRule="auto"/>
        <w:rPr>
          <w:rFonts w:ascii="Arial" w:eastAsia="Calibri" w:hAnsi="Arial" w:cs="Arial"/>
          <w:color w:val="auto"/>
          <w:sz w:val="22"/>
        </w:rPr>
      </w:pPr>
      <w:r w:rsidRPr="00BF44D9">
        <w:rPr>
          <w:rFonts w:ascii="Arial" w:hAnsi="Arial" w:cs="Arial"/>
          <w:sz w:val="22"/>
        </w:rPr>
        <w:t xml:space="preserve">Future Building Standard: pathway to highly efficient new non-domestic buildings which use low-carbon heat. </w:t>
      </w:r>
    </w:p>
    <w:p w14:paraId="63C75DF4" w14:textId="77777777" w:rsidR="007567A4" w:rsidRPr="00BF44D9" w:rsidRDefault="007567A4" w:rsidP="007567A4">
      <w:pPr>
        <w:spacing w:before="0"/>
        <w:rPr>
          <w:rFonts w:eastAsia="Calibri" w:cs="Arial"/>
          <w:color w:val="auto"/>
          <w:sz w:val="22"/>
          <w:szCs w:val="22"/>
        </w:rPr>
      </w:pPr>
    </w:p>
    <w:p w14:paraId="726C35CD" w14:textId="77777777" w:rsidR="007567A4" w:rsidRPr="00BF44D9" w:rsidRDefault="007567A4" w:rsidP="00504336">
      <w:pPr>
        <w:pStyle w:val="ListParagraph"/>
        <w:numPr>
          <w:ilvl w:val="0"/>
          <w:numId w:val="24"/>
        </w:numPr>
        <w:spacing w:after="0" w:line="240" w:lineRule="auto"/>
        <w:rPr>
          <w:rFonts w:ascii="Arial" w:eastAsia="Calibri" w:hAnsi="Arial" w:cs="Arial"/>
          <w:color w:val="auto"/>
          <w:sz w:val="22"/>
        </w:rPr>
      </w:pPr>
      <w:r w:rsidRPr="00BF44D9">
        <w:rPr>
          <w:rFonts w:ascii="Arial" w:hAnsi="Arial" w:cs="Arial"/>
          <w:sz w:val="22"/>
        </w:rPr>
        <w:t xml:space="preserve">Building Regulation Part L and F Interim Standards: increase of energy performance standards for domestic and non-domestic buildings ahead of the Future Homes Standard and Future Buildings Standard, effective from June 2022. </w:t>
      </w:r>
    </w:p>
    <w:p w14:paraId="3C58E359" w14:textId="77777777" w:rsidR="007567A4" w:rsidRPr="00BF44D9" w:rsidRDefault="007567A4" w:rsidP="007567A4">
      <w:pPr>
        <w:spacing w:before="0"/>
        <w:rPr>
          <w:rFonts w:eastAsia="Calibri" w:cs="Arial"/>
          <w:color w:val="auto"/>
          <w:sz w:val="22"/>
          <w:szCs w:val="22"/>
        </w:rPr>
      </w:pPr>
    </w:p>
    <w:p w14:paraId="39169A22" w14:textId="77777777" w:rsidR="007567A4" w:rsidRPr="00BF44D9" w:rsidRDefault="007567A4" w:rsidP="00504336">
      <w:pPr>
        <w:pStyle w:val="ListParagraph"/>
        <w:numPr>
          <w:ilvl w:val="0"/>
          <w:numId w:val="24"/>
        </w:numPr>
        <w:spacing w:after="0" w:line="240" w:lineRule="auto"/>
        <w:rPr>
          <w:rFonts w:ascii="Arial" w:eastAsia="Calibri" w:hAnsi="Arial" w:cs="Arial"/>
          <w:color w:val="auto"/>
          <w:sz w:val="22"/>
        </w:rPr>
      </w:pPr>
      <w:r w:rsidRPr="00BF44D9">
        <w:rPr>
          <w:rFonts w:ascii="Arial" w:hAnsi="Arial" w:cs="Arial"/>
          <w:sz w:val="22"/>
        </w:rPr>
        <w:t>Consultation on ending new gas connections in new dwellings: consulting as to whether it is appropriate to end gas grid connections to homes constructed from 2025, in favour of alternative low-carbon heat sources.</w:t>
      </w:r>
    </w:p>
    <w:p w14:paraId="3323EB29" w14:textId="77777777" w:rsidR="007567A4" w:rsidRPr="00BF44D9" w:rsidRDefault="007567A4" w:rsidP="007567A4">
      <w:pPr>
        <w:keepNext w:val="0"/>
        <w:spacing w:before="0"/>
        <w:ind w:left="525"/>
        <w:rPr>
          <w:rFonts w:eastAsia="Calibri" w:cs="Arial"/>
          <w:color w:val="auto"/>
          <w:sz w:val="22"/>
          <w:szCs w:val="22"/>
          <w:lang w:eastAsia="en-US"/>
        </w:rPr>
      </w:pPr>
    </w:p>
    <w:p w14:paraId="04015173" w14:textId="77777777" w:rsidR="007567A4" w:rsidRPr="00BF44D9" w:rsidRDefault="007567A4" w:rsidP="007567A4">
      <w:pPr>
        <w:keepNext w:val="0"/>
        <w:suppressAutoHyphens/>
        <w:autoSpaceDE w:val="0"/>
        <w:autoSpaceDN w:val="0"/>
        <w:adjustRightInd w:val="0"/>
        <w:spacing w:before="0"/>
        <w:ind w:left="567"/>
        <w:textAlignment w:val="baseline"/>
        <w:rPr>
          <w:rFonts w:eastAsia="Calibri" w:cs="Arial"/>
          <w:color w:val="auto"/>
          <w:sz w:val="22"/>
          <w:szCs w:val="22"/>
          <w:lang w:eastAsia="en-US"/>
        </w:rPr>
      </w:pPr>
    </w:p>
    <w:p w14:paraId="419E5C2E" w14:textId="77777777" w:rsidR="007567A4" w:rsidRPr="00BF44D9" w:rsidRDefault="007567A4" w:rsidP="007567A4">
      <w:pPr>
        <w:keepNext w:val="0"/>
        <w:spacing w:before="0"/>
        <w:ind w:left="720"/>
        <w:rPr>
          <w:rFonts w:eastAsia="Calibri" w:cs="Arial"/>
          <w:color w:val="auto"/>
          <w:sz w:val="22"/>
          <w:szCs w:val="22"/>
          <w:u w:val="single"/>
          <w:lang w:eastAsia="en-US"/>
        </w:rPr>
      </w:pPr>
      <w:r w:rsidRPr="00BF44D9">
        <w:rPr>
          <w:rFonts w:cs="Arial"/>
          <w:color w:val="auto"/>
          <w:sz w:val="22"/>
          <w:szCs w:val="22"/>
          <w:u w:val="single"/>
        </w:rPr>
        <w:t>A Green Future: Our 25 Year Plan to Improve the Environment, 2018</w:t>
      </w:r>
    </w:p>
    <w:p w14:paraId="74A56103" w14:textId="15F8C5E1" w:rsidR="007567A4" w:rsidRPr="00BF44D9" w:rsidRDefault="00DD41B5" w:rsidP="00504336">
      <w:pPr>
        <w:pStyle w:val="ListParagraph"/>
        <w:numPr>
          <w:ilvl w:val="0"/>
          <w:numId w:val="57"/>
        </w:numPr>
        <w:spacing w:after="0" w:line="240" w:lineRule="auto"/>
        <w:rPr>
          <w:rFonts w:ascii="Arial" w:eastAsia="Calibri" w:hAnsi="Arial" w:cs="Arial"/>
          <w:color w:val="auto"/>
          <w:sz w:val="22"/>
        </w:rPr>
      </w:pPr>
      <w:r w:rsidRPr="00BF44D9">
        <w:rPr>
          <w:rFonts w:ascii="Arial" w:hAnsi="Arial" w:cs="Arial"/>
          <w:color w:val="auto"/>
          <w:sz w:val="22"/>
        </w:rPr>
        <w:t>The Government’s 25 Year Plan</w:t>
      </w:r>
      <w:r w:rsidR="008B5B4D" w:rsidRPr="00BF44D9">
        <w:rPr>
          <w:rFonts w:ascii="Arial" w:hAnsi="Arial" w:cs="Arial"/>
          <w:color w:val="auto"/>
          <w:sz w:val="22"/>
        </w:rPr>
        <w:t xml:space="preserve"> </w:t>
      </w:r>
      <w:r w:rsidRPr="00BF44D9">
        <w:rPr>
          <w:rFonts w:ascii="Arial" w:hAnsi="Arial" w:cs="Arial"/>
          <w:color w:val="auto"/>
          <w:sz w:val="22"/>
        </w:rPr>
        <w:t>focus on a number of goals including:</w:t>
      </w:r>
    </w:p>
    <w:p w14:paraId="2E51E686" w14:textId="77777777" w:rsidR="007567A4" w:rsidRPr="00BF44D9" w:rsidRDefault="007567A4" w:rsidP="007567A4">
      <w:pPr>
        <w:keepNext w:val="0"/>
        <w:suppressAutoHyphens/>
        <w:autoSpaceDE w:val="0"/>
        <w:autoSpaceDN w:val="0"/>
        <w:adjustRightInd w:val="0"/>
        <w:spacing w:before="0"/>
        <w:ind w:left="567"/>
        <w:textAlignment w:val="baseline"/>
        <w:rPr>
          <w:rFonts w:cs="Arial"/>
          <w:color w:val="auto"/>
          <w:sz w:val="22"/>
          <w:szCs w:val="22"/>
        </w:rPr>
      </w:pPr>
    </w:p>
    <w:p w14:paraId="1705764E" w14:textId="7C1A3F3B" w:rsidR="007567A4" w:rsidRPr="00BF44D9" w:rsidRDefault="007567A4" w:rsidP="00504336">
      <w:pPr>
        <w:pStyle w:val="ListParagraph"/>
        <w:numPr>
          <w:ilvl w:val="0"/>
          <w:numId w:val="33"/>
        </w:numPr>
        <w:suppressAutoHyphens/>
        <w:autoSpaceDE w:val="0"/>
        <w:autoSpaceDN w:val="0"/>
        <w:adjustRightInd w:val="0"/>
        <w:spacing w:after="0" w:line="240" w:lineRule="auto"/>
        <w:ind w:left="993" w:hanging="426"/>
        <w:textAlignment w:val="baseline"/>
        <w:rPr>
          <w:rFonts w:ascii="Arial" w:hAnsi="Arial" w:cs="Arial"/>
          <w:i/>
          <w:iCs/>
          <w:color w:val="auto"/>
          <w:sz w:val="22"/>
        </w:rPr>
      </w:pPr>
      <w:r w:rsidRPr="00BF44D9">
        <w:rPr>
          <w:rFonts w:ascii="Arial" w:hAnsi="Arial" w:cs="Arial"/>
          <w:color w:val="auto"/>
          <w:sz w:val="22"/>
        </w:rPr>
        <w:t>Access to green space in urban areas. Goal 6. Enhancing beauty, heritage and engagement with the natural environment including “</w:t>
      </w:r>
      <w:r w:rsidRPr="00BF44D9">
        <w:rPr>
          <w:rFonts w:ascii="Arial" w:hAnsi="Arial" w:cs="Arial"/>
          <w:i/>
          <w:iCs/>
          <w:color w:val="auto"/>
          <w:sz w:val="22"/>
        </w:rPr>
        <w:t>Making sure that there are high quality, accessible, natural spaces close to where people live and work, particularly in urban areas, and encouraging more people to spend time in them to benefit their health and wellbeing.”</w:t>
      </w:r>
    </w:p>
    <w:p w14:paraId="47984DBA" w14:textId="77777777" w:rsidR="007567A4" w:rsidRPr="00BF44D9" w:rsidRDefault="007567A4" w:rsidP="007567A4">
      <w:pPr>
        <w:pStyle w:val="ListParagraph"/>
        <w:suppressAutoHyphens/>
        <w:autoSpaceDE w:val="0"/>
        <w:autoSpaceDN w:val="0"/>
        <w:adjustRightInd w:val="0"/>
        <w:spacing w:after="0" w:line="240" w:lineRule="auto"/>
        <w:ind w:left="993"/>
        <w:textAlignment w:val="baseline"/>
        <w:rPr>
          <w:rFonts w:ascii="Arial" w:hAnsi="Arial" w:cs="Arial"/>
          <w:color w:val="auto"/>
          <w:sz w:val="22"/>
        </w:rPr>
      </w:pPr>
    </w:p>
    <w:p w14:paraId="38EAA5AC" w14:textId="77777777" w:rsidR="007567A4" w:rsidRPr="00BF44D9" w:rsidRDefault="007567A4" w:rsidP="00504336">
      <w:pPr>
        <w:pStyle w:val="ListParagraph"/>
        <w:numPr>
          <w:ilvl w:val="0"/>
          <w:numId w:val="33"/>
        </w:numPr>
        <w:suppressAutoHyphens/>
        <w:autoSpaceDE w:val="0"/>
        <w:autoSpaceDN w:val="0"/>
        <w:adjustRightInd w:val="0"/>
        <w:spacing w:after="0" w:line="240" w:lineRule="auto"/>
        <w:ind w:left="993" w:hanging="426"/>
        <w:textAlignment w:val="baseline"/>
        <w:rPr>
          <w:rFonts w:ascii="Arial" w:hAnsi="Arial" w:cs="Arial"/>
          <w:color w:val="auto"/>
          <w:sz w:val="22"/>
        </w:rPr>
      </w:pPr>
      <w:r w:rsidRPr="00BF44D9">
        <w:rPr>
          <w:rFonts w:ascii="Arial" w:hAnsi="Arial" w:cs="Arial"/>
          <w:color w:val="auto"/>
          <w:sz w:val="22"/>
        </w:rPr>
        <w:t>Mitigating and adapting to climate change.</w:t>
      </w:r>
      <w:r w:rsidRPr="00BF44D9">
        <w:rPr>
          <w:rFonts w:ascii="Arial" w:hAnsi="Arial" w:cs="Arial"/>
          <w:sz w:val="22"/>
        </w:rPr>
        <w:t xml:space="preserve"> </w:t>
      </w:r>
      <w:r w:rsidRPr="00BF44D9">
        <w:rPr>
          <w:rFonts w:ascii="Arial" w:hAnsi="Arial" w:cs="Arial"/>
          <w:color w:val="auto"/>
          <w:sz w:val="22"/>
        </w:rPr>
        <w:t>Goal 7. Green infrastructure is an integral part of good design and plays an important role in the District's resilience to climate change. It</w:t>
      </w:r>
      <w:r w:rsidRPr="00BF44D9">
        <w:rPr>
          <w:rFonts w:ascii="Arial" w:hAnsi="Arial" w:cs="Arial"/>
          <w:sz w:val="22"/>
        </w:rPr>
        <w:t xml:space="preserve"> </w:t>
      </w:r>
      <w:r w:rsidRPr="00BF44D9">
        <w:rPr>
          <w:rFonts w:ascii="Arial" w:hAnsi="Arial" w:cs="Arial"/>
          <w:color w:val="auto"/>
          <w:sz w:val="22"/>
        </w:rPr>
        <w:t>is an important tool for reducing the effects of climate change and can assist in adaptation and mitigations.  Green infrastructure can also deliver a range of related benefits by improving opportunities to walk and cycle, which in turn reduces carbon emissions, and improving the health and well-being of local communities.</w:t>
      </w:r>
    </w:p>
    <w:p w14:paraId="1CE28DCE" w14:textId="77777777" w:rsidR="007567A4" w:rsidRPr="00BF44D9" w:rsidRDefault="007567A4" w:rsidP="007567A4">
      <w:pPr>
        <w:keepNext w:val="0"/>
        <w:suppressAutoHyphens/>
        <w:autoSpaceDE w:val="0"/>
        <w:autoSpaceDN w:val="0"/>
        <w:adjustRightInd w:val="0"/>
        <w:spacing w:before="0"/>
        <w:ind w:left="567"/>
        <w:textAlignment w:val="baseline"/>
        <w:rPr>
          <w:rFonts w:eastAsia="Calibri" w:cs="Arial"/>
          <w:color w:val="auto"/>
          <w:sz w:val="22"/>
          <w:szCs w:val="22"/>
          <w:lang w:eastAsia="en-US"/>
        </w:rPr>
      </w:pPr>
    </w:p>
    <w:p w14:paraId="7AA00A40" w14:textId="77777777" w:rsidR="00250DEB" w:rsidRPr="00BF44D9" w:rsidRDefault="00250DEB" w:rsidP="00D35E19">
      <w:pPr>
        <w:keepNext w:val="0"/>
        <w:suppressAutoHyphens/>
        <w:autoSpaceDE w:val="0"/>
        <w:autoSpaceDN w:val="0"/>
        <w:adjustRightInd w:val="0"/>
        <w:spacing w:before="0"/>
        <w:textAlignment w:val="baseline"/>
        <w:rPr>
          <w:rFonts w:eastAsia="Calibri" w:cs="Arial"/>
          <w:b/>
          <w:bCs/>
          <w:color w:val="auto"/>
          <w:sz w:val="22"/>
          <w:szCs w:val="22"/>
          <w:lang w:eastAsia="en-US"/>
        </w:rPr>
      </w:pPr>
    </w:p>
    <w:p w14:paraId="3A66D4E7" w14:textId="22037B5B" w:rsidR="007567A4" w:rsidRPr="00BF44D9" w:rsidRDefault="007567A4" w:rsidP="00504336">
      <w:pPr>
        <w:keepNext w:val="0"/>
        <w:suppressAutoHyphens/>
        <w:autoSpaceDE w:val="0"/>
        <w:autoSpaceDN w:val="0"/>
        <w:adjustRightInd w:val="0"/>
        <w:spacing w:before="0"/>
        <w:ind w:left="720"/>
        <w:textAlignment w:val="baseline"/>
        <w:rPr>
          <w:rFonts w:eastAsia="Calibri" w:cs="Arial"/>
          <w:b/>
          <w:bCs/>
          <w:color w:val="auto"/>
          <w:sz w:val="22"/>
          <w:szCs w:val="22"/>
          <w:lang w:eastAsia="en-US"/>
        </w:rPr>
      </w:pPr>
      <w:r w:rsidRPr="00BF44D9">
        <w:rPr>
          <w:rFonts w:eastAsia="Calibri" w:cs="Arial"/>
          <w:b/>
          <w:bCs/>
          <w:color w:val="auto"/>
          <w:sz w:val="22"/>
          <w:szCs w:val="22"/>
          <w:lang w:eastAsia="en-US"/>
        </w:rPr>
        <w:t>National Planning Policy and Guidance</w:t>
      </w:r>
    </w:p>
    <w:p w14:paraId="6D1430A8" w14:textId="3A9B9C56" w:rsidR="00504336" w:rsidRPr="00BF44D9" w:rsidRDefault="00504336" w:rsidP="00504336">
      <w:pPr>
        <w:pStyle w:val="ListParagraph"/>
        <w:spacing w:after="0" w:line="240" w:lineRule="auto"/>
        <w:rPr>
          <w:rFonts w:ascii="Arial" w:eastAsia="Calibri" w:hAnsi="Arial" w:cs="Arial"/>
          <w:color w:val="auto"/>
          <w:sz w:val="22"/>
        </w:rPr>
      </w:pPr>
    </w:p>
    <w:p w14:paraId="7EC95A18" w14:textId="0B5380B0" w:rsidR="00504336" w:rsidRPr="00BF44D9" w:rsidRDefault="00504336" w:rsidP="00504336">
      <w:pPr>
        <w:pStyle w:val="ListParagraph"/>
        <w:spacing w:after="0" w:line="240" w:lineRule="auto"/>
        <w:rPr>
          <w:rFonts w:ascii="Arial" w:eastAsia="Calibri" w:hAnsi="Arial" w:cs="Arial"/>
          <w:color w:val="auto"/>
          <w:sz w:val="22"/>
          <w:u w:val="single"/>
        </w:rPr>
      </w:pPr>
      <w:r w:rsidRPr="00BF44D9">
        <w:rPr>
          <w:rFonts w:ascii="Arial" w:eastAsia="Calibri" w:hAnsi="Arial" w:cs="Arial"/>
          <w:color w:val="auto"/>
          <w:sz w:val="22"/>
          <w:u w:val="single"/>
        </w:rPr>
        <w:t>National Planning Policy Framework (NPPF)</w:t>
      </w:r>
    </w:p>
    <w:p w14:paraId="28412E30" w14:textId="6795C0A2" w:rsidR="00504336"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 xml:space="preserve">The NPPF sets out three objectives in relation to sustainable development. This includes an environmental objective which identifies the need to mitigate </w:t>
      </w:r>
      <w:bookmarkStart w:id="25" w:name="_Hlk123909348"/>
      <w:r w:rsidRPr="00BF44D9">
        <w:rPr>
          <w:rFonts w:ascii="Arial" w:eastAsia="Calibri" w:hAnsi="Arial" w:cs="Arial"/>
          <w:color w:val="auto"/>
          <w:sz w:val="22"/>
        </w:rPr>
        <w:t>and adapt to climate change</w:t>
      </w:r>
      <w:bookmarkEnd w:id="25"/>
      <w:r w:rsidRPr="00BF44D9">
        <w:rPr>
          <w:rFonts w:ascii="Arial" w:eastAsia="Calibri" w:hAnsi="Arial" w:cs="Arial"/>
          <w:color w:val="auto"/>
          <w:sz w:val="22"/>
        </w:rPr>
        <w:t xml:space="preserve">, including moving to a low carbon economy. </w:t>
      </w:r>
    </w:p>
    <w:p w14:paraId="770BF58E" w14:textId="77777777" w:rsidR="00504336" w:rsidRPr="00BF44D9" w:rsidRDefault="00504336" w:rsidP="00504336">
      <w:pPr>
        <w:pStyle w:val="ListParagraph"/>
        <w:spacing w:after="0" w:line="240" w:lineRule="auto"/>
        <w:rPr>
          <w:rFonts w:ascii="Arial" w:eastAsia="Calibri" w:hAnsi="Arial" w:cs="Arial"/>
          <w:color w:val="auto"/>
          <w:sz w:val="22"/>
        </w:rPr>
      </w:pPr>
    </w:p>
    <w:p w14:paraId="64ED5B25" w14:textId="1A308317" w:rsidR="007567A4" w:rsidRPr="00BF44D9" w:rsidRDefault="00504336"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 xml:space="preserve">Policies </w:t>
      </w:r>
      <w:r w:rsidR="00ED252F" w:rsidRPr="00BF44D9">
        <w:rPr>
          <w:rFonts w:ascii="Arial" w:eastAsia="Calibri" w:hAnsi="Arial" w:cs="Arial"/>
          <w:color w:val="auto"/>
          <w:sz w:val="22"/>
        </w:rPr>
        <w:t>includes:</w:t>
      </w:r>
    </w:p>
    <w:p w14:paraId="61112181" w14:textId="77777777" w:rsidR="007567A4" w:rsidRPr="00BF44D9" w:rsidRDefault="007567A4" w:rsidP="007567A4">
      <w:pPr>
        <w:keepNext w:val="0"/>
        <w:spacing w:before="0"/>
        <w:ind w:left="525"/>
        <w:rPr>
          <w:rFonts w:eastAsia="Calibri" w:cs="Arial"/>
          <w:color w:val="auto"/>
          <w:sz w:val="22"/>
          <w:szCs w:val="22"/>
          <w:lang w:eastAsia="en-US"/>
        </w:rPr>
      </w:pPr>
    </w:p>
    <w:p w14:paraId="693F33CB" w14:textId="77777777" w:rsidR="007567A4" w:rsidRPr="00BF44D9" w:rsidRDefault="007567A4" w:rsidP="00504336">
      <w:pPr>
        <w:pStyle w:val="ListParagraph"/>
        <w:numPr>
          <w:ilvl w:val="0"/>
          <w:numId w:val="11"/>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The need to plan to mitigate climate change. (Paragraph 11).</w:t>
      </w:r>
    </w:p>
    <w:p w14:paraId="38B2DC19" w14:textId="77777777" w:rsidR="007567A4" w:rsidRPr="00BF44D9" w:rsidRDefault="007567A4" w:rsidP="007567A4">
      <w:pPr>
        <w:pStyle w:val="ListParagraph"/>
        <w:suppressAutoHyphens/>
        <w:autoSpaceDE w:val="0"/>
        <w:autoSpaceDN w:val="0"/>
        <w:adjustRightInd w:val="0"/>
        <w:spacing w:after="0" w:line="240" w:lineRule="auto"/>
        <w:ind w:left="927"/>
        <w:textAlignment w:val="baseline"/>
        <w:rPr>
          <w:rFonts w:ascii="Arial" w:eastAsia="Calibri" w:hAnsi="Arial" w:cs="Arial"/>
          <w:color w:val="auto"/>
          <w:sz w:val="22"/>
        </w:rPr>
      </w:pPr>
    </w:p>
    <w:p w14:paraId="40B26D65" w14:textId="628DFC70" w:rsidR="007567A4" w:rsidRPr="00BF44D9" w:rsidRDefault="007567A4" w:rsidP="00504336">
      <w:pPr>
        <w:pStyle w:val="ListParagraph"/>
        <w:numPr>
          <w:ilvl w:val="0"/>
          <w:numId w:val="11"/>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Identifying that access to a network of high</w:t>
      </w:r>
      <w:r w:rsidR="00250DEB" w:rsidRPr="00BF44D9">
        <w:rPr>
          <w:rFonts w:ascii="Arial" w:eastAsia="Calibri" w:hAnsi="Arial" w:cs="Arial"/>
          <w:color w:val="auto"/>
          <w:sz w:val="22"/>
        </w:rPr>
        <w:t>-</w:t>
      </w:r>
      <w:r w:rsidRPr="00BF44D9">
        <w:rPr>
          <w:rFonts w:ascii="Arial" w:eastAsia="Calibri" w:hAnsi="Arial" w:cs="Arial"/>
          <w:color w:val="auto"/>
          <w:sz w:val="22"/>
        </w:rPr>
        <w:t>quality open spaces and opportunities for sport and physical activity is important for the health and well-being of communities, and can deliver wider benefits for nature and support efforts to address climate change. (Paragraph 98).</w:t>
      </w:r>
    </w:p>
    <w:p w14:paraId="181B8C04" w14:textId="77777777" w:rsidR="007567A4" w:rsidRPr="00BF44D9" w:rsidRDefault="007567A4" w:rsidP="007567A4">
      <w:pPr>
        <w:suppressAutoHyphens/>
        <w:autoSpaceDE w:val="0"/>
        <w:autoSpaceDN w:val="0"/>
        <w:adjustRightInd w:val="0"/>
        <w:spacing w:before="0"/>
        <w:textAlignment w:val="baseline"/>
        <w:rPr>
          <w:rFonts w:eastAsia="Calibri" w:cs="Arial"/>
          <w:color w:val="auto"/>
          <w:sz w:val="22"/>
          <w:szCs w:val="22"/>
        </w:rPr>
      </w:pPr>
    </w:p>
    <w:p w14:paraId="73D74480" w14:textId="77777777" w:rsidR="007567A4" w:rsidRPr="00BF44D9" w:rsidRDefault="007567A4" w:rsidP="00504336">
      <w:pPr>
        <w:pStyle w:val="ListParagraph"/>
        <w:numPr>
          <w:ilvl w:val="0"/>
          <w:numId w:val="11"/>
        </w:numPr>
        <w:suppressAutoHyphens/>
        <w:autoSpaceDE w:val="0"/>
        <w:autoSpaceDN w:val="0"/>
        <w:adjustRightInd w:val="0"/>
        <w:textAlignment w:val="baseline"/>
        <w:rPr>
          <w:rFonts w:ascii="Arial" w:hAnsi="Arial" w:cs="Arial"/>
          <w:sz w:val="22"/>
        </w:rPr>
      </w:pPr>
      <w:r w:rsidRPr="00BF44D9">
        <w:rPr>
          <w:rFonts w:ascii="Arial" w:eastAsia="Calibri" w:hAnsi="Arial" w:cs="Arial"/>
          <w:color w:val="auto"/>
          <w:sz w:val="22"/>
        </w:rPr>
        <w:t>Transport issues should be considered from the earliest stages of plan-making and development</w:t>
      </w:r>
      <w:r w:rsidRPr="00BF44D9">
        <w:rPr>
          <w:rFonts w:ascii="Arial" w:hAnsi="Arial" w:cs="Arial"/>
          <w:sz w:val="22"/>
        </w:rPr>
        <w:t xml:space="preserve"> proposals, so that […] opportunities to promote walking, cycling and public transport use are identified and pursued. (</w:t>
      </w:r>
      <w:r w:rsidRPr="00BF44D9">
        <w:rPr>
          <w:rFonts w:ascii="Arial" w:eastAsia="Calibri" w:hAnsi="Arial" w:cs="Arial"/>
          <w:color w:val="auto"/>
          <w:sz w:val="22"/>
        </w:rPr>
        <w:t>Paragraph 104).</w:t>
      </w:r>
    </w:p>
    <w:p w14:paraId="246BD48B" w14:textId="77777777" w:rsidR="007567A4" w:rsidRPr="00BF44D9" w:rsidRDefault="007567A4" w:rsidP="007567A4">
      <w:pPr>
        <w:pStyle w:val="ListParagraph"/>
        <w:rPr>
          <w:rFonts w:ascii="Arial" w:eastAsia="Calibri" w:hAnsi="Arial" w:cs="Arial"/>
          <w:color w:val="auto"/>
          <w:sz w:val="22"/>
        </w:rPr>
      </w:pPr>
    </w:p>
    <w:p w14:paraId="57C59DA7" w14:textId="77777777" w:rsidR="007567A4" w:rsidRPr="00BF44D9" w:rsidRDefault="007567A4" w:rsidP="00504336">
      <w:pPr>
        <w:pStyle w:val="ListParagraph"/>
        <w:numPr>
          <w:ilvl w:val="0"/>
          <w:numId w:val="11"/>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The planning system should actively manage patterns of growth in support of these objectives. Significant development should be focused on locations which are or can be made sustainable, through limiting the need to travel and offering a genuine choice of transport modes. (Paragraph 105)</w:t>
      </w:r>
    </w:p>
    <w:p w14:paraId="533E029B" w14:textId="77777777" w:rsidR="007567A4" w:rsidRPr="00BF44D9" w:rsidRDefault="007567A4" w:rsidP="007567A4">
      <w:pPr>
        <w:pStyle w:val="ListParagraph"/>
        <w:rPr>
          <w:rFonts w:ascii="Arial" w:eastAsia="Calibri" w:hAnsi="Arial" w:cs="Arial"/>
          <w:color w:val="auto"/>
          <w:sz w:val="22"/>
        </w:rPr>
      </w:pPr>
    </w:p>
    <w:p w14:paraId="0CF6E694" w14:textId="77777777" w:rsidR="007567A4" w:rsidRPr="00BF44D9" w:rsidRDefault="007567A4" w:rsidP="00504336">
      <w:pPr>
        <w:pStyle w:val="ListParagraph"/>
        <w:numPr>
          <w:ilvl w:val="0"/>
          <w:numId w:val="11"/>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That trees make an important contribution to the character and quality of urban environments, and can also help mitigate and adapt to climate change. Planning policies and decisions should ensure that new streets are tree-lined, that opportunities are taken to incorporate trees elsewhere in developments (such as parks and community orchards), that appropriate measures are in place to secure the long-term maintenance of newly planted trees, and that existing trees are retained wherever possible. (Paragraph 131).</w:t>
      </w:r>
    </w:p>
    <w:p w14:paraId="76F86F50" w14:textId="77777777" w:rsidR="007567A4" w:rsidRPr="00BF44D9" w:rsidRDefault="007567A4" w:rsidP="007567A4">
      <w:pPr>
        <w:suppressAutoHyphens/>
        <w:autoSpaceDE w:val="0"/>
        <w:autoSpaceDN w:val="0"/>
        <w:adjustRightInd w:val="0"/>
        <w:spacing w:before="0"/>
        <w:textAlignment w:val="baseline"/>
        <w:rPr>
          <w:rFonts w:eastAsia="Calibri" w:cs="Arial"/>
          <w:color w:val="auto"/>
          <w:sz w:val="22"/>
          <w:szCs w:val="22"/>
        </w:rPr>
      </w:pPr>
    </w:p>
    <w:p w14:paraId="33D34F11" w14:textId="77777777" w:rsidR="007567A4" w:rsidRPr="00BF44D9" w:rsidRDefault="007567A4" w:rsidP="00504336">
      <w:pPr>
        <w:pStyle w:val="ListParagraph"/>
        <w:numPr>
          <w:ilvl w:val="0"/>
          <w:numId w:val="11"/>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The planning system should support the transition to a low carbon future in a changing climate………….. It should help to shape places in ways that contribute to radical reductions in greenhouse gas emissions, minimise vulnerability and improve resilience; encourage the reuse of existing resources, including the conversion of existing buildings; and support renewable and low carbon energy and associated infrastructure. (Paragraph 152).</w:t>
      </w:r>
    </w:p>
    <w:p w14:paraId="4C8D1485" w14:textId="77777777" w:rsidR="007567A4" w:rsidRPr="00BF44D9" w:rsidRDefault="007567A4" w:rsidP="007567A4">
      <w:pPr>
        <w:suppressAutoHyphens/>
        <w:autoSpaceDE w:val="0"/>
        <w:autoSpaceDN w:val="0"/>
        <w:adjustRightInd w:val="0"/>
        <w:spacing w:before="0"/>
        <w:textAlignment w:val="baseline"/>
        <w:rPr>
          <w:rFonts w:eastAsia="Calibri" w:cs="Arial"/>
          <w:color w:val="auto"/>
          <w:sz w:val="22"/>
          <w:szCs w:val="22"/>
        </w:rPr>
      </w:pPr>
      <w:r w:rsidRPr="00BF44D9">
        <w:rPr>
          <w:rFonts w:eastAsia="Calibri" w:cs="Arial"/>
          <w:color w:val="auto"/>
          <w:sz w:val="22"/>
          <w:szCs w:val="22"/>
        </w:rPr>
        <w:t xml:space="preserve">  </w:t>
      </w:r>
    </w:p>
    <w:p w14:paraId="5B5907E2" w14:textId="77777777" w:rsidR="007567A4" w:rsidRPr="00BF44D9" w:rsidRDefault="007567A4" w:rsidP="00504336">
      <w:pPr>
        <w:pStyle w:val="ListParagraph"/>
        <w:numPr>
          <w:ilvl w:val="0"/>
          <w:numId w:val="11"/>
        </w:numPr>
        <w:spacing w:after="0" w:line="240" w:lineRule="auto"/>
        <w:rPr>
          <w:rFonts w:ascii="Arial" w:eastAsia="Calibri" w:hAnsi="Arial" w:cs="Arial"/>
          <w:color w:val="auto"/>
          <w:sz w:val="22"/>
        </w:rPr>
      </w:pPr>
      <w:r w:rsidRPr="00BF44D9">
        <w:rPr>
          <w:rFonts w:ascii="Arial" w:eastAsia="Calibri" w:hAnsi="Arial" w:cs="Arial"/>
          <w:color w:val="auto"/>
          <w:sz w:val="22"/>
        </w:rPr>
        <w:t>Plans should take a proactive approach to mitigating and adapting to climate change.  (Paragraph 153).</w:t>
      </w:r>
      <w:r w:rsidRPr="00BF44D9">
        <w:rPr>
          <w:rFonts w:ascii="Arial" w:hAnsi="Arial" w:cs="Arial"/>
          <w:sz w:val="22"/>
        </w:rPr>
        <w:t xml:space="preserve"> </w:t>
      </w:r>
      <w:r w:rsidRPr="00BF44D9">
        <w:rPr>
          <w:rFonts w:ascii="Arial" w:eastAsia="Calibri" w:hAnsi="Arial" w:cs="Arial"/>
          <w:color w:val="auto"/>
          <w:sz w:val="22"/>
        </w:rPr>
        <w:t>Footnote 53 identifies ‘in line with the objectives and provisions of the Climate Change Act 2008.’</w:t>
      </w:r>
    </w:p>
    <w:p w14:paraId="01905394" w14:textId="77777777" w:rsidR="007567A4" w:rsidRPr="00BF44D9" w:rsidRDefault="007567A4" w:rsidP="007567A4">
      <w:pPr>
        <w:pStyle w:val="ListParagraph"/>
        <w:rPr>
          <w:rFonts w:ascii="Arial" w:eastAsia="Calibri" w:hAnsi="Arial" w:cs="Arial"/>
          <w:color w:val="auto"/>
          <w:sz w:val="22"/>
        </w:rPr>
      </w:pPr>
    </w:p>
    <w:p w14:paraId="18E30C84" w14:textId="77777777" w:rsidR="007567A4" w:rsidRPr="00BF44D9" w:rsidRDefault="007567A4" w:rsidP="00504336">
      <w:pPr>
        <w:pStyle w:val="ListParagraph"/>
        <w:numPr>
          <w:ilvl w:val="0"/>
          <w:numId w:val="11"/>
        </w:numPr>
        <w:spacing w:after="0" w:line="240" w:lineRule="auto"/>
        <w:rPr>
          <w:rFonts w:ascii="Arial" w:eastAsia="Calibri" w:hAnsi="Arial" w:cs="Arial"/>
          <w:color w:val="auto"/>
          <w:sz w:val="22"/>
        </w:rPr>
      </w:pPr>
      <w:r w:rsidRPr="00BF44D9">
        <w:rPr>
          <w:rFonts w:ascii="Arial" w:eastAsia="Calibri" w:hAnsi="Arial" w:cs="Arial"/>
          <w:color w:val="auto"/>
          <w:sz w:val="22"/>
        </w:rPr>
        <w:t>‘ … a proposed wind energy development involving one or more turbines should not be considered acceptable unless it is in an area identified as suitable for wind energy development in the development plan; and, following consultation, it can be  demonstrated that the planning impacts identified by the affected local community have been fully addressed and the proposal has their backing.’ (Paragraph 158, footnote 54).</w:t>
      </w:r>
    </w:p>
    <w:p w14:paraId="5963DCD3" w14:textId="77777777" w:rsidR="007567A4" w:rsidRPr="00BF44D9" w:rsidRDefault="007567A4" w:rsidP="007567A4">
      <w:pPr>
        <w:spacing w:before="0"/>
        <w:rPr>
          <w:rFonts w:eastAsia="Calibri" w:cs="Arial"/>
          <w:color w:val="auto"/>
          <w:sz w:val="22"/>
          <w:szCs w:val="22"/>
        </w:rPr>
      </w:pPr>
    </w:p>
    <w:p w14:paraId="671B6AD2" w14:textId="77777777" w:rsidR="007567A4" w:rsidRPr="00BF44D9" w:rsidRDefault="007567A4" w:rsidP="007567A4">
      <w:pPr>
        <w:spacing w:before="0"/>
        <w:ind w:left="927"/>
        <w:rPr>
          <w:rFonts w:eastAsia="Calibri" w:cs="Arial"/>
          <w:color w:val="auto"/>
          <w:sz w:val="22"/>
          <w:szCs w:val="22"/>
        </w:rPr>
      </w:pPr>
      <w:r w:rsidRPr="00BF44D9">
        <w:rPr>
          <w:rFonts w:eastAsia="Calibri" w:cs="Arial"/>
          <w:color w:val="auto"/>
          <w:sz w:val="22"/>
          <w:szCs w:val="22"/>
        </w:rPr>
        <w:t>Note:</w:t>
      </w:r>
    </w:p>
    <w:p w14:paraId="21DDEC7B" w14:textId="77777777" w:rsidR="007567A4" w:rsidRPr="00BF44D9" w:rsidRDefault="007567A4" w:rsidP="007567A4">
      <w:pPr>
        <w:pStyle w:val="ListParagraph"/>
        <w:ind w:left="927"/>
        <w:rPr>
          <w:rFonts w:ascii="Arial" w:eastAsia="Calibri" w:hAnsi="Arial" w:cs="Arial"/>
          <w:color w:val="auto"/>
          <w:sz w:val="22"/>
        </w:rPr>
      </w:pPr>
      <w:r w:rsidRPr="00BF44D9">
        <w:rPr>
          <w:rFonts w:ascii="Arial" w:eastAsia="Calibri" w:hAnsi="Arial" w:cs="Arial"/>
          <w:color w:val="auto"/>
          <w:sz w:val="22"/>
        </w:rPr>
        <w:t>Whether a proposal has the backing of the affected local community is a planning judgement.  The courts have ruled that ‘addressed’ does not mean ‘resolved’ or ‘eliminated’.</w:t>
      </w:r>
    </w:p>
    <w:p w14:paraId="59C5FDA1" w14:textId="77777777" w:rsidR="007567A4" w:rsidRPr="00BF44D9" w:rsidRDefault="007567A4" w:rsidP="007567A4">
      <w:pPr>
        <w:spacing w:before="0"/>
        <w:rPr>
          <w:rFonts w:eastAsia="Calibri" w:cs="Arial"/>
          <w:color w:val="auto"/>
          <w:sz w:val="22"/>
          <w:szCs w:val="22"/>
        </w:rPr>
      </w:pPr>
    </w:p>
    <w:p w14:paraId="1B9FE641" w14:textId="77777777" w:rsidR="007567A4" w:rsidRPr="00BF44D9" w:rsidRDefault="007567A4" w:rsidP="00504336">
      <w:pPr>
        <w:keepNext w:val="0"/>
        <w:suppressAutoHyphens/>
        <w:autoSpaceDE w:val="0"/>
        <w:autoSpaceDN w:val="0"/>
        <w:adjustRightInd w:val="0"/>
        <w:spacing w:before="0"/>
        <w:ind w:left="720"/>
        <w:textAlignment w:val="baseline"/>
        <w:rPr>
          <w:rFonts w:eastAsia="Calibri" w:cs="Arial"/>
          <w:color w:val="auto"/>
          <w:sz w:val="22"/>
          <w:szCs w:val="22"/>
          <w:u w:val="single"/>
          <w:lang w:eastAsia="en-US"/>
        </w:rPr>
      </w:pPr>
      <w:r w:rsidRPr="00BF44D9">
        <w:rPr>
          <w:rFonts w:eastAsia="Calibri" w:cs="Arial"/>
          <w:color w:val="auto"/>
          <w:sz w:val="22"/>
          <w:szCs w:val="22"/>
          <w:u w:val="single"/>
          <w:lang w:eastAsia="en-US"/>
        </w:rPr>
        <w:t xml:space="preserve">Planning Practice Guidance Climate Change </w:t>
      </w:r>
    </w:p>
    <w:p w14:paraId="3119D84E" w14:textId="478C07DF" w:rsidR="007567A4"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Planning Practices Guidance (PPG) identifies that addressing climate change is one of the core land use principles which the NPPF expects to underpin both plan making and decision taking. (Paragraph: 001 Reference ID: 6-001-20140306)  The delivery of sustainable developments is heavily interlinked with the ability to address climate change impacts so that climate change must be a fundamental consideration throughout the planning process from planning policy through to decision-making of planning applications.</w:t>
      </w:r>
    </w:p>
    <w:p w14:paraId="6216C030" w14:textId="77777777" w:rsidR="007567A4" w:rsidRPr="00BF44D9" w:rsidRDefault="007567A4" w:rsidP="007567A4">
      <w:pPr>
        <w:pStyle w:val="ListParagraph"/>
        <w:spacing w:after="0" w:line="240" w:lineRule="auto"/>
        <w:rPr>
          <w:rFonts w:ascii="Arial" w:eastAsia="Calibri" w:hAnsi="Arial" w:cs="Arial"/>
          <w:color w:val="auto"/>
          <w:sz w:val="22"/>
        </w:rPr>
      </w:pPr>
    </w:p>
    <w:p w14:paraId="449DE704" w14:textId="2B534827" w:rsidR="007567A4" w:rsidRPr="00BF44D9" w:rsidRDefault="00ED252F" w:rsidP="009A60CA">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The PPG advised how to identify mitigation and adaption measures in the planning process to address the impacts of climate change. It includes how suitable mitigation and adaptation measures can be implemented in the planning process in order to address the impacts of climate change. This includes examples of mitigating and adapting to climate change.</w:t>
      </w:r>
    </w:p>
    <w:p w14:paraId="3503CA33" w14:textId="77777777" w:rsidR="009A60CA" w:rsidRPr="00BF44D9" w:rsidRDefault="009A60CA" w:rsidP="009A60CA">
      <w:pPr>
        <w:spacing w:before="0"/>
        <w:rPr>
          <w:rFonts w:eastAsia="Calibri" w:cs="Arial"/>
          <w:color w:val="auto"/>
          <w:sz w:val="22"/>
          <w:szCs w:val="22"/>
        </w:rPr>
      </w:pPr>
    </w:p>
    <w:p w14:paraId="7FFF5077" w14:textId="77777777" w:rsidR="007567A4" w:rsidRPr="00BF44D9" w:rsidRDefault="007567A4" w:rsidP="009A60CA">
      <w:pPr>
        <w:keepNext w:val="0"/>
        <w:suppressAutoHyphens/>
        <w:autoSpaceDE w:val="0"/>
        <w:autoSpaceDN w:val="0"/>
        <w:adjustRightInd w:val="0"/>
        <w:spacing w:before="0"/>
        <w:ind w:left="720"/>
        <w:textAlignment w:val="baseline"/>
        <w:rPr>
          <w:rFonts w:eastAsia="Calibri" w:cs="Arial"/>
          <w:color w:val="auto"/>
          <w:sz w:val="22"/>
          <w:szCs w:val="22"/>
          <w:lang w:eastAsia="en-US"/>
        </w:rPr>
      </w:pPr>
      <w:r w:rsidRPr="00BF44D9">
        <w:rPr>
          <w:rFonts w:eastAsia="Calibri" w:cs="Arial"/>
          <w:color w:val="auto"/>
          <w:sz w:val="22"/>
          <w:szCs w:val="22"/>
          <w:lang w:eastAsia="en-US"/>
        </w:rPr>
        <w:t>Examples of mitigation include:</w:t>
      </w:r>
    </w:p>
    <w:p w14:paraId="00BEE849" w14:textId="77777777" w:rsidR="007567A4" w:rsidRPr="00BF44D9" w:rsidRDefault="007567A4" w:rsidP="009A60CA">
      <w:pPr>
        <w:keepNext w:val="0"/>
        <w:suppressAutoHyphens/>
        <w:autoSpaceDE w:val="0"/>
        <w:autoSpaceDN w:val="0"/>
        <w:adjustRightInd w:val="0"/>
        <w:spacing w:before="0"/>
        <w:ind w:left="153"/>
        <w:textAlignment w:val="baseline"/>
        <w:rPr>
          <w:rFonts w:eastAsia="Calibri" w:cs="Arial"/>
          <w:color w:val="auto"/>
          <w:sz w:val="22"/>
          <w:szCs w:val="22"/>
          <w:lang w:eastAsia="en-US"/>
        </w:rPr>
      </w:pPr>
    </w:p>
    <w:p w14:paraId="36E1E028" w14:textId="77777777" w:rsidR="007567A4" w:rsidRPr="00BF44D9" w:rsidRDefault="007567A4" w:rsidP="009A60CA">
      <w:pPr>
        <w:pStyle w:val="ListParagraph"/>
        <w:numPr>
          <w:ilvl w:val="0"/>
          <w:numId w:val="18"/>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Reducing the need to travel and providing for sustainable transport.</w:t>
      </w:r>
    </w:p>
    <w:p w14:paraId="12613BBF" w14:textId="77777777" w:rsidR="007567A4" w:rsidRPr="00BF44D9" w:rsidRDefault="007567A4" w:rsidP="009A60CA">
      <w:pPr>
        <w:pStyle w:val="ListParagraph"/>
        <w:numPr>
          <w:ilvl w:val="0"/>
          <w:numId w:val="18"/>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Providing opportunities for renewable and low carbon energy technologies.</w:t>
      </w:r>
    </w:p>
    <w:p w14:paraId="373DCBD4" w14:textId="77777777" w:rsidR="007567A4" w:rsidRPr="00BF44D9" w:rsidRDefault="007567A4" w:rsidP="009A60CA">
      <w:pPr>
        <w:pStyle w:val="ListParagraph"/>
        <w:numPr>
          <w:ilvl w:val="0"/>
          <w:numId w:val="18"/>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Providing opportunities for decentralised energy and heating.</w:t>
      </w:r>
    </w:p>
    <w:p w14:paraId="58C15BC1" w14:textId="77777777" w:rsidR="007567A4" w:rsidRPr="00BF44D9" w:rsidRDefault="007567A4" w:rsidP="009A60CA">
      <w:pPr>
        <w:pStyle w:val="ListParagraph"/>
        <w:numPr>
          <w:ilvl w:val="0"/>
          <w:numId w:val="18"/>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Promoting low carbon design approaches to reduce energy consumption in buildings, such as passive solar design.</w:t>
      </w:r>
    </w:p>
    <w:p w14:paraId="0CE9EFDB" w14:textId="77777777" w:rsidR="007567A4" w:rsidRPr="00BF44D9" w:rsidRDefault="007567A4" w:rsidP="009A60CA">
      <w:pPr>
        <w:pStyle w:val="ListParagraph"/>
        <w:spacing w:after="0" w:line="240" w:lineRule="auto"/>
        <w:ind w:left="1080"/>
        <w:rPr>
          <w:rFonts w:ascii="Arial" w:eastAsia="Calibri" w:hAnsi="Arial" w:cs="Arial"/>
          <w:color w:val="auto"/>
          <w:sz w:val="22"/>
        </w:rPr>
      </w:pPr>
    </w:p>
    <w:p w14:paraId="05A357E3" w14:textId="78D5D2A7" w:rsidR="007567A4" w:rsidRPr="00BF44D9" w:rsidRDefault="007567A4" w:rsidP="009A60CA">
      <w:pPr>
        <w:spacing w:before="0"/>
        <w:ind w:left="720"/>
        <w:rPr>
          <w:rFonts w:eastAsia="Calibri" w:cs="Arial"/>
          <w:color w:val="auto"/>
          <w:sz w:val="22"/>
          <w:szCs w:val="22"/>
        </w:rPr>
      </w:pPr>
      <w:r w:rsidRPr="00BF44D9">
        <w:rPr>
          <w:rFonts w:eastAsia="Calibri" w:cs="Arial"/>
          <w:color w:val="auto"/>
          <w:sz w:val="22"/>
          <w:szCs w:val="22"/>
        </w:rPr>
        <w:t>Examples of adapting to climate change include:</w:t>
      </w:r>
    </w:p>
    <w:p w14:paraId="0CC4E4E7" w14:textId="77777777" w:rsidR="00504336" w:rsidRPr="00BF44D9" w:rsidRDefault="00504336" w:rsidP="009A60CA">
      <w:pPr>
        <w:spacing w:before="0"/>
        <w:ind w:left="720"/>
        <w:rPr>
          <w:rFonts w:eastAsia="Calibri" w:cs="Arial"/>
          <w:color w:val="auto"/>
          <w:sz w:val="22"/>
          <w:szCs w:val="22"/>
        </w:rPr>
      </w:pPr>
    </w:p>
    <w:p w14:paraId="666F6333" w14:textId="77777777" w:rsidR="007567A4" w:rsidRPr="00BF44D9" w:rsidRDefault="007567A4" w:rsidP="009A60CA">
      <w:pPr>
        <w:pStyle w:val="ListParagraph"/>
        <w:numPr>
          <w:ilvl w:val="0"/>
          <w:numId w:val="19"/>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Considering future climate risks when allocating development sites to ensure risks are understood over the development’s lifetime.</w:t>
      </w:r>
    </w:p>
    <w:p w14:paraId="5A3D7D28" w14:textId="77777777" w:rsidR="007567A4" w:rsidRPr="00BF44D9" w:rsidRDefault="007567A4" w:rsidP="009A60CA">
      <w:pPr>
        <w:pStyle w:val="ListParagraph"/>
        <w:numPr>
          <w:ilvl w:val="0"/>
          <w:numId w:val="19"/>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Considering the impact of and promoting design responses to flood risk and coastal change for the lifetime of the development.</w:t>
      </w:r>
    </w:p>
    <w:p w14:paraId="03F75B60" w14:textId="77777777" w:rsidR="007567A4" w:rsidRPr="00BF44D9" w:rsidRDefault="007567A4" w:rsidP="009A60CA">
      <w:pPr>
        <w:pStyle w:val="ListParagraph"/>
        <w:numPr>
          <w:ilvl w:val="0"/>
          <w:numId w:val="19"/>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Considering availability of water and water infrastructure for the lifetime of the development and design responses to promote water efficiency and protect water quality.</w:t>
      </w:r>
    </w:p>
    <w:p w14:paraId="43791E4F" w14:textId="77777777" w:rsidR="007567A4" w:rsidRPr="00BF44D9" w:rsidRDefault="007567A4" w:rsidP="009A60CA">
      <w:pPr>
        <w:pStyle w:val="ListParagraph"/>
        <w:numPr>
          <w:ilvl w:val="0"/>
          <w:numId w:val="19"/>
        </w:numPr>
        <w:spacing w:after="0" w:line="240" w:lineRule="auto"/>
        <w:ind w:left="1080"/>
        <w:rPr>
          <w:rFonts w:ascii="Arial" w:eastAsia="Calibri" w:hAnsi="Arial" w:cs="Arial"/>
          <w:color w:val="auto"/>
          <w:sz w:val="22"/>
        </w:rPr>
      </w:pPr>
      <w:r w:rsidRPr="00BF44D9">
        <w:rPr>
          <w:rFonts w:ascii="Arial" w:eastAsia="Calibri" w:hAnsi="Arial" w:cs="Arial"/>
          <w:color w:val="auto"/>
          <w:sz w:val="22"/>
        </w:rPr>
        <w:t>Promoting adaptation approaches in design policies for developments and the public realm.</w:t>
      </w:r>
    </w:p>
    <w:p w14:paraId="188C8B87" w14:textId="77777777" w:rsidR="007567A4" w:rsidRPr="00BF44D9" w:rsidRDefault="007567A4" w:rsidP="00504336">
      <w:pPr>
        <w:pStyle w:val="ListParagraph"/>
        <w:spacing w:after="0" w:line="240" w:lineRule="auto"/>
        <w:ind w:left="927"/>
        <w:rPr>
          <w:rFonts w:ascii="Arial" w:eastAsia="Calibri" w:hAnsi="Arial" w:cs="Arial"/>
          <w:color w:val="auto"/>
          <w:sz w:val="22"/>
        </w:rPr>
      </w:pPr>
    </w:p>
    <w:p w14:paraId="4C4AD133" w14:textId="3DFF42C9" w:rsidR="007567A4"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It stresses that adaption and mitigation approaches can be brought together with a win-win solutions, for example:</w:t>
      </w:r>
    </w:p>
    <w:p w14:paraId="4CEF9AF7" w14:textId="77777777" w:rsidR="007567A4" w:rsidRPr="00BF44D9" w:rsidRDefault="007567A4" w:rsidP="00504336">
      <w:pPr>
        <w:keepNext w:val="0"/>
        <w:suppressAutoHyphens/>
        <w:autoSpaceDE w:val="0"/>
        <w:autoSpaceDN w:val="0"/>
        <w:adjustRightInd w:val="0"/>
        <w:spacing w:before="0"/>
        <w:textAlignment w:val="baseline"/>
        <w:rPr>
          <w:rFonts w:eastAsia="Calibri" w:cs="Arial"/>
          <w:color w:val="auto"/>
          <w:sz w:val="22"/>
          <w:szCs w:val="22"/>
          <w:lang w:eastAsia="en-US"/>
        </w:rPr>
      </w:pPr>
    </w:p>
    <w:p w14:paraId="1F18E0F5" w14:textId="14C45339" w:rsidR="007567A4" w:rsidRPr="00BF44D9" w:rsidRDefault="007567A4" w:rsidP="00504336">
      <w:pPr>
        <w:pStyle w:val="ListParagraph"/>
        <w:numPr>
          <w:ilvl w:val="0"/>
          <w:numId w:val="14"/>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by maximising summer cooling through natural ventilation in buildings and avoiding solar gain;</w:t>
      </w:r>
    </w:p>
    <w:p w14:paraId="4AB95B2E" w14:textId="77777777" w:rsidR="00A30095" w:rsidRPr="00BF44D9" w:rsidRDefault="00A30095" w:rsidP="00A30095">
      <w:pPr>
        <w:pStyle w:val="ListParagraph"/>
        <w:suppressAutoHyphens/>
        <w:autoSpaceDE w:val="0"/>
        <w:autoSpaceDN w:val="0"/>
        <w:adjustRightInd w:val="0"/>
        <w:spacing w:after="0" w:line="240" w:lineRule="auto"/>
        <w:ind w:left="927"/>
        <w:textAlignment w:val="baseline"/>
        <w:rPr>
          <w:rFonts w:ascii="Arial" w:eastAsia="Calibri" w:hAnsi="Arial" w:cs="Arial"/>
          <w:color w:val="auto"/>
          <w:sz w:val="22"/>
        </w:rPr>
      </w:pPr>
    </w:p>
    <w:p w14:paraId="187AC7B6" w14:textId="77777777" w:rsidR="007567A4" w:rsidRPr="00BF44D9" w:rsidRDefault="007567A4" w:rsidP="00504336">
      <w:pPr>
        <w:pStyle w:val="ListParagraph"/>
        <w:numPr>
          <w:ilvl w:val="0"/>
          <w:numId w:val="14"/>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through district heating networks that include tri-generation (combined cooling, heat and power); or</w:t>
      </w:r>
    </w:p>
    <w:p w14:paraId="72B961F3" w14:textId="5B525BE2" w:rsidR="007567A4" w:rsidRPr="00BF44D9" w:rsidRDefault="007567A4" w:rsidP="00504336">
      <w:pPr>
        <w:pStyle w:val="ListParagraph"/>
        <w:numPr>
          <w:ilvl w:val="0"/>
          <w:numId w:val="14"/>
        </w:numPr>
        <w:suppressAutoHyphens/>
        <w:autoSpaceDE w:val="0"/>
        <w:autoSpaceDN w:val="0"/>
        <w:adjustRightInd w:val="0"/>
        <w:spacing w:after="0" w:line="240" w:lineRule="auto"/>
        <w:textAlignment w:val="baseline"/>
        <w:rPr>
          <w:rFonts w:ascii="Arial" w:eastAsia="Calibri" w:hAnsi="Arial" w:cs="Arial"/>
          <w:color w:val="auto"/>
          <w:sz w:val="22"/>
        </w:rPr>
      </w:pPr>
      <w:r w:rsidRPr="00BF44D9">
        <w:rPr>
          <w:rFonts w:ascii="Arial" w:eastAsia="Calibri" w:hAnsi="Arial" w:cs="Arial"/>
          <w:color w:val="auto"/>
          <w:sz w:val="22"/>
        </w:rPr>
        <w:t>through the provision of multi-functional green infrastructure, which can reduce urban heat islands, manage flooding and help species adapt to climate change – as well as contributing to a pleasant environment which encourages people to walk and cycle.</w:t>
      </w:r>
    </w:p>
    <w:p w14:paraId="019BC0E0" w14:textId="77777777" w:rsidR="007567A4" w:rsidRPr="00BF44D9" w:rsidRDefault="007567A4" w:rsidP="00504336">
      <w:pPr>
        <w:pStyle w:val="ListParagraph"/>
        <w:suppressAutoHyphens/>
        <w:autoSpaceDE w:val="0"/>
        <w:autoSpaceDN w:val="0"/>
        <w:adjustRightInd w:val="0"/>
        <w:spacing w:after="0" w:line="240" w:lineRule="auto"/>
        <w:ind w:left="927"/>
        <w:textAlignment w:val="baseline"/>
        <w:rPr>
          <w:rFonts w:ascii="Arial" w:eastAsia="Calibri" w:hAnsi="Arial" w:cs="Arial"/>
          <w:color w:val="auto"/>
          <w:sz w:val="22"/>
        </w:rPr>
      </w:pPr>
    </w:p>
    <w:p w14:paraId="26375BF7" w14:textId="34CFCAC7" w:rsidR="007567A4"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Provisions in Planning Practice Guidance in other subject areas will also be relevant to tackling climate changes.</w:t>
      </w:r>
    </w:p>
    <w:p w14:paraId="22A3090A" w14:textId="639E88D1" w:rsidR="007567A4" w:rsidRPr="00BF44D9" w:rsidRDefault="007567A4" w:rsidP="00504336">
      <w:pPr>
        <w:pStyle w:val="ListParagraph"/>
        <w:spacing w:after="0" w:line="240" w:lineRule="auto"/>
        <w:rPr>
          <w:rFonts w:ascii="Arial" w:eastAsia="Calibri" w:hAnsi="Arial" w:cs="Arial"/>
          <w:color w:val="auto"/>
          <w:sz w:val="22"/>
        </w:rPr>
      </w:pPr>
    </w:p>
    <w:p w14:paraId="4427C47A" w14:textId="77777777" w:rsidR="007567A4" w:rsidRPr="00BF44D9" w:rsidRDefault="007567A4" w:rsidP="00504336">
      <w:pPr>
        <w:keepNext w:val="0"/>
        <w:suppressAutoHyphens/>
        <w:autoSpaceDE w:val="0"/>
        <w:autoSpaceDN w:val="0"/>
        <w:adjustRightInd w:val="0"/>
        <w:spacing w:before="0"/>
        <w:ind w:left="720"/>
        <w:textAlignment w:val="baseline"/>
        <w:rPr>
          <w:rFonts w:eastAsia="Calibri" w:cs="Arial"/>
          <w:b/>
          <w:bCs/>
          <w:color w:val="auto"/>
          <w:sz w:val="22"/>
          <w:szCs w:val="22"/>
        </w:rPr>
      </w:pPr>
      <w:r w:rsidRPr="00BF44D9">
        <w:rPr>
          <w:rFonts w:eastAsia="Calibri" w:cs="Arial"/>
          <w:b/>
          <w:bCs/>
          <w:color w:val="auto"/>
          <w:sz w:val="22"/>
          <w:szCs w:val="22"/>
        </w:rPr>
        <w:t xml:space="preserve">Local Policy </w:t>
      </w:r>
    </w:p>
    <w:p w14:paraId="53F39F01" w14:textId="77777777" w:rsidR="007567A4" w:rsidRPr="00BF44D9" w:rsidRDefault="007567A4" w:rsidP="00504336">
      <w:pPr>
        <w:pStyle w:val="ListParagraph"/>
        <w:spacing w:after="0" w:line="240" w:lineRule="auto"/>
        <w:rPr>
          <w:rFonts w:ascii="Arial" w:eastAsia="Calibri" w:hAnsi="Arial" w:cs="Arial"/>
          <w:color w:val="auto"/>
          <w:sz w:val="22"/>
        </w:rPr>
      </w:pPr>
    </w:p>
    <w:p w14:paraId="1B115871" w14:textId="037AB31B" w:rsidR="007567A4"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Ashfield District Council has set out a Climates Change Strategy 2021 to 2026. It emphasises that globally, climate change has become a cause for concern, with human activities dangerously increasing greenhouse gas emissions. To prevent this, we must cut CO 2 emissions drastically by 2030 and reach net zero emissions by 2050. The Council will:</w:t>
      </w:r>
    </w:p>
    <w:p w14:paraId="2F73691A" w14:textId="77777777" w:rsidR="00504336" w:rsidRPr="00BF44D9" w:rsidRDefault="00504336" w:rsidP="00504336">
      <w:pPr>
        <w:keepNext w:val="0"/>
        <w:suppressAutoHyphens/>
        <w:autoSpaceDE w:val="0"/>
        <w:autoSpaceDN w:val="0"/>
        <w:adjustRightInd w:val="0"/>
        <w:spacing w:before="0"/>
        <w:ind w:left="42"/>
        <w:textAlignment w:val="baseline"/>
        <w:rPr>
          <w:rFonts w:eastAsia="Calibri" w:cs="Arial"/>
          <w:color w:val="auto"/>
          <w:sz w:val="22"/>
          <w:szCs w:val="22"/>
        </w:rPr>
      </w:pPr>
    </w:p>
    <w:p w14:paraId="7993D260" w14:textId="77777777" w:rsidR="00504336" w:rsidRPr="00BF44D9" w:rsidRDefault="00504336" w:rsidP="00504336">
      <w:pPr>
        <w:pStyle w:val="ListParagraph"/>
        <w:numPr>
          <w:ilvl w:val="0"/>
          <w:numId w:val="12"/>
        </w:numPr>
        <w:suppressAutoHyphens/>
        <w:autoSpaceDE w:val="0"/>
        <w:autoSpaceDN w:val="0"/>
        <w:adjustRightInd w:val="0"/>
        <w:spacing w:after="0" w:line="240" w:lineRule="auto"/>
        <w:ind w:left="1004" w:hanging="284"/>
        <w:textAlignment w:val="baseline"/>
        <w:rPr>
          <w:rFonts w:ascii="Arial" w:eastAsia="Calibri" w:hAnsi="Arial" w:cs="Arial"/>
          <w:color w:val="auto"/>
          <w:sz w:val="22"/>
        </w:rPr>
      </w:pPr>
      <w:r w:rsidRPr="00BF44D9">
        <w:rPr>
          <w:rFonts w:ascii="Arial" w:eastAsia="Calibri" w:hAnsi="Arial" w:cs="Arial"/>
          <w:color w:val="auto"/>
          <w:sz w:val="22"/>
        </w:rPr>
        <w:t xml:space="preserve">Work to reach net zero, or closely to it as possible for the Council’s Direct and Indirect emissions by 2030, </w:t>
      </w:r>
    </w:p>
    <w:p w14:paraId="36FA951A" w14:textId="77777777" w:rsidR="00504336" w:rsidRPr="00BF44D9" w:rsidRDefault="00504336" w:rsidP="00504336">
      <w:pPr>
        <w:pStyle w:val="ListParagraph"/>
        <w:suppressAutoHyphens/>
        <w:autoSpaceDE w:val="0"/>
        <w:autoSpaceDN w:val="0"/>
        <w:adjustRightInd w:val="0"/>
        <w:spacing w:after="0" w:line="240" w:lineRule="auto"/>
        <w:ind w:left="1004"/>
        <w:textAlignment w:val="baseline"/>
        <w:rPr>
          <w:rFonts w:ascii="Arial" w:eastAsia="Calibri" w:hAnsi="Arial" w:cs="Arial"/>
          <w:color w:val="auto"/>
          <w:sz w:val="22"/>
        </w:rPr>
      </w:pPr>
    </w:p>
    <w:p w14:paraId="20DB98DF" w14:textId="3E1D5BA5" w:rsidR="00504336" w:rsidRPr="00BF44D9" w:rsidRDefault="00504336" w:rsidP="00504336">
      <w:pPr>
        <w:pStyle w:val="ListParagraph"/>
        <w:numPr>
          <w:ilvl w:val="0"/>
          <w:numId w:val="12"/>
        </w:numPr>
        <w:suppressAutoHyphens/>
        <w:autoSpaceDE w:val="0"/>
        <w:autoSpaceDN w:val="0"/>
        <w:adjustRightInd w:val="0"/>
        <w:spacing w:after="0" w:line="240" w:lineRule="auto"/>
        <w:ind w:left="1004" w:hanging="284"/>
        <w:textAlignment w:val="baseline"/>
        <w:rPr>
          <w:rFonts w:ascii="Arial" w:eastAsia="Calibri" w:hAnsi="Arial" w:cs="Arial"/>
          <w:color w:val="auto"/>
          <w:sz w:val="22"/>
        </w:rPr>
      </w:pPr>
      <w:r w:rsidRPr="00BF44D9">
        <w:rPr>
          <w:rFonts w:ascii="Arial" w:eastAsia="Calibri" w:hAnsi="Arial" w:cs="Arial"/>
          <w:color w:val="auto"/>
          <w:sz w:val="22"/>
        </w:rPr>
        <w:t xml:space="preserve">Work to influence and assist the wider community emissions to reduce Ashfield’s overall carbon footprint, whereby District wide emissions need to reduce significantly year on year from 2022 to 2050 in order to keep emissions below the carbon budget (the maximum carbon to be emitted by the </w:t>
      </w:r>
      <w:proofErr w:type="gramStart"/>
      <w:r w:rsidRPr="00BF44D9">
        <w:rPr>
          <w:rFonts w:ascii="Arial" w:eastAsia="Calibri" w:hAnsi="Arial" w:cs="Arial"/>
          <w:color w:val="auto"/>
          <w:sz w:val="22"/>
        </w:rPr>
        <w:t>District</w:t>
      </w:r>
      <w:proofErr w:type="gramEnd"/>
      <w:r w:rsidRPr="00BF44D9">
        <w:rPr>
          <w:rFonts w:ascii="Arial" w:eastAsia="Calibri" w:hAnsi="Arial" w:cs="Arial"/>
          <w:color w:val="auto"/>
          <w:sz w:val="22"/>
        </w:rPr>
        <w:t>) and achieve net zero emissions by 2050, in line with national targets.</w:t>
      </w:r>
    </w:p>
    <w:p w14:paraId="0AEA9BDF" w14:textId="77777777" w:rsidR="00504336" w:rsidRPr="00BF44D9" w:rsidRDefault="00504336" w:rsidP="00504336">
      <w:pPr>
        <w:suppressAutoHyphens/>
        <w:autoSpaceDE w:val="0"/>
        <w:autoSpaceDN w:val="0"/>
        <w:adjustRightInd w:val="0"/>
        <w:spacing w:before="0"/>
        <w:textAlignment w:val="baseline"/>
        <w:rPr>
          <w:rFonts w:eastAsia="Calibri" w:cs="Arial"/>
          <w:color w:val="auto"/>
          <w:sz w:val="22"/>
          <w:szCs w:val="22"/>
        </w:rPr>
      </w:pPr>
    </w:p>
    <w:p w14:paraId="6F3C4C0F" w14:textId="3BE8634F" w:rsidR="00504336" w:rsidRPr="00BF44D9" w:rsidRDefault="00504336"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 xml:space="preserve">The current Development Plan for Ashfield comprises the Ashfield Local Plan Review 2002 (ALPR) and two neighbourhood plans.  The ALPR has a number of policies which will be relevant I relation to climate changes.  These include:  </w:t>
      </w:r>
    </w:p>
    <w:p w14:paraId="42355F23" w14:textId="4D0D5A24" w:rsidR="00504336" w:rsidRPr="00BF44D9" w:rsidRDefault="00504336" w:rsidP="00504336">
      <w:pPr>
        <w:spacing w:before="0"/>
        <w:rPr>
          <w:rFonts w:eastAsia="Calibri" w:cs="Arial"/>
          <w:color w:val="auto"/>
          <w:sz w:val="22"/>
          <w:szCs w:val="22"/>
        </w:rPr>
      </w:pPr>
    </w:p>
    <w:p w14:paraId="62D62C3E" w14:textId="77777777" w:rsidR="00504336" w:rsidRPr="00BF44D9" w:rsidRDefault="00504336" w:rsidP="00504336">
      <w:pPr>
        <w:pStyle w:val="ListParagraph"/>
        <w:numPr>
          <w:ilvl w:val="0"/>
          <w:numId w:val="41"/>
        </w:numPr>
        <w:suppressAutoHyphens/>
        <w:autoSpaceDE w:val="0"/>
        <w:autoSpaceDN w:val="0"/>
        <w:adjustRightInd w:val="0"/>
        <w:spacing w:after="0" w:line="240" w:lineRule="auto"/>
        <w:ind w:left="1080"/>
        <w:textAlignment w:val="baseline"/>
        <w:rPr>
          <w:rFonts w:ascii="Arial" w:eastAsia="Calibri" w:hAnsi="Arial" w:cs="Arial"/>
          <w:color w:val="auto"/>
          <w:sz w:val="22"/>
          <w:lang w:eastAsia="en-GB"/>
        </w:rPr>
      </w:pPr>
      <w:r w:rsidRPr="00BF44D9">
        <w:rPr>
          <w:rFonts w:ascii="Arial" w:eastAsia="Calibri" w:hAnsi="Arial" w:cs="Arial"/>
          <w:color w:val="auto"/>
          <w:sz w:val="22"/>
        </w:rPr>
        <w:t>Policy ST1 places an emphasis on development not adversely affecting the character, quality, amenity or safety of the environment as well as considering the capacity of the transport system.</w:t>
      </w:r>
    </w:p>
    <w:p w14:paraId="4D6C34BE" w14:textId="77777777" w:rsidR="00504336" w:rsidRPr="00BF44D9" w:rsidRDefault="00504336" w:rsidP="00504336">
      <w:pPr>
        <w:pStyle w:val="ListParagraph"/>
        <w:suppressAutoHyphens/>
        <w:autoSpaceDE w:val="0"/>
        <w:autoSpaceDN w:val="0"/>
        <w:adjustRightInd w:val="0"/>
        <w:spacing w:after="0" w:line="240" w:lineRule="auto"/>
        <w:ind w:left="1080"/>
        <w:textAlignment w:val="baseline"/>
        <w:rPr>
          <w:rFonts w:ascii="Arial" w:eastAsia="Calibri" w:hAnsi="Arial" w:cs="Arial"/>
          <w:color w:val="auto"/>
          <w:sz w:val="22"/>
          <w:lang w:eastAsia="en-GB"/>
        </w:rPr>
      </w:pPr>
      <w:r w:rsidRPr="00BF44D9">
        <w:rPr>
          <w:rFonts w:ascii="Arial" w:eastAsia="Calibri" w:hAnsi="Arial" w:cs="Arial"/>
          <w:color w:val="auto"/>
          <w:sz w:val="22"/>
        </w:rPr>
        <w:t xml:space="preserve">  </w:t>
      </w:r>
    </w:p>
    <w:p w14:paraId="4B303E48" w14:textId="08C30ED9" w:rsidR="00504336" w:rsidRPr="00BF44D9" w:rsidRDefault="00504336" w:rsidP="00504336">
      <w:pPr>
        <w:pStyle w:val="ListParagraph"/>
        <w:numPr>
          <w:ilvl w:val="0"/>
          <w:numId w:val="41"/>
        </w:numPr>
        <w:suppressAutoHyphens/>
        <w:autoSpaceDE w:val="0"/>
        <w:autoSpaceDN w:val="0"/>
        <w:adjustRightInd w:val="0"/>
        <w:spacing w:after="0" w:line="240" w:lineRule="auto"/>
        <w:ind w:left="1080"/>
        <w:textAlignment w:val="baseline"/>
        <w:rPr>
          <w:rFonts w:ascii="Arial" w:eastAsia="Calibri" w:hAnsi="Arial" w:cs="Arial"/>
          <w:color w:val="auto"/>
          <w:sz w:val="22"/>
          <w:lang w:eastAsia="en-GB"/>
        </w:rPr>
      </w:pPr>
      <w:r w:rsidRPr="00BF44D9">
        <w:rPr>
          <w:rFonts w:ascii="Arial" w:eastAsia="Calibri" w:hAnsi="Arial" w:cs="Arial"/>
          <w:color w:val="auto"/>
          <w:sz w:val="22"/>
        </w:rPr>
        <w:t>Transport policies place an emphasis on cycling and pedestrians in relation to development. (Policies TR2 and TR3).  Policy TR6 places identifies the need for contributions to improve the public transport infrastructure the cycling network and pedestrian facilities.</w:t>
      </w:r>
    </w:p>
    <w:p w14:paraId="14D22128" w14:textId="77777777" w:rsidR="00504336" w:rsidRPr="00BF44D9" w:rsidRDefault="00504336" w:rsidP="00504336">
      <w:pPr>
        <w:suppressAutoHyphens/>
        <w:autoSpaceDE w:val="0"/>
        <w:autoSpaceDN w:val="0"/>
        <w:adjustRightInd w:val="0"/>
        <w:spacing w:before="0"/>
        <w:ind w:left="153"/>
        <w:textAlignment w:val="baseline"/>
        <w:rPr>
          <w:rFonts w:eastAsia="Calibri" w:cs="Arial"/>
          <w:color w:val="auto"/>
          <w:sz w:val="22"/>
          <w:szCs w:val="22"/>
        </w:rPr>
      </w:pPr>
    </w:p>
    <w:p w14:paraId="5C4EBC91" w14:textId="6BAD929F" w:rsidR="00504336" w:rsidRPr="00BF44D9" w:rsidRDefault="00504336" w:rsidP="00504336">
      <w:pPr>
        <w:pStyle w:val="ListParagraph"/>
        <w:numPr>
          <w:ilvl w:val="0"/>
          <w:numId w:val="41"/>
        </w:numPr>
        <w:suppressAutoHyphens/>
        <w:autoSpaceDE w:val="0"/>
        <w:autoSpaceDN w:val="0"/>
        <w:adjustRightInd w:val="0"/>
        <w:spacing w:after="0" w:line="240" w:lineRule="auto"/>
        <w:ind w:left="1080"/>
        <w:textAlignment w:val="baseline"/>
        <w:rPr>
          <w:rFonts w:ascii="Arial" w:eastAsia="Calibri" w:hAnsi="Arial" w:cs="Arial"/>
          <w:color w:val="auto"/>
          <w:sz w:val="22"/>
          <w:lang w:eastAsia="en-GB"/>
        </w:rPr>
      </w:pPr>
      <w:r w:rsidRPr="00BF44D9">
        <w:rPr>
          <w:rFonts w:ascii="Arial" w:eastAsia="Calibri" w:hAnsi="Arial" w:cs="Arial"/>
          <w:color w:val="auto"/>
          <w:sz w:val="22"/>
        </w:rPr>
        <w:t>The importance role of nature and green infrastructure is reflected in Policies EV4, EV5, EV6, EV8, HG6, RC2, RC3, RC5, and RC8.</w:t>
      </w:r>
    </w:p>
    <w:p w14:paraId="53A4F9FD" w14:textId="77777777" w:rsidR="00504336" w:rsidRPr="00BF44D9" w:rsidRDefault="00504336" w:rsidP="00504336">
      <w:pPr>
        <w:suppressAutoHyphens/>
        <w:autoSpaceDE w:val="0"/>
        <w:autoSpaceDN w:val="0"/>
        <w:adjustRightInd w:val="0"/>
        <w:spacing w:before="0"/>
        <w:ind w:left="153"/>
        <w:textAlignment w:val="baseline"/>
        <w:rPr>
          <w:rFonts w:eastAsia="Calibri" w:cs="Arial"/>
          <w:color w:val="auto"/>
          <w:sz w:val="22"/>
          <w:szCs w:val="22"/>
        </w:rPr>
      </w:pPr>
    </w:p>
    <w:p w14:paraId="7B174DA7" w14:textId="7CDEC1F0" w:rsidR="00504336" w:rsidRPr="00BF44D9" w:rsidRDefault="00504336" w:rsidP="00504336">
      <w:pPr>
        <w:pStyle w:val="ListParagraph"/>
        <w:numPr>
          <w:ilvl w:val="0"/>
          <w:numId w:val="41"/>
        </w:numPr>
        <w:suppressAutoHyphens/>
        <w:autoSpaceDE w:val="0"/>
        <w:autoSpaceDN w:val="0"/>
        <w:adjustRightInd w:val="0"/>
        <w:spacing w:after="0" w:line="240" w:lineRule="auto"/>
        <w:ind w:left="1080"/>
        <w:textAlignment w:val="baseline"/>
        <w:rPr>
          <w:rFonts w:ascii="Arial" w:eastAsia="Calibri" w:hAnsi="Arial" w:cs="Arial"/>
          <w:color w:val="auto"/>
          <w:sz w:val="22"/>
          <w:lang w:eastAsia="en-GB"/>
        </w:rPr>
      </w:pPr>
      <w:r w:rsidRPr="00BF44D9">
        <w:rPr>
          <w:rFonts w:ascii="Arial" w:eastAsia="Calibri" w:hAnsi="Arial" w:cs="Arial"/>
          <w:color w:val="auto"/>
          <w:sz w:val="22"/>
        </w:rPr>
        <w:t>Climate change measures form part of good design and the ALPR stresses the importance of design, through Policies ST1, HG3, HG5, HG8 and SH8.</w:t>
      </w:r>
    </w:p>
    <w:p w14:paraId="66045499" w14:textId="77777777" w:rsidR="00504336" w:rsidRPr="00BF44D9" w:rsidRDefault="00504336" w:rsidP="00504336">
      <w:pPr>
        <w:pStyle w:val="ListParagraph"/>
        <w:spacing w:after="0" w:line="240" w:lineRule="auto"/>
        <w:rPr>
          <w:rFonts w:ascii="Arial" w:eastAsia="Calibri" w:hAnsi="Arial" w:cs="Arial"/>
          <w:color w:val="auto"/>
          <w:sz w:val="22"/>
        </w:rPr>
      </w:pPr>
    </w:p>
    <w:p w14:paraId="1CA0F334" w14:textId="487B43E4" w:rsidR="00504336" w:rsidRPr="00BF44D9" w:rsidRDefault="00504336" w:rsidP="00504336">
      <w:pPr>
        <w:pStyle w:val="ListParagraph"/>
        <w:numPr>
          <w:ilvl w:val="0"/>
          <w:numId w:val="57"/>
        </w:numPr>
        <w:spacing w:after="0" w:line="240" w:lineRule="auto"/>
        <w:rPr>
          <w:rFonts w:ascii="Arial" w:eastAsia="Calibri" w:hAnsi="Arial" w:cs="Arial"/>
          <w:color w:val="auto"/>
          <w:sz w:val="22"/>
        </w:rPr>
      </w:pPr>
      <w:r w:rsidRPr="00BF44D9">
        <w:rPr>
          <w:rFonts w:ascii="Arial" w:hAnsi="Arial" w:cs="Arial"/>
          <w:color w:val="000000"/>
          <w:sz w:val="22"/>
        </w:rPr>
        <w:t>The indicators for the Council’s Planning Services in relation to climate change are set out in</w:t>
      </w:r>
      <w:r w:rsidR="009A60CA" w:rsidRPr="00BF44D9">
        <w:rPr>
          <w:rFonts w:ascii="Arial" w:hAnsi="Arial" w:cs="Arial"/>
          <w:color w:val="000000"/>
          <w:sz w:val="22"/>
        </w:rPr>
        <w:t xml:space="preserve"> the</w:t>
      </w:r>
      <w:r w:rsidRPr="00BF44D9">
        <w:rPr>
          <w:rFonts w:ascii="Arial" w:hAnsi="Arial" w:cs="Arial"/>
          <w:color w:val="000000"/>
          <w:sz w:val="22"/>
        </w:rPr>
        <w:t xml:space="preserve"> Table.</w:t>
      </w:r>
    </w:p>
    <w:p w14:paraId="659EDA6B" w14:textId="77777777" w:rsidR="00504336" w:rsidRPr="00BF44D9" w:rsidRDefault="00504336" w:rsidP="00504336">
      <w:pPr>
        <w:keepNext w:val="0"/>
        <w:autoSpaceDE w:val="0"/>
        <w:autoSpaceDN w:val="0"/>
        <w:adjustRightInd w:val="0"/>
        <w:spacing w:before="0"/>
        <w:ind w:left="525"/>
        <w:rPr>
          <w:rFonts w:cs="Arial"/>
          <w:color w:val="000000"/>
          <w:sz w:val="22"/>
          <w:szCs w:val="22"/>
        </w:rPr>
      </w:pPr>
    </w:p>
    <w:tbl>
      <w:tblPr>
        <w:tblStyle w:val="TableGrid"/>
        <w:tblW w:w="0" w:type="auto"/>
        <w:tblInd w:w="704" w:type="dxa"/>
        <w:tblLook w:val="04A0" w:firstRow="1" w:lastRow="0" w:firstColumn="1" w:lastColumn="0" w:noHBand="0" w:noVBand="1"/>
      </w:tblPr>
      <w:tblGrid>
        <w:gridCol w:w="8924"/>
      </w:tblGrid>
      <w:tr w:rsidR="00504336" w:rsidRPr="00BF44D9" w14:paraId="79A024F4" w14:textId="77777777" w:rsidTr="00504336">
        <w:trPr>
          <w:trHeight w:val="454"/>
        </w:trPr>
        <w:tc>
          <w:tcPr>
            <w:tcW w:w="8924" w:type="dxa"/>
          </w:tcPr>
          <w:p w14:paraId="1A2E347B" w14:textId="77777777" w:rsidR="00504336" w:rsidRPr="00BF44D9" w:rsidRDefault="00504336" w:rsidP="00885237">
            <w:pPr>
              <w:autoSpaceDE w:val="0"/>
              <w:autoSpaceDN w:val="0"/>
              <w:adjustRightInd w:val="0"/>
              <w:spacing w:before="0"/>
              <w:rPr>
                <w:rFonts w:cs="Arial"/>
                <w:color w:val="000000"/>
                <w:sz w:val="22"/>
                <w:szCs w:val="22"/>
              </w:rPr>
            </w:pPr>
            <w:r w:rsidRPr="00BF44D9">
              <w:rPr>
                <w:rFonts w:cs="Arial"/>
                <w:color w:val="000000"/>
                <w:sz w:val="22"/>
                <w:szCs w:val="22"/>
              </w:rPr>
              <w:t>Implement grey water recycling (where possible) within new and existing developments.</w:t>
            </w:r>
          </w:p>
        </w:tc>
      </w:tr>
      <w:tr w:rsidR="00504336" w:rsidRPr="00BF44D9" w14:paraId="69A8A933" w14:textId="77777777" w:rsidTr="00504336">
        <w:trPr>
          <w:trHeight w:val="454"/>
        </w:trPr>
        <w:tc>
          <w:tcPr>
            <w:tcW w:w="8924" w:type="dxa"/>
          </w:tcPr>
          <w:p w14:paraId="0FB68F6B" w14:textId="77777777" w:rsidR="00504336" w:rsidRPr="00BF44D9" w:rsidRDefault="00504336" w:rsidP="00885237">
            <w:pPr>
              <w:autoSpaceDE w:val="0"/>
              <w:autoSpaceDN w:val="0"/>
              <w:adjustRightInd w:val="0"/>
              <w:spacing w:before="0"/>
              <w:rPr>
                <w:rFonts w:cs="Arial"/>
                <w:color w:val="000000"/>
                <w:sz w:val="22"/>
                <w:szCs w:val="22"/>
              </w:rPr>
            </w:pPr>
            <w:r w:rsidRPr="00BF44D9">
              <w:rPr>
                <w:rFonts w:cs="Arial"/>
                <w:color w:val="000000"/>
                <w:sz w:val="22"/>
                <w:szCs w:val="22"/>
              </w:rPr>
              <w:t>Ensure that there are developer contributions towards sustainable transport and infrastructure options.</w:t>
            </w:r>
          </w:p>
        </w:tc>
      </w:tr>
      <w:tr w:rsidR="00504336" w:rsidRPr="00BF44D9" w14:paraId="129403B9" w14:textId="77777777" w:rsidTr="00504336">
        <w:trPr>
          <w:trHeight w:val="454"/>
        </w:trPr>
        <w:tc>
          <w:tcPr>
            <w:tcW w:w="8924" w:type="dxa"/>
          </w:tcPr>
          <w:p w14:paraId="0670059D" w14:textId="77777777" w:rsidR="00504336" w:rsidRPr="00BF44D9" w:rsidRDefault="00504336" w:rsidP="00885237">
            <w:pPr>
              <w:autoSpaceDE w:val="0"/>
              <w:autoSpaceDN w:val="0"/>
              <w:adjustRightInd w:val="0"/>
              <w:spacing w:before="0"/>
              <w:rPr>
                <w:rFonts w:cs="Arial"/>
                <w:color w:val="000000"/>
                <w:sz w:val="22"/>
                <w:szCs w:val="22"/>
              </w:rPr>
            </w:pPr>
            <w:r w:rsidRPr="00BF44D9">
              <w:rPr>
                <w:rFonts w:cs="Arial"/>
                <w:color w:val="000000"/>
                <w:sz w:val="22"/>
                <w:szCs w:val="22"/>
              </w:rPr>
              <w:t>Promote travel plans amongst partner organisations in the District.</w:t>
            </w:r>
          </w:p>
        </w:tc>
      </w:tr>
      <w:tr w:rsidR="00504336" w:rsidRPr="00BF44D9" w14:paraId="11B3491A" w14:textId="77777777" w:rsidTr="00504336">
        <w:trPr>
          <w:trHeight w:val="454"/>
        </w:trPr>
        <w:tc>
          <w:tcPr>
            <w:tcW w:w="8924" w:type="dxa"/>
          </w:tcPr>
          <w:p w14:paraId="535F7FB6" w14:textId="77777777" w:rsidR="00504336" w:rsidRPr="00BF44D9" w:rsidRDefault="00504336" w:rsidP="00885237">
            <w:pPr>
              <w:autoSpaceDE w:val="0"/>
              <w:autoSpaceDN w:val="0"/>
              <w:adjustRightInd w:val="0"/>
              <w:spacing w:before="0"/>
              <w:rPr>
                <w:rFonts w:cs="Arial"/>
                <w:color w:val="000000"/>
                <w:sz w:val="22"/>
                <w:szCs w:val="22"/>
              </w:rPr>
            </w:pPr>
            <w:r w:rsidRPr="00BF44D9">
              <w:rPr>
                <w:rFonts w:cs="Arial"/>
                <w:color w:val="000000"/>
                <w:sz w:val="22"/>
                <w:szCs w:val="22"/>
              </w:rPr>
              <w:t>Promote sustainable travel through planning.</w:t>
            </w:r>
          </w:p>
        </w:tc>
      </w:tr>
      <w:tr w:rsidR="00504336" w:rsidRPr="00BF44D9" w14:paraId="245BEB46" w14:textId="77777777" w:rsidTr="00504336">
        <w:trPr>
          <w:trHeight w:val="454"/>
        </w:trPr>
        <w:tc>
          <w:tcPr>
            <w:tcW w:w="8924" w:type="dxa"/>
          </w:tcPr>
          <w:p w14:paraId="26083813" w14:textId="77777777" w:rsidR="00504336" w:rsidRPr="00BF44D9" w:rsidRDefault="00504336" w:rsidP="00885237">
            <w:pPr>
              <w:autoSpaceDE w:val="0"/>
              <w:autoSpaceDN w:val="0"/>
              <w:adjustRightInd w:val="0"/>
              <w:spacing w:before="0"/>
              <w:rPr>
                <w:rFonts w:cs="Arial"/>
                <w:color w:val="000000"/>
                <w:sz w:val="22"/>
                <w:szCs w:val="22"/>
              </w:rPr>
            </w:pPr>
            <w:r w:rsidRPr="00BF44D9">
              <w:rPr>
                <w:rFonts w:eastAsia="Calibri" w:cs="Arial"/>
                <w:color w:val="auto"/>
                <w:sz w:val="22"/>
                <w:szCs w:val="22"/>
              </w:rPr>
              <w:t>Encourage and assist (where possible) increase of local, affordable and accessible low carbon and renewable energy generation across the Ashfield District Council area.</w:t>
            </w:r>
          </w:p>
        </w:tc>
      </w:tr>
    </w:tbl>
    <w:p w14:paraId="755DA302" w14:textId="77777777" w:rsidR="00504336" w:rsidRPr="00BF44D9" w:rsidRDefault="00504336" w:rsidP="00504336">
      <w:pPr>
        <w:keepNext w:val="0"/>
        <w:autoSpaceDE w:val="0"/>
        <w:autoSpaceDN w:val="0"/>
        <w:adjustRightInd w:val="0"/>
        <w:spacing w:before="0"/>
        <w:ind w:left="525"/>
        <w:rPr>
          <w:rFonts w:cs="Arial"/>
          <w:color w:val="000000"/>
          <w:sz w:val="22"/>
          <w:szCs w:val="22"/>
        </w:rPr>
      </w:pPr>
    </w:p>
    <w:p w14:paraId="244387FA" w14:textId="716784E4" w:rsidR="00504336" w:rsidRPr="00BF44D9" w:rsidRDefault="00504336" w:rsidP="00504336">
      <w:pPr>
        <w:keepNext w:val="0"/>
        <w:autoSpaceDE w:val="0"/>
        <w:autoSpaceDN w:val="0"/>
        <w:adjustRightInd w:val="0"/>
        <w:spacing w:before="0"/>
        <w:ind w:left="720"/>
        <w:rPr>
          <w:rFonts w:cs="Arial"/>
          <w:b/>
          <w:bCs/>
          <w:color w:val="000000"/>
          <w:sz w:val="22"/>
          <w:szCs w:val="22"/>
        </w:rPr>
      </w:pPr>
      <w:r w:rsidRPr="00BF44D9">
        <w:rPr>
          <w:rFonts w:cs="Arial"/>
          <w:b/>
          <w:bCs/>
          <w:color w:val="000000"/>
          <w:sz w:val="22"/>
          <w:szCs w:val="22"/>
        </w:rPr>
        <w:t>Table</w:t>
      </w:r>
      <w:r w:rsidR="009A60CA" w:rsidRPr="00BF44D9">
        <w:rPr>
          <w:rFonts w:cs="Arial"/>
          <w:b/>
          <w:bCs/>
          <w:color w:val="000000"/>
          <w:sz w:val="22"/>
          <w:szCs w:val="22"/>
        </w:rPr>
        <w:t xml:space="preserve"> 1</w:t>
      </w:r>
      <w:r w:rsidRPr="00BF44D9">
        <w:rPr>
          <w:rFonts w:cs="Arial"/>
          <w:b/>
          <w:bCs/>
          <w:color w:val="000000"/>
          <w:sz w:val="22"/>
          <w:szCs w:val="22"/>
        </w:rPr>
        <w:t>: Ashfield District Council Climate Change indicators for Planning Services.</w:t>
      </w:r>
    </w:p>
    <w:p w14:paraId="4DC44C39" w14:textId="77777777" w:rsidR="00504336" w:rsidRPr="00BF44D9" w:rsidRDefault="00504336" w:rsidP="00504336">
      <w:pPr>
        <w:keepNext w:val="0"/>
        <w:autoSpaceDE w:val="0"/>
        <w:autoSpaceDN w:val="0"/>
        <w:adjustRightInd w:val="0"/>
        <w:spacing w:before="0"/>
        <w:ind w:left="720"/>
        <w:rPr>
          <w:rFonts w:cs="Arial"/>
          <w:color w:val="000000"/>
          <w:sz w:val="20"/>
        </w:rPr>
      </w:pPr>
      <w:r w:rsidRPr="00BF44D9">
        <w:rPr>
          <w:rFonts w:cs="Arial"/>
          <w:color w:val="000000"/>
          <w:sz w:val="20"/>
        </w:rPr>
        <w:t>Source: Ashfield DC.</w:t>
      </w:r>
    </w:p>
    <w:p w14:paraId="5D364B9B" w14:textId="77777777" w:rsidR="00504336" w:rsidRPr="00BF44D9" w:rsidRDefault="00504336" w:rsidP="00504336">
      <w:pPr>
        <w:pStyle w:val="ListParagraph"/>
        <w:spacing w:after="0" w:line="240" w:lineRule="auto"/>
        <w:rPr>
          <w:rFonts w:ascii="Arial" w:eastAsia="Calibri" w:hAnsi="Arial" w:cs="Arial"/>
          <w:color w:val="auto"/>
          <w:sz w:val="22"/>
        </w:rPr>
      </w:pPr>
    </w:p>
    <w:p w14:paraId="7A951E48" w14:textId="6AF400A9" w:rsidR="00ED252F" w:rsidRPr="00BF44D9" w:rsidRDefault="00ED252F" w:rsidP="00504336">
      <w:pPr>
        <w:pStyle w:val="ListParagraph"/>
        <w:numPr>
          <w:ilvl w:val="0"/>
          <w:numId w:val="57"/>
        </w:numPr>
        <w:spacing w:after="0" w:line="240" w:lineRule="auto"/>
        <w:rPr>
          <w:rFonts w:ascii="Arial" w:eastAsia="Calibri" w:hAnsi="Arial" w:cs="Arial"/>
          <w:color w:val="auto"/>
          <w:sz w:val="22"/>
        </w:rPr>
      </w:pPr>
      <w:r w:rsidRPr="00BF44D9">
        <w:rPr>
          <w:rFonts w:ascii="Arial" w:eastAsia="Calibri" w:hAnsi="Arial" w:cs="Arial"/>
          <w:color w:val="auto"/>
          <w:sz w:val="22"/>
        </w:rPr>
        <w:t xml:space="preserve">The </w:t>
      </w:r>
      <w:proofErr w:type="spellStart"/>
      <w:r w:rsidRPr="00BF44D9">
        <w:rPr>
          <w:rFonts w:ascii="Arial" w:eastAsia="Calibri" w:hAnsi="Arial" w:cs="Arial"/>
          <w:color w:val="auto"/>
          <w:sz w:val="22"/>
        </w:rPr>
        <w:t>JUS’t</w:t>
      </w:r>
      <w:proofErr w:type="spellEnd"/>
      <w:r w:rsidRPr="00BF44D9">
        <w:rPr>
          <w:rFonts w:ascii="Arial" w:eastAsia="Calibri" w:hAnsi="Arial" w:cs="Arial"/>
          <w:color w:val="auto"/>
          <w:sz w:val="22"/>
        </w:rPr>
        <w:t xml:space="preserve"> Neighbourhood Plan 2017 -2032 set out in Policy NP1: Sustainable Development that “development that leads to economic, social and environmental benefits and minimises its environmental impacts will be supported.”  The Teversal, Stanton Hill and Skegby Neighbourhood Plan 2016 -2031 has a similar Policy NP1: Sustainable development which identifies that “development that leads to economic, social and environmental benefits is encouraged. Both neighbourhood plans place an emphasis on Good Design with Annex 3 of the Teversal Plan identifying that:</w:t>
      </w:r>
    </w:p>
    <w:p w14:paraId="45B79EC0" w14:textId="77777777" w:rsidR="00ED252F" w:rsidRPr="00BF44D9" w:rsidRDefault="00ED252F" w:rsidP="00ED252F">
      <w:pPr>
        <w:keepNext w:val="0"/>
        <w:suppressAutoHyphens/>
        <w:autoSpaceDE w:val="0"/>
        <w:autoSpaceDN w:val="0"/>
        <w:adjustRightInd w:val="0"/>
        <w:spacing w:before="0"/>
        <w:ind w:left="567"/>
        <w:textAlignment w:val="baseline"/>
        <w:rPr>
          <w:rFonts w:eastAsia="Calibri" w:cs="Arial"/>
          <w:i/>
          <w:iCs/>
          <w:color w:val="auto"/>
          <w:sz w:val="22"/>
          <w:szCs w:val="22"/>
          <w:lang w:eastAsia="en-US"/>
        </w:rPr>
      </w:pPr>
    </w:p>
    <w:p w14:paraId="3052097D" w14:textId="77777777" w:rsidR="00ED252F" w:rsidRPr="00BF44D9" w:rsidRDefault="00ED252F" w:rsidP="002B280E">
      <w:pPr>
        <w:keepNext w:val="0"/>
        <w:suppressAutoHyphens/>
        <w:autoSpaceDE w:val="0"/>
        <w:autoSpaceDN w:val="0"/>
        <w:adjustRightInd w:val="0"/>
        <w:spacing w:before="0"/>
        <w:ind w:left="709"/>
        <w:textAlignment w:val="baseline"/>
        <w:rPr>
          <w:rFonts w:eastAsia="Calibri" w:cs="Arial"/>
          <w:i/>
          <w:iCs/>
          <w:color w:val="auto"/>
          <w:sz w:val="22"/>
          <w:szCs w:val="22"/>
          <w:lang w:eastAsia="en-US"/>
        </w:rPr>
      </w:pPr>
      <w:r w:rsidRPr="00BF44D9">
        <w:rPr>
          <w:rFonts w:eastAsia="Calibri" w:cs="Arial"/>
          <w:i/>
          <w:iCs/>
          <w:color w:val="auto"/>
          <w:sz w:val="22"/>
          <w:szCs w:val="22"/>
          <w:lang w:eastAsia="en-US"/>
        </w:rPr>
        <w:t>“</w:t>
      </w:r>
      <w:r w:rsidRPr="00BF44D9">
        <w:rPr>
          <w:rFonts w:eastAsia="Calibri" w:cs="Arial"/>
          <w:i/>
          <w:iCs/>
          <w:color w:val="auto"/>
          <w:sz w:val="22"/>
          <w:szCs w:val="22"/>
        </w:rPr>
        <w:t>Good design is about more than just aesthetics; well-designed places let people have</w:t>
      </w:r>
      <w:r w:rsidRPr="00BF44D9">
        <w:rPr>
          <w:rFonts w:eastAsia="Calibri" w:cs="Arial"/>
          <w:i/>
          <w:iCs/>
          <w:color w:val="auto"/>
          <w:sz w:val="22"/>
          <w:szCs w:val="22"/>
          <w:lang w:eastAsia="en-US"/>
        </w:rPr>
        <w:t xml:space="preserve"> </w:t>
      </w:r>
      <w:r w:rsidRPr="00BF44D9">
        <w:rPr>
          <w:rFonts w:eastAsia="Calibri" w:cs="Arial"/>
          <w:i/>
          <w:iCs/>
          <w:color w:val="auto"/>
          <w:sz w:val="22"/>
          <w:szCs w:val="22"/>
        </w:rPr>
        <w:t>better lives by making places safe, easy to move through, economically and socially</w:t>
      </w:r>
      <w:r w:rsidRPr="00BF44D9">
        <w:rPr>
          <w:rFonts w:eastAsia="Calibri" w:cs="Arial"/>
          <w:i/>
          <w:iCs/>
          <w:color w:val="auto"/>
          <w:sz w:val="22"/>
          <w:szCs w:val="22"/>
          <w:lang w:eastAsia="en-US"/>
        </w:rPr>
        <w:t xml:space="preserve"> </w:t>
      </w:r>
      <w:r w:rsidRPr="00BF44D9">
        <w:rPr>
          <w:rFonts w:eastAsia="Calibri" w:cs="Arial"/>
          <w:i/>
          <w:iCs/>
          <w:color w:val="auto"/>
          <w:sz w:val="22"/>
          <w:szCs w:val="22"/>
        </w:rPr>
        <w:t>vibrant, and robust against climate change.”</w:t>
      </w:r>
    </w:p>
    <w:p w14:paraId="5642BCCD" w14:textId="77777777" w:rsidR="00ED252F" w:rsidRPr="00BF44D9" w:rsidRDefault="00ED252F" w:rsidP="00ED252F">
      <w:pPr>
        <w:keepNext w:val="0"/>
        <w:spacing w:before="0"/>
        <w:ind w:left="525"/>
        <w:rPr>
          <w:rFonts w:cs="Arial"/>
          <w:color w:val="auto"/>
          <w:sz w:val="22"/>
          <w:szCs w:val="22"/>
          <w:lang w:eastAsia="en-US"/>
        </w:rPr>
      </w:pPr>
      <w:r w:rsidRPr="00BF44D9">
        <w:rPr>
          <w:rFonts w:cs="Arial"/>
          <w:color w:val="auto"/>
          <w:sz w:val="22"/>
          <w:szCs w:val="22"/>
          <w:lang w:eastAsia="en-US"/>
        </w:rPr>
        <w:br w:type="page"/>
      </w:r>
    </w:p>
    <w:p w14:paraId="0B96EAB4" w14:textId="783031BB" w:rsidR="002C4E2D" w:rsidRPr="00BF44D9" w:rsidRDefault="00EF3187" w:rsidP="00BF44D9">
      <w:pPr>
        <w:pStyle w:val="Heading3"/>
        <w:numPr>
          <w:ilvl w:val="0"/>
          <w:numId w:val="0"/>
        </w:numPr>
        <w:ind w:left="540" w:hanging="540"/>
        <w:rPr>
          <w:sz w:val="22"/>
          <w:szCs w:val="22"/>
        </w:rPr>
      </w:pPr>
      <w:r w:rsidRPr="00BF44D9">
        <w:rPr>
          <w:sz w:val="22"/>
          <w:szCs w:val="22"/>
        </w:rPr>
        <w:lastRenderedPageBreak/>
        <w:t xml:space="preserve">Appendix </w:t>
      </w:r>
      <w:r w:rsidR="00D35E19">
        <w:rPr>
          <w:sz w:val="22"/>
          <w:szCs w:val="22"/>
        </w:rPr>
        <w:t>4</w:t>
      </w:r>
      <w:r w:rsidRPr="00BF44D9">
        <w:rPr>
          <w:sz w:val="22"/>
          <w:szCs w:val="22"/>
        </w:rPr>
        <w:t xml:space="preserve"> </w:t>
      </w:r>
      <w:r w:rsidR="00D27CFA" w:rsidRPr="00BF44D9">
        <w:rPr>
          <w:sz w:val="22"/>
          <w:szCs w:val="22"/>
        </w:rPr>
        <w:t>Glossary</w:t>
      </w:r>
    </w:p>
    <w:p w14:paraId="6E22FAC2" w14:textId="77777777" w:rsidR="00D27CFA" w:rsidRPr="00BF44D9" w:rsidRDefault="00D27CFA" w:rsidP="009A459E">
      <w:pPr>
        <w:keepNext w:val="0"/>
        <w:autoSpaceDE w:val="0"/>
        <w:autoSpaceDN w:val="0"/>
        <w:adjustRightInd w:val="0"/>
        <w:spacing w:before="0"/>
        <w:rPr>
          <w:rFonts w:cs="Arial"/>
          <w:b/>
          <w:bCs/>
          <w:color w:val="auto"/>
          <w:sz w:val="22"/>
          <w:szCs w:val="22"/>
        </w:rPr>
      </w:pPr>
    </w:p>
    <w:p w14:paraId="3759F936"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Aerosols </w:t>
      </w:r>
      <w:r w:rsidRPr="00BF44D9">
        <w:rPr>
          <w:rFonts w:cs="Arial"/>
          <w:color w:val="auto"/>
          <w:sz w:val="22"/>
          <w:szCs w:val="22"/>
        </w:rPr>
        <w:t xml:space="preserve">- are defined as microscopic liquid or solid particles that enter the atmosphere through natural and man-made processes. Aerosols are more complicated than the typical greenhouse gas. </w:t>
      </w:r>
    </w:p>
    <w:p w14:paraId="11BA6410"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369D6C51"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Air Quality Management Areas </w:t>
      </w:r>
      <w:r w:rsidRPr="00BF44D9">
        <w:rPr>
          <w:rFonts w:cs="Arial"/>
          <w:color w:val="auto"/>
          <w:sz w:val="22"/>
          <w:szCs w:val="22"/>
        </w:rPr>
        <w:t>- An area declared by a local authority to exceed the relevant air quality strategy objective.</w:t>
      </w:r>
    </w:p>
    <w:p w14:paraId="5051233C"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3C19D65"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Air tightness </w:t>
      </w:r>
      <w:r w:rsidRPr="00BF44D9">
        <w:rPr>
          <w:rFonts w:cs="Arial"/>
          <w:color w:val="auto"/>
          <w:sz w:val="22"/>
          <w:szCs w:val="22"/>
        </w:rPr>
        <w:t xml:space="preserve">- Air leakage is measured as the rate of leakage per m2 of external envelope per hour at an artificial pressure differential through the envelope of 50 Pa. i.e. x m3/hr/m2@50Pa. </w:t>
      </w:r>
    </w:p>
    <w:p w14:paraId="45C01B69"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75E85E50"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Anaerobic Digestion - </w:t>
      </w:r>
      <w:r w:rsidRPr="00BF44D9">
        <w:rPr>
          <w:rFonts w:cs="Arial"/>
          <w:color w:val="auto"/>
          <w:sz w:val="22"/>
          <w:szCs w:val="22"/>
        </w:rPr>
        <w:t>A process through which natural matter is broken down in a sealed space, without oxygen, to produce biofuel which is then used for heating or to generate electricity.</w:t>
      </w:r>
    </w:p>
    <w:p w14:paraId="6E7714BA"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69631289"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Ancient Woodland - </w:t>
      </w:r>
      <w:r w:rsidRPr="00BF44D9">
        <w:rPr>
          <w:rFonts w:cs="Arial"/>
          <w:color w:val="auto"/>
          <w:sz w:val="22"/>
          <w:szCs w:val="22"/>
        </w:rPr>
        <w:t>An area of land in which there has been a continuous cover of trees since 1600.</w:t>
      </w:r>
    </w:p>
    <w:p w14:paraId="18CB126D"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418E8E5A"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Anthropogenic emissions </w:t>
      </w:r>
      <w:r w:rsidRPr="00BF44D9">
        <w:rPr>
          <w:rFonts w:cs="Arial"/>
          <w:color w:val="auto"/>
          <w:sz w:val="22"/>
          <w:szCs w:val="22"/>
        </w:rPr>
        <w:t xml:space="preserve">- environmental pollution and pollutants originating in human activity such as anthropogenic emissions of sulphur dioxide. </w:t>
      </w:r>
    </w:p>
    <w:p w14:paraId="14F7F9BA"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0833FEAF"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Biodiversity Net Gain - </w:t>
      </w:r>
      <w:r w:rsidRPr="00BF44D9">
        <w:rPr>
          <w:rFonts w:cs="Arial"/>
          <w:color w:val="auto"/>
          <w:sz w:val="22"/>
          <w:szCs w:val="22"/>
        </w:rPr>
        <w:t>An approach used to improve a sites biodiversity value. Sites completed to a ‘net gain’ standard will have a positive ecological impact and deliver improvements through habitat creation and enhancements.</w:t>
      </w:r>
    </w:p>
    <w:p w14:paraId="4DBE3632"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153205F7"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BREEAM Standards </w:t>
      </w:r>
      <w:r w:rsidRPr="00BF44D9">
        <w:rPr>
          <w:rFonts w:cs="Arial"/>
          <w:color w:val="auto"/>
          <w:sz w:val="22"/>
          <w:szCs w:val="22"/>
        </w:rPr>
        <w:t xml:space="preserve">- widely used means of reviewing and improving the environmental performance of buildings. BREEAM assessment methods generally apply to commercial developments (industrial, retail etc). </w:t>
      </w:r>
    </w:p>
    <w:p w14:paraId="3B1B9A7D"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2D028B5F"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Building for Life</w:t>
      </w:r>
      <w:r w:rsidRPr="00BF44D9">
        <w:rPr>
          <w:rFonts w:cs="Arial"/>
          <w:color w:val="auto"/>
          <w:sz w:val="22"/>
          <w:szCs w:val="22"/>
        </w:rPr>
        <w:t xml:space="preserve"> - a tool for assessing the design quality of homes and neighbourhoods in England, comprising 20 criteria, to assess the design quality of new housing developments. </w:t>
      </w:r>
    </w:p>
    <w:p w14:paraId="55A98CCF"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648BBE1C"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Building Regulations -</w:t>
      </w:r>
      <w:r w:rsidRPr="00BF44D9">
        <w:rPr>
          <w:rFonts w:cs="Arial"/>
          <w:color w:val="auto"/>
          <w:sz w:val="22"/>
          <w:szCs w:val="22"/>
        </w:rPr>
        <w:t xml:space="preserve"> building regulations in the United Kingdom are statutory instruments or statutory regulations that seek to ensure that the policies set out in the relevant legislation are carried out. Building regulations set out required standards for building work and materials and Building Regulations approval is required for most building work in the UK. Part L sets standards for the energy performance of new and existing buildings. </w:t>
      </w:r>
    </w:p>
    <w:p w14:paraId="60091B00"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85DBF3E"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Carbon Footprint - </w:t>
      </w:r>
      <w:r w:rsidRPr="00BF44D9">
        <w:rPr>
          <w:rFonts w:cs="Arial"/>
          <w:color w:val="auto"/>
          <w:sz w:val="22"/>
          <w:szCs w:val="22"/>
        </w:rPr>
        <w:t>The total amount of carbon dioxide released into the atmosphere as the direct result of activities of an organisation, individual, or community.</w:t>
      </w:r>
    </w:p>
    <w:p w14:paraId="1F7E8B1C"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4AB85FD" w14:textId="12969E20"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Carbon Neutral – </w:t>
      </w:r>
      <w:r w:rsidRPr="00BF44D9">
        <w:rPr>
          <w:rFonts w:cs="Arial"/>
          <w:color w:val="auto"/>
          <w:sz w:val="22"/>
          <w:szCs w:val="22"/>
        </w:rPr>
        <w:t>Resulting in no net release of carbon dioxide into the atmosphere, particularly as a result of carbon offsetting</w:t>
      </w:r>
      <w:r w:rsidR="00201E58" w:rsidRPr="00BF44D9">
        <w:rPr>
          <w:rFonts w:cs="Arial"/>
          <w:color w:val="auto"/>
          <w:sz w:val="22"/>
          <w:szCs w:val="22"/>
        </w:rPr>
        <w:t xml:space="preserve">. </w:t>
      </w:r>
      <w:r w:rsidRPr="00BF44D9">
        <w:rPr>
          <w:rFonts w:cs="Arial"/>
          <w:color w:val="auto"/>
          <w:sz w:val="22"/>
          <w:szCs w:val="22"/>
        </w:rPr>
        <w:t xml:space="preserve">For a building it has zero net energy consumption, meaning the total amount of energy used by the building on an annual basis is roughly equal to the amount of renewable energy created on the site, or by renewable energy sources elsewhere. These buildings consequently contribute less overall greenhouse gas to the atmosphere than similar buildings. They do at times consume non-renewable energy and produce greenhouse gases, but at other times reduce energy consumption and greenhouse gas production elsewhere by the same amount. </w:t>
      </w:r>
    </w:p>
    <w:p w14:paraId="53402C6D"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FF5328E"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Carbon Off-setting </w:t>
      </w:r>
      <w:r w:rsidRPr="00BF44D9">
        <w:rPr>
          <w:rFonts w:cs="Arial"/>
          <w:color w:val="auto"/>
          <w:sz w:val="22"/>
          <w:szCs w:val="22"/>
        </w:rPr>
        <w:t xml:space="preserve">- Carbon offset means the increased carbon dioxide emissions from a new development are balanced by savings in carbon dioxide elsewhere, by making payment into a carbon offset fund. </w:t>
      </w:r>
    </w:p>
    <w:p w14:paraId="5CA14D12"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3316A36D"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Climate change -</w:t>
      </w:r>
      <w:r w:rsidRPr="00BF44D9">
        <w:rPr>
          <w:rFonts w:cs="Arial"/>
          <w:color w:val="auto"/>
          <w:sz w:val="22"/>
          <w:szCs w:val="22"/>
        </w:rPr>
        <w:t xml:space="preserve"> long-term changes in temperature, precipitation, wind and all other aspects of earth’s climate. It is often regarded as a result of human activity and fossil fuel consumption. </w:t>
      </w:r>
    </w:p>
    <w:p w14:paraId="0688580E" w14:textId="77777777" w:rsidR="009A459E" w:rsidRPr="00BF44D9" w:rsidRDefault="009A459E" w:rsidP="009A459E">
      <w:pPr>
        <w:keepNext w:val="0"/>
        <w:autoSpaceDE w:val="0"/>
        <w:autoSpaceDN w:val="0"/>
        <w:adjustRightInd w:val="0"/>
        <w:spacing w:before="0"/>
        <w:rPr>
          <w:rFonts w:cs="Arial"/>
          <w:color w:val="auto"/>
          <w:sz w:val="22"/>
          <w:szCs w:val="22"/>
        </w:rPr>
      </w:pPr>
    </w:p>
    <w:p w14:paraId="37A6C131" w14:textId="4B9FC72F"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Climate change adaptation </w:t>
      </w:r>
      <w:r w:rsidRPr="00BF44D9">
        <w:rPr>
          <w:rFonts w:cs="Arial"/>
          <w:color w:val="auto"/>
          <w:sz w:val="22"/>
          <w:szCs w:val="22"/>
        </w:rPr>
        <w:t xml:space="preserve">- Adjustments to natural or human systems in response to the actual or anticipated impacts of climate change, to mitigate harm or exploit beneficial opportunities. This means altering our </w:t>
      </w:r>
      <w:r w:rsidR="00E64D33" w:rsidRPr="00BF44D9">
        <w:rPr>
          <w:rFonts w:cs="Arial"/>
          <w:color w:val="auto"/>
          <w:sz w:val="22"/>
          <w:szCs w:val="22"/>
        </w:rPr>
        <w:t>behaviour</w:t>
      </w:r>
      <w:r w:rsidRPr="00BF44D9">
        <w:rPr>
          <w:rFonts w:cs="Arial"/>
          <w:color w:val="auto"/>
          <w:sz w:val="22"/>
          <w:szCs w:val="22"/>
        </w:rPr>
        <w:t>, systems, and—in some cases—ways of life to protect our families, our economies, and the environment in which we live from the impacts of climate change.</w:t>
      </w:r>
    </w:p>
    <w:p w14:paraId="134E3FCF"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3BF294DB"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Climate change mitigation </w:t>
      </w:r>
      <w:r w:rsidRPr="00BF44D9">
        <w:rPr>
          <w:rFonts w:cs="Arial"/>
          <w:color w:val="auto"/>
          <w:sz w:val="22"/>
          <w:szCs w:val="22"/>
        </w:rPr>
        <w:t>- Action to reduce the impact of human activity on the climate system, primarily though reducing greenhouse gas emissions. This means avoiding and reducing emissions of heat-trapping greenhouse gases into the atmosphere to prevent the planet from warming to more extreme temperatures.</w:t>
      </w:r>
    </w:p>
    <w:p w14:paraId="64457949"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84ADCA8"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Cumulative Effects - </w:t>
      </w:r>
      <w:r w:rsidRPr="00BF44D9">
        <w:rPr>
          <w:rFonts w:cs="Arial"/>
          <w:color w:val="auto"/>
          <w:sz w:val="22"/>
          <w:szCs w:val="22"/>
        </w:rPr>
        <w:t>The likely effects that a development may have in combination with other relevant developments in its vicinity.</w:t>
      </w:r>
    </w:p>
    <w:p w14:paraId="4AFFEB87"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6FB735B"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District Heat Networks - </w:t>
      </w:r>
      <w:r w:rsidRPr="00BF44D9">
        <w:rPr>
          <w:rFonts w:cs="Arial"/>
          <w:color w:val="auto"/>
          <w:sz w:val="22"/>
          <w:szCs w:val="22"/>
        </w:rPr>
        <w:t>A distribution system of insulated pipes that takes heat from a central source and delivers it to a number of domestic or non-domestic buildings.</w:t>
      </w:r>
    </w:p>
    <w:p w14:paraId="078557AF"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21817E16"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Dwelling Emissions Rate (DER) </w:t>
      </w:r>
      <w:r w:rsidRPr="00BF44D9">
        <w:rPr>
          <w:rFonts w:cs="Arial"/>
          <w:color w:val="auto"/>
          <w:sz w:val="22"/>
          <w:szCs w:val="22"/>
        </w:rPr>
        <w:t xml:space="preserve">- The DER is the estimated carbon dioxide emissions per m2 per year (Kg/CO2/m2/year) for the dwelling, as designed. It accounts for energy used in heating, fixed cooling, hot water and lighting. </w:t>
      </w:r>
    </w:p>
    <w:p w14:paraId="7FCEDD97"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3E17F4A0" w14:textId="4D46A1EF"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Embedded Carbon </w:t>
      </w:r>
      <w:r w:rsidRPr="00BF44D9">
        <w:rPr>
          <w:rFonts w:cs="Arial"/>
          <w:color w:val="auto"/>
          <w:sz w:val="22"/>
          <w:szCs w:val="22"/>
        </w:rPr>
        <w:t>- Carbon dioxide emissions associated with the whole lifecycle of a building or piece of infrastructure, including emissions associated with building materials and the construction process</w:t>
      </w:r>
      <w:r w:rsidR="00201E58" w:rsidRPr="00BF44D9">
        <w:rPr>
          <w:rFonts w:cs="Arial"/>
          <w:color w:val="auto"/>
          <w:sz w:val="22"/>
          <w:szCs w:val="22"/>
        </w:rPr>
        <w:t xml:space="preserve">. </w:t>
      </w:r>
      <w:r w:rsidRPr="00BF44D9">
        <w:rPr>
          <w:rFonts w:cs="Arial"/>
          <w:color w:val="auto"/>
          <w:sz w:val="22"/>
          <w:szCs w:val="22"/>
        </w:rPr>
        <w:t xml:space="preserve">It has been estimated that approximately 20% of Green House Gases emissions are embodied in the construction sector. </w:t>
      </w:r>
    </w:p>
    <w:p w14:paraId="381060E3"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6761B83C"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Flood Plain - </w:t>
      </w:r>
      <w:r w:rsidRPr="00BF44D9">
        <w:rPr>
          <w:rFonts w:cs="Arial"/>
          <w:color w:val="auto"/>
          <w:sz w:val="22"/>
          <w:szCs w:val="22"/>
        </w:rPr>
        <w:t>An area of land adjacent to a river that experiences flooding during periods of high discharge.</w:t>
      </w:r>
    </w:p>
    <w:p w14:paraId="2AE5B27C"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48FD0CF9" w14:textId="26B7870B"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Full lifetime of development -</w:t>
      </w:r>
      <w:r w:rsidRPr="00BF44D9">
        <w:rPr>
          <w:rFonts w:cs="Arial"/>
          <w:color w:val="auto"/>
          <w:sz w:val="22"/>
          <w:szCs w:val="22"/>
        </w:rPr>
        <w:t xml:space="preserve"> Residential development should be considered for a minimum of 100 </w:t>
      </w:r>
      <w:r w:rsidR="00201E58" w:rsidRPr="00BF44D9">
        <w:rPr>
          <w:rFonts w:cs="Arial"/>
          <w:color w:val="auto"/>
          <w:sz w:val="22"/>
          <w:szCs w:val="22"/>
        </w:rPr>
        <w:t>years unless</w:t>
      </w:r>
      <w:r w:rsidRPr="00BF44D9">
        <w:rPr>
          <w:rFonts w:cs="Arial"/>
          <w:color w:val="auto"/>
          <w:sz w:val="22"/>
          <w:szCs w:val="22"/>
        </w:rPr>
        <w:t xml:space="preserve"> there is specific justification for considering a shorter period.</w:t>
      </w:r>
    </w:p>
    <w:p w14:paraId="2EE782B3" w14:textId="77777777" w:rsidR="009A459E" w:rsidRPr="00BF44D9" w:rsidRDefault="009A459E" w:rsidP="009A459E">
      <w:pPr>
        <w:keepNext w:val="0"/>
        <w:autoSpaceDE w:val="0"/>
        <w:autoSpaceDN w:val="0"/>
        <w:adjustRightInd w:val="0"/>
        <w:spacing w:before="0"/>
        <w:rPr>
          <w:rFonts w:cs="Arial"/>
          <w:color w:val="auto"/>
          <w:sz w:val="22"/>
          <w:szCs w:val="22"/>
        </w:rPr>
      </w:pPr>
    </w:p>
    <w:p w14:paraId="028DE97E" w14:textId="77777777" w:rsidR="009A459E" w:rsidRPr="00BF44D9" w:rsidRDefault="009A459E" w:rsidP="009A459E">
      <w:pPr>
        <w:keepNext w:val="0"/>
        <w:autoSpaceDE w:val="0"/>
        <w:autoSpaceDN w:val="0"/>
        <w:adjustRightInd w:val="0"/>
        <w:spacing w:before="0"/>
        <w:rPr>
          <w:rFonts w:cs="Arial"/>
          <w:b/>
          <w:bCs/>
          <w:color w:val="auto"/>
          <w:sz w:val="22"/>
          <w:szCs w:val="22"/>
        </w:rPr>
      </w:pPr>
      <w:r w:rsidRPr="00BF44D9">
        <w:rPr>
          <w:rFonts w:cs="Arial"/>
          <w:b/>
          <w:bCs/>
          <w:color w:val="auto"/>
          <w:sz w:val="22"/>
          <w:szCs w:val="22"/>
        </w:rPr>
        <w:t>Greater Nottingham -</w:t>
      </w:r>
      <w:r w:rsidRPr="00BF44D9">
        <w:rPr>
          <w:rFonts w:cs="Arial"/>
          <w:color w:val="auto"/>
          <w:sz w:val="22"/>
          <w:szCs w:val="22"/>
        </w:rPr>
        <w:t xml:space="preserve"> made up off the administrative areas of Broxtowe, Erewash, Gedling, Nottingham City and Rushcliffe Councils and the Hucknall part of Ashfield Council. </w:t>
      </w:r>
    </w:p>
    <w:p w14:paraId="19433FCC" w14:textId="77777777" w:rsidR="009A459E" w:rsidRPr="00BF44D9" w:rsidRDefault="009A459E" w:rsidP="009A459E">
      <w:pPr>
        <w:keepNext w:val="0"/>
        <w:autoSpaceDE w:val="0"/>
        <w:autoSpaceDN w:val="0"/>
        <w:adjustRightInd w:val="0"/>
        <w:spacing w:before="0"/>
        <w:rPr>
          <w:rFonts w:cs="Arial"/>
          <w:color w:val="auto"/>
          <w:sz w:val="22"/>
          <w:szCs w:val="22"/>
        </w:rPr>
      </w:pPr>
    </w:p>
    <w:p w14:paraId="43F3315B"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Green Corridors - </w:t>
      </w:r>
      <w:r w:rsidRPr="00BF44D9">
        <w:rPr>
          <w:rFonts w:cs="Arial"/>
          <w:color w:val="auto"/>
          <w:sz w:val="22"/>
          <w:szCs w:val="22"/>
        </w:rPr>
        <w:t>Land that provides sufficient habitat to support wildlife and the movement of wildlife between two or more habitats.</w:t>
      </w:r>
    </w:p>
    <w:p w14:paraId="63B93C09" w14:textId="77777777" w:rsidR="009A459E" w:rsidRPr="00BF44D9" w:rsidRDefault="009A459E" w:rsidP="009A459E">
      <w:pPr>
        <w:keepNext w:val="0"/>
        <w:autoSpaceDE w:val="0"/>
        <w:autoSpaceDN w:val="0"/>
        <w:adjustRightInd w:val="0"/>
        <w:spacing w:before="0"/>
        <w:rPr>
          <w:rFonts w:cs="Arial"/>
          <w:color w:val="auto"/>
          <w:sz w:val="22"/>
          <w:szCs w:val="22"/>
        </w:rPr>
      </w:pPr>
    </w:p>
    <w:p w14:paraId="54410627"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Green and Blue Infrastructure - </w:t>
      </w:r>
      <w:r w:rsidRPr="00BF44D9">
        <w:rPr>
          <w:rFonts w:cs="Arial"/>
          <w:color w:val="auto"/>
          <w:sz w:val="22"/>
          <w:szCs w:val="22"/>
        </w:rPr>
        <w:t xml:space="preserve">a network of multi-functional greenspace, water resources, urban and rural which is capable of delivering a wide range of environmental and quality of life benefits and can include parks, open spaces, playing fields, woodlands, wetlands, grasslands, river and canal corridors, allotments and private gardens. </w:t>
      </w:r>
    </w:p>
    <w:p w14:paraId="5D95DAB0"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8F36794" w14:textId="6D5D3365" w:rsidR="009A459E" w:rsidRPr="00BF44D9" w:rsidRDefault="00201E58"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Greenhouse</w:t>
      </w:r>
      <w:r w:rsidR="009A459E" w:rsidRPr="00BF44D9">
        <w:rPr>
          <w:rFonts w:cs="Arial"/>
          <w:b/>
          <w:bCs/>
          <w:color w:val="auto"/>
          <w:sz w:val="22"/>
          <w:szCs w:val="22"/>
        </w:rPr>
        <w:t xml:space="preserve"> gases </w:t>
      </w:r>
      <w:r w:rsidR="009A459E" w:rsidRPr="00BF44D9">
        <w:rPr>
          <w:rFonts w:cs="Arial"/>
          <w:color w:val="auto"/>
          <w:sz w:val="22"/>
          <w:szCs w:val="22"/>
        </w:rPr>
        <w:t>- A gas that absorbs and emits radiant energy within the thermal infrared range, which causes the heating of the atmosphere, otherwise known as the greenhouse effect</w:t>
      </w:r>
      <w:r w:rsidRPr="00BF44D9">
        <w:rPr>
          <w:rFonts w:cs="Arial"/>
          <w:color w:val="auto"/>
          <w:sz w:val="22"/>
          <w:szCs w:val="22"/>
        </w:rPr>
        <w:t xml:space="preserve">. </w:t>
      </w:r>
      <w:r w:rsidR="009A459E" w:rsidRPr="00BF44D9">
        <w:rPr>
          <w:rFonts w:cs="Arial"/>
          <w:color w:val="auto"/>
          <w:sz w:val="22"/>
          <w:szCs w:val="22"/>
        </w:rPr>
        <w:t xml:space="preserve">The greenhouse effect is a warming of Earth's surface and the air above it. It is caused by gases in the air that trap energy from the Sun. These heat-trapping gases are called greenhouse gases. The most common greenhouse gases are water vapour, carbon dioxide, and methane. </w:t>
      </w:r>
    </w:p>
    <w:p w14:paraId="0CD98A36"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1097ED3F"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Grey Water - </w:t>
      </w:r>
      <w:r w:rsidRPr="00BF44D9">
        <w:rPr>
          <w:rFonts w:cs="Arial"/>
          <w:color w:val="auto"/>
          <w:sz w:val="22"/>
          <w:szCs w:val="22"/>
        </w:rPr>
        <w:t>Domestic wastewater that comes from showers, laundry, bath, and untreated spa water.</w:t>
      </w:r>
    </w:p>
    <w:p w14:paraId="2F754322"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409D4080"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Infrastructure</w:t>
      </w:r>
      <w:r w:rsidRPr="00BF44D9">
        <w:rPr>
          <w:rFonts w:cs="Arial"/>
          <w:color w:val="auto"/>
          <w:sz w:val="22"/>
          <w:szCs w:val="22"/>
        </w:rPr>
        <w:t xml:space="preserve">: facilities and services to meet the needs of the existing community and to meet the needs of new development. Includes transport infrastructure, public transport, education, health, affordable housing, open space, community facilities etc. </w:t>
      </w:r>
    </w:p>
    <w:p w14:paraId="6BC03D79"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49033608"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International Inter governmental commission on climate </w:t>
      </w:r>
      <w:proofErr w:type="gramStart"/>
      <w:r w:rsidRPr="00BF44D9">
        <w:rPr>
          <w:rFonts w:cs="Arial"/>
          <w:b/>
          <w:bCs/>
          <w:color w:val="auto"/>
          <w:sz w:val="22"/>
          <w:szCs w:val="22"/>
        </w:rPr>
        <w:t>change:</w:t>
      </w:r>
      <w:proofErr w:type="gramEnd"/>
      <w:r w:rsidRPr="00BF44D9">
        <w:rPr>
          <w:rFonts w:cs="Arial"/>
          <w:b/>
          <w:bCs/>
          <w:color w:val="auto"/>
          <w:sz w:val="22"/>
          <w:szCs w:val="22"/>
        </w:rPr>
        <w:t xml:space="preserve"> </w:t>
      </w:r>
      <w:r w:rsidRPr="00BF44D9">
        <w:rPr>
          <w:rFonts w:cs="Arial"/>
          <w:color w:val="auto"/>
          <w:sz w:val="22"/>
          <w:szCs w:val="22"/>
        </w:rPr>
        <w:t xml:space="preserve">is the leading international body for the assessment of climate change, and a source of scientific information and technical guidance for Parties to the United Nations Framework Convention on Climate Change (UNFCCC), its Kyoto Protocol and Paris Agreement. The IPCC prepares comprehensive Assessment Reports about knowledge on climate change, its causes, potential impacts and response options. The fifth Assessment was published in 2014 and the Sixth is anticipated in 2022. </w:t>
      </w:r>
    </w:p>
    <w:p w14:paraId="1B3C9A1D" w14:textId="77777777" w:rsidR="009A459E" w:rsidRPr="00BF44D9" w:rsidRDefault="009A459E" w:rsidP="009A459E">
      <w:pPr>
        <w:keepNext w:val="0"/>
        <w:autoSpaceDE w:val="0"/>
        <w:autoSpaceDN w:val="0"/>
        <w:adjustRightInd w:val="0"/>
        <w:spacing w:before="0"/>
        <w:rPr>
          <w:rFonts w:cs="Arial"/>
          <w:color w:val="auto"/>
          <w:sz w:val="22"/>
          <w:szCs w:val="22"/>
        </w:rPr>
      </w:pPr>
    </w:p>
    <w:p w14:paraId="7EF10FC4"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Local Plans</w:t>
      </w:r>
      <w:r w:rsidRPr="00BF44D9">
        <w:rPr>
          <w:rFonts w:cs="Arial"/>
          <w:color w:val="auto"/>
          <w:sz w:val="22"/>
          <w:szCs w:val="22"/>
        </w:rPr>
        <w:t xml:space="preserve">: plans for the future development of the local area, drawn up by the local planning authority in consultation with the community. The current Aligned Core Strategies forms Part 1 of the Local Plan. Part 2 Local Plans include site allocations and development management policies. </w:t>
      </w:r>
    </w:p>
    <w:p w14:paraId="00F6CC1E"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17013C65"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Local Enterprise Partnership (LEP)</w:t>
      </w:r>
      <w:r w:rsidRPr="00BF44D9">
        <w:rPr>
          <w:rFonts w:cs="Arial"/>
          <w:color w:val="auto"/>
          <w:sz w:val="22"/>
          <w:szCs w:val="22"/>
        </w:rPr>
        <w:t xml:space="preserve">: a partnership body designated and established to determine economic priorities, drive sustainable economic growth and create jobs. Various funding streams are determined by the LEP. The D2N2 LEP covers Nottinghamshire and Derbyshire. </w:t>
      </w:r>
    </w:p>
    <w:p w14:paraId="2576A997"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454BBFE"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National Planning Policy Framework (NPPF)</w:t>
      </w:r>
      <w:r w:rsidRPr="00BF44D9">
        <w:rPr>
          <w:rFonts w:cs="Arial"/>
          <w:color w:val="auto"/>
          <w:sz w:val="22"/>
          <w:szCs w:val="22"/>
        </w:rPr>
        <w:t xml:space="preserve">: document setting out the Government’s planning policies for England and how these are expected to be applied. </w:t>
      </w:r>
    </w:p>
    <w:p w14:paraId="51BCCEF5"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35C80B1"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Net zero</w:t>
      </w:r>
      <w:r w:rsidRPr="00BF44D9">
        <w:rPr>
          <w:rFonts w:cs="Arial"/>
          <w:color w:val="auto"/>
          <w:sz w:val="22"/>
          <w:szCs w:val="22"/>
        </w:rPr>
        <w:t>: The point at which the amount of greenhouse gases being put into the atmosphere by human activity in the UK equals the amount of greenhouse gases that is being taken out of the atmosphere</w:t>
      </w:r>
    </w:p>
    <w:p w14:paraId="1EC1F187" w14:textId="77777777" w:rsidR="009A459E" w:rsidRPr="00BF44D9" w:rsidRDefault="009A459E" w:rsidP="009A459E">
      <w:pPr>
        <w:keepNext w:val="0"/>
        <w:autoSpaceDE w:val="0"/>
        <w:autoSpaceDN w:val="0"/>
        <w:adjustRightInd w:val="0"/>
        <w:spacing w:before="0"/>
        <w:rPr>
          <w:rFonts w:cs="Arial"/>
          <w:color w:val="auto"/>
          <w:sz w:val="22"/>
          <w:szCs w:val="22"/>
        </w:rPr>
      </w:pPr>
    </w:p>
    <w:p w14:paraId="115B78C0"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Paris Agreement - </w:t>
      </w:r>
      <w:r w:rsidRPr="00BF44D9">
        <w:rPr>
          <w:rFonts w:cs="Arial"/>
          <w:color w:val="auto"/>
          <w:sz w:val="22"/>
          <w:szCs w:val="22"/>
        </w:rPr>
        <w:t>A legally binding international treaty on climate change, adopted on 12th December 2015.</w:t>
      </w:r>
    </w:p>
    <w:p w14:paraId="7D3413C5"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1E76B58"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Passivhaus - </w:t>
      </w:r>
      <w:r w:rsidRPr="00BF44D9">
        <w:rPr>
          <w:rFonts w:cs="Arial"/>
          <w:color w:val="auto"/>
          <w:sz w:val="22"/>
          <w:szCs w:val="22"/>
        </w:rPr>
        <w:t>A leading international design standard for energy usage within buildings.</w:t>
      </w:r>
    </w:p>
    <w:p w14:paraId="360DF5B2"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509788A0"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Renewable energy</w:t>
      </w:r>
      <w:r w:rsidRPr="00BF44D9">
        <w:rPr>
          <w:rFonts w:cs="Arial"/>
          <w:color w:val="auto"/>
          <w:sz w:val="22"/>
          <w:szCs w:val="22"/>
        </w:rPr>
        <w:t xml:space="preserve">: includes energy for heating and cooling as well as generating electricity. Renewable energy covers those energy flows that occur naturally and repeatedly in the environment – from the wind, the fall of water, the movement of the oceans, from the sun and from biomass and ground heat. </w:t>
      </w:r>
    </w:p>
    <w:p w14:paraId="60614F98"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10376286"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Resilience</w:t>
      </w:r>
      <w:r w:rsidRPr="00BF44D9">
        <w:rPr>
          <w:rFonts w:cs="Arial"/>
          <w:color w:val="auto"/>
          <w:sz w:val="22"/>
          <w:szCs w:val="22"/>
        </w:rPr>
        <w:t>: The capacity of people and places to plan for, better protect, respond to and to recover from flooding and coastal change [or other impacts of climate change].</w:t>
      </w:r>
    </w:p>
    <w:p w14:paraId="37CB5C29"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0F9B748D"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Surface Water Runoff - </w:t>
      </w:r>
      <w:r w:rsidRPr="00BF44D9">
        <w:rPr>
          <w:rFonts w:cs="Arial"/>
          <w:color w:val="auto"/>
          <w:sz w:val="22"/>
          <w:szCs w:val="22"/>
        </w:rPr>
        <w:t>The flow of water occurring on the ground surface when excess rainwater, stormwater, meltwater, or other sources can no longer infiltrate into the ground.</w:t>
      </w:r>
    </w:p>
    <w:p w14:paraId="59D30F07"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10F4562A"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Standard Assessment Performance (SAP) </w:t>
      </w:r>
      <w:r w:rsidRPr="00BF44D9">
        <w:rPr>
          <w:rFonts w:cs="Arial"/>
          <w:color w:val="auto"/>
          <w:sz w:val="22"/>
          <w:szCs w:val="22"/>
        </w:rPr>
        <w:t xml:space="preserve">- The Standard Assessment Procedure for the Energy Rating of Dwellings (SAP) was developed by BRE based on the BRE Domestic Energy Model (BREDEM) and was published by Building Research Establishment (BRE). </w:t>
      </w:r>
    </w:p>
    <w:p w14:paraId="089A3BD7"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1FF64B86" w14:textId="77777777"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Sustainability Appraisal</w:t>
      </w:r>
      <w:r w:rsidRPr="00BF44D9">
        <w:rPr>
          <w:rFonts w:cs="Arial"/>
          <w:color w:val="auto"/>
          <w:sz w:val="22"/>
          <w:szCs w:val="22"/>
        </w:rPr>
        <w:t xml:space="preserve">: examines the social, environmental and economic effects of strategies and policies in a local plan. </w:t>
      </w:r>
    </w:p>
    <w:p w14:paraId="46BC11CC"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380388D7" w14:textId="37282612"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Sustainable development</w:t>
      </w:r>
      <w:r w:rsidRPr="00BF44D9">
        <w:rPr>
          <w:rFonts w:cs="Arial"/>
          <w:color w:val="auto"/>
          <w:sz w:val="22"/>
          <w:szCs w:val="22"/>
        </w:rPr>
        <w:t>: The NPPF defines this as follows: “at a very high level, the objective of sustainable development can be summarised as meeting the needs of the present without compromising the ability of future generations to meet their own needs</w:t>
      </w:r>
      <w:r w:rsidR="00201E58" w:rsidRPr="00BF44D9">
        <w:rPr>
          <w:rFonts w:cs="Arial"/>
          <w:color w:val="auto"/>
          <w:sz w:val="22"/>
          <w:szCs w:val="22"/>
        </w:rPr>
        <w:t>.”</w:t>
      </w:r>
      <w:r w:rsidRPr="00BF44D9">
        <w:rPr>
          <w:rFonts w:cs="Arial"/>
          <w:color w:val="auto"/>
          <w:sz w:val="22"/>
          <w:szCs w:val="22"/>
        </w:rPr>
        <w:t xml:space="preserve"> </w:t>
      </w:r>
    </w:p>
    <w:p w14:paraId="7AA56FC0" w14:textId="77777777" w:rsidR="009A459E" w:rsidRPr="00BF44D9" w:rsidRDefault="009A459E" w:rsidP="009A459E">
      <w:pPr>
        <w:keepNext w:val="0"/>
        <w:autoSpaceDE w:val="0"/>
        <w:autoSpaceDN w:val="0"/>
        <w:adjustRightInd w:val="0"/>
        <w:spacing w:before="0"/>
        <w:rPr>
          <w:rFonts w:cs="Arial"/>
          <w:b/>
          <w:bCs/>
          <w:color w:val="auto"/>
          <w:sz w:val="22"/>
          <w:szCs w:val="22"/>
        </w:rPr>
      </w:pPr>
    </w:p>
    <w:p w14:paraId="37BD1C2D" w14:textId="3726B895"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Sustainable urban Drainage systems (SuD</w:t>
      </w:r>
      <w:r w:rsidR="00E64D33" w:rsidRPr="00BF44D9">
        <w:rPr>
          <w:rFonts w:cs="Arial"/>
          <w:b/>
          <w:bCs/>
          <w:color w:val="auto"/>
          <w:sz w:val="22"/>
          <w:szCs w:val="22"/>
        </w:rPr>
        <w:t>S</w:t>
      </w:r>
      <w:r w:rsidRPr="00BF44D9">
        <w:rPr>
          <w:rFonts w:cs="Arial"/>
          <w:b/>
          <w:bCs/>
          <w:color w:val="auto"/>
          <w:sz w:val="22"/>
          <w:szCs w:val="22"/>
        </w:rPr>
        <w:t xml:space="preserve">) - </w:t>
      </w:r>
      <w:r w:rsidRPr="00BF44D9">
        <w:rPr>
          <w:rFonts w:cs="Arial"/>
          <w:color w:val="auto"/>
          <w:sz w:val="22"/>
          <w:szCs w:val="22"/>
        </w:rPr>
        <w:t>Systems and infrastructure that is designed to reflect a natural approach to manage the drainage of water.</w:t>
      </w:r>
    </w:p>
    <w:p w14:paraId="6CEEB4E6" w14:textId="77777777" w:rsidR="009A459E" w:rsidRPr="00BF44D9" w:rsidRDefault="009A459E" w:rsidP="009A459E">
      <w:pPr>
        <w:keepNext w:val="0"/>
        <w:autoSpaceDE w:val="0"/>
        <w:autoSpaceDN w:val="0"/>
        <w:adjustRightInd w:val="0"/>
        <w:spacing w:before="0"/>
        <w:rPr>
          <w:rFonts w:cs="Arial"/>
          <w:color w:val="auto"/>
          <w:sz w:val="22"/>
          <w:szCs w:val="22"/>
        </w:rPr>
      </w:pPr>
    </w:p>
    <w:p w14:paraId="1C9ED17F" w14:textId="4EC45ABC" w:rsidR="009A459E" w:rsidRPr="00BF44D9" w:rsidRDefault="009A459E" w:rsidP="009A459E">
      <w:pPr>
        <w:keepNext w:val="0"/>
        <w:autoSpaceDE w:val="0"/>
        <w:autoSpaceDN w:val="0"/>
        <w:adjustRightInd w:val="0"/>
        <w:spacing w:before="0"/>
        <w:rPr>
          <w:rFonts w:cs="Arial"/>
          <w:color w:val="auto"/>
          <w:sz w:val="22"/>
          <w:szCs w:val="22"/>
        </w:rPr>
      </w:pPr>
      <w:r w:rsidRPr="00BF44D9">
        <w:rPr>
          <w:rFonts w:cs="Arial"/>
          <w:b/>
          <w:bCs/>
          <w:color w:val="auto"/>
          <w:sz w:val="22"/>
          <w:szCs w:val="22"/>
        </w:rPr>
        <w:t xml:space="preserve">Target Emission Rate </w:t>
      </w:r>
      <w:r w:rsidRPr="00BF44D9">
        <w:rPr>
          <w:rFonts w:cs="Arial"/>
          <w:color w:val="auto"/>
          <w:sz w:val="22"/>
          <w:szCs w:val="22"/>
        </w:rPr>
        <w:t xml:space="preserve">– The </w:t>
      </w:r>
      <w:r w:rsidRPr="00BF44D9">
        <w:rPr>
          <w:rFonts w:cs="Arial"/>
          <w:b/>
          <w:bCs/>
          <w:color w:val="auto"/>
          <w:sz w:val="22"/>
          <w:szCs w:val="22"/>
        </w:rPr>
        <w:t xml:space="preserve">target </w:t>
      </w:r>
      <w:r w:rsidRPr="00BF44D9">
        <w:rPr>
          <w:rFonts w:cs="Arial"/>
          <w:color w:val="auto"/>
          <w:sz w:val="22"/>
          <w:szCs w:val="22"/>
        </w:rPr>
        <w:t xml:space="preserve">CO2 </w:t>
      </w:r>
      <w:r w:rsidRPr="00BF44D9">
        <w:rPr>
          <w:rFonts w:cs="Arial"/>
          <w:b/>
          <w:bCs/>
          <w:color w:val="auto"/>
          <w:sz w:val="22"/>
          <w:szCs w:val="22"/>
        </w:rPr>
        <w:t xml:space="preserve">emission rate </w:t>
      </w:r>
      <w:r w:rsidRPr="00BF44D9">
        <w:rPr>
          <w:rFonts w:cs="Arial"/>
          <w:color w:val="auto"/>
          <w:sz w:val="22"/>
          <w:szCs w:val="22"/>
        </w:rPr>
        <w:t>(TER) sets a minimum allowable standard for the energy performance of a building and is defined by the annual CO2 emissions</w:t>
      </w:r>
      <w:r w:rsidRPr="00BF44D9">
        <w:rPr>
          <w:rFonts w:cs="Arial"/>
          <w:b/>
          <w:bCs/>
          <w:color w:val="auto"/>
          <w:sz w:val="22"/>
          <w:szCs w:val="22"/>
        </w:rPr>
        <w:t xml:space="preserve"> </w:t>
      </w:r>
      <w:r w:rsidRPr="00BF44D9">
        <w:rPr>
          <w:rFonts w:cs="Arial"/>
          <w:color w:val="auto"/>
          <w:sz w:val="22"/>
          <w:szCs w:val="22"/>
        </w:rPr>
        <w:t xml:space="preserve">of a </w:t>
      </w:r>
      <w:r w:rsidRPr="00BF44D9">
        <w:rPr>
          <w:rFonts w:cs="Arial"/>
          <w:color w:val="auto"/>
          <w:sz w:val="22"/>
          <w:szCs w:val="22"/>
        </w:rPr>
        <w:lastRenderedPageBreak/>
        <w:t xml:space="preserve">notional building of same type, size and shape to the proposed building. TER is expressed in annual kg of CO2 per </w:t>
      </w:r>
      <w:r w:rsidR="00F33AC1" w:rsidRPr="00BF44D9">
        <w:rPr>
          <w:rFonts w:cs="Arial"/>
          <w:color w:val="auto"/>
          <w:sz w:val="22"/>
          <w:szCs w:val="22"/>
        </w:rPr>
        <w:t>sq.</w:t>
      </w:r>
      <w:r w:rsidRPr="00BF44D9">
        <w:rPr>
          <w:rFonts w:cs="Arial"/>
          <w:color w:val="auto"/>
          <w:sz w:val="22"/>
          <w:szCs w:val="22"/>
        </w:rPr>
        <w:t xml:space="preserve"> m. </w:t>
      </w:r>
    </w:p>
    <w:p w14:paraId="13D7A505" w14:textId="77777777" w:rsidR="009A459E" w:rsidRPr="00BF44D9" w:rsidRDefault="009A459E" w:rsidP="009A459E">
      <w:pPr>
        <w:autoSpaceDE w:val="0"/>
        <w:autoSpaceDN w:val="0"/>
        <w:adjustRightInd w:val="0"/>
        <w:spacing w:before="0"/>
        <w:rPr>
          <w:rFonts w:cs="Arial"/>
          <w:b/>
          <w:bCs/>
          <w:color w:val="auto"/>
          <w:sz w:val="22"/>
          <w:szCs w:val="22"/>
        </w:rPr>
      </w:pPr>
    </w:p>
    <w:p w14:paraId="52E266EA" w14:textId="77777777" w:rsidR="009A459E" w:rsidRPr="00BF44D9" w:rsidRDefault="009A459E" w:rsidP="009A459E">
      <w:pPr>
        <w:autoSpaceDE w:val="0"/>
        <w:autoSpaceDN w:val="0"/>
        <w:adjustRightInd w:val="0"/>
        <w:spacing w:before="0"/>
        <w:rPr>
          <w:rFonts w:eastAsia="Yu Gothic UI" w:cs="Arial"/>
          <w:color w:val="auto"/>
          <w:sz w:val="22"/>
          <w:szCs w:val="22"/>
        </w:rPr>
      </w:pPr>
      <w:r w:rsidRPr="00BF44D9">
        <w:rPr>
          <w:rFonts w:cs="Arial"/>
          <w:b/>
          <w:bCs/>
          <w:color w:val="auto"/>
          <w:sz w:val="22"/>
          <w:szCs w:val="22"/>
        </w:rPr>
        <w:t xml:space="preserve">U Value </w:t>
      </w:r>
      <w:r w:rsidRPr="00BF44D9">
        <w:rPr>
          <w:rFonts w:cs="Arial"/>
          <w:color w:val="auto"/>
          <w:sz w:val="22"/>
          <w:szCs w:val="22"/>
        </w:rPr>
        <w:t>- The U-value is a measure of how readily heat will flow through the structure, and describes how much energy in Watts (W) can pass through 1m2 of material from inside to outside at a temperature differential of 1 Kelvin (K), or 1</w:t>
      </w:r>
      <w:r w:rsidRPr="00BF44D9">
        <w:rPr>
          <w:rFonts w:eastAsia="Yu Gothic UI" w:cs="Arial"/>
          <w:color w:val="auto"/>
          <w:sz w:val="22"/>
          <w:szCs w:val="22"/>
        </w:rPr>
        <w:t xml:space="preserve">°C. </w:t>
      </w:r>
    </w:p>
    <w:p w14:paraId="5292FE64" w14:textId="77777777" w:rsidR="009A459E" w:rsidRPr="00BF44D9" w:rsidRDefault="009A459E" w:rsidP="009A459E">
      <w:pPr>
        <w:autoSpaceDE w:val="0"/>
        <w:autoSpaceDN w:val="0"/>
        <w:adjustRightInd w:val="0"/>
        <w:spacing w:before="0"/>
        <w:rPr>
          <w:rFonts w:eastAsia="Yu Gothic UI" w:cs="Arial"/>
          <w:color w:val="auto"/>
          <w:sz w:val="22"/>
          <w:szCs w:val="22"/>
        </w:rPr>
      </w:pPr>
    </w:p>
    <w:p w14:paraId="650DBB44" w14:textId="7539BD2B" w:rsidR="00D27CFA" w:rsidRPr="00BF44D9" w:rsidRDefault="009A459E" w:rsidP="00D27CFA">
      <w:pPr>
        <w:autoSpaceDE w:val="0"/>
        <w:autoSpaceDN w:val="0"/>
        <w:adjustRightInd w:val="0"/>
        <w:spacing w:before="0"/>
        <w:rPr>
          <w:rFonts w:cs="Arial"/>
          <w:color w:val="auto"/>
          <w:sz w:val="22"/>
          <w:szCs w:val="22"/>
        </w:rPr>
      </w:pPr>
      <w:r w:rsidRPr="00BF44D9">
        <w:rPr>
          <w:rFonts w:cs="Arial"/>
          <w:b/>
          <w:bCs/>
          <w:color w:val="auto"/>
          <w:sz w:val="22"/>
          <w:szCs w:val="22"/>
        </w:rPr>
        <w:t>Wildlife Corridors</w:t>
      </w:r>
      <w:r w:rsidRPr="00BF44D9">
        <w:rPr>
          <w:rFonts w:cs="Arial"/>
          <w:color w:val="auto"/>
          <w:sz w:val="22"/>
          <w:szCs w:val="22"/>
        </w:rPr>
        <w:t xml:space="preserve"> - Green infrastructure that connects individual and sometimes isolated habitats, allowing wildlife to move freely and safely between these areas.</w:t>
      </w:r>
    </w:p>
    <w:p w14:paraId="431B059E" w14:textId="7EB366EB" w:rsidR="009A60CA" w:rsidRPr="00BF44D9" w:rsidRDefault="009A60CA" w:rsidP="00D27CFA">
      <w:pPr>
        <w:autoSpaceDE w:val="0"/>
        <w:autoSpaceDN w:val="0"/>
        <w:adjustRightInd w:val="0"/>
        <w:spacing w:before="0"/>
        <w:rPr>
          <w:rFonts w:cs="Arial"/>
          <w:color w:val="auto"/>
          <w:sz w:val="22"/>
          <w:szCs w:val="22"/>
        </w:rPr>
      </w:pPr>
    </w:p>
    <w:p w14:paraId="4380547C" w14:textId="77777777" w:rsidR="009A60CA" w:rsidRPr="00BF44D9" w:rsidRDefault="009A60CA" w:rsidP="00D27CFA">
      <w:pPr>
        <w:autoSpaceDE w:val="0"/>
        <w:autoSpaceDN w:val="0"/>
        <w:adjustRightInd w:val="0"/>
        <w:spacing w:before="0"/>
        <w:rPr>
          <w:rFonts w:cs="Arial"/>
          <w:color w:val="auto"/>
          <w:sz w:val="22"/>
          <w:szCs w:val="22"/>
        </w:rPr>
      </w:pPr>
    </w:p>
    <w:p w14:paraId="7C5567CE" w14:textId="77777777" w:rsidR="00A30095" w:rsidRPr="002B280E" w:rsidRDefault="00A30095" w:rsidP="006B4797">
      <w:pPr>
        <w:keepNext w:val="0"/>
        <w:suppressAutoHyphens/>
        <w:autoSpaceDE w:val="0"/>
        <w:autoSpaceDN w:val="0"/>
        <w:adjustRightInd w:val="0"/>
        <w:spacing w:before="0" w:after="200" w:line="276" w:lineRule="auto"/>
        <w:textAlignment w:val="baseline"/>
        <w:rPr>
          <w:rFonts w:eastAsia="Calibri" w:cs="Arial"/>
          <w:b/>
          <w:bCs/>
          <w:color w:val="FF0000"/>
          <w:szCs w:val="24"/>
          <w:lang w:eastAsia="en-US"/>
        </w:rPr>
        <w:sectPr w:rsidR="00A30095" w:rsidRPr="002B280E" w:rsidSect="001356B6">
          <w:footerReference w:type="default" r:id="rId66"/>
          <w:pgSz w:w="11906" w:h="16838"/>
          <w:pgMar w:top="1258" w:right="1134" w:bottom="1079" w:left="1134" w:header="709" w:footer="709" w:gutter="0"/>
          <w:pgNumType w:start="1"/>
          <w:cols w:space="708"/>
          <w:docGrid w:linePitch="360"/>
        </w:sectPr>
      </w:pPr>
    </w:p>
    <w:p w14:paraId="7626B4E2" w14:textId="45F64AEC" w:rsidR="00910BD0" w:rsidRPr="002B280E" w:rsidRDefault="00910BD0" w:rsidP="006B4797">
      <w:pPr>
        <w:keepNext w:val="0"/>
        <w:suppressAutoHyphens/>
        <w:autoSpaceDE w:val="0"/>
        <w:autoSpaceDN w:val="0"/>
        <w:adjustRightInd w:val="0"/>
        <w:spacing w:before="0" w:after="200" w:line="276" w:lineRule="auto"/>
        <w:textAlignment w:val="baseline"/>
        <w:rPr>
          <w:rFonts w:eastAsia="Calibri" w:cs="Arial"/>
          <w:b/>
          <w:bCs/>
          <w:color w:val="FF0000"/>
          <w:szCs w:val="24"/>
          <w:lang w:eastAsia="en-US"/>
        </w:rPr>
      </w:pPr>
    </w:p>
    <w:p w14:paraId="14A50D4A" w14:textId="1AFB8349" w:rsidR="00910BD0" w:rsidRPr="002B280E" w:rsidRDefault="00910BD0" w:rsidP="006B4797">
      <w:pPr>
        <w:keepNext w:val="0"/>
        <w:suppressAutoHyphens/>
        <w:autoSpaceDE w:val="0"/>
        <w:autoSpaceDN w:val="0"/>
        <w:adjustRightInd w:val="0"/>
        <w:spacing w:before="0" w:after="200" w:line="276" w:lineRule="auto"/>
        <w:textAlignment w:val="baseline"/>
        <w:rPr>
          <w:rFonts w:eastAsia="Calibri" w:cs="Arial"/>
          <w:b/>
          <w:bCs/>
          <w:color w:val="FF0000"/>
          <w:szCs w:val="24"/>
          <w:lang w:eastAsia="en-US"/>
        </w:rPr>
      </w:pPr>
    </w:p>
    <w:p w14:paraId="3DE85239" w14:textId="14A73238" w:rsidR="00910BD0" w:rsidRPr="002B280E" w:rsidRDefault="00910BD0" w:rsidP="006B4797">
      <w:pPr>
        <w:keepNext w:val="0"/>
        <w:suppressAutoHyphens/>
        <w:autoSpaceDE w:val="0"/>
        <w:autoSpaceDN w:val="0"/>
        <w:adjustRightInd w:val="0"/>
        <w:spacing w:before="0" w:after="200" w:line="276" w:lineRule="auto"/>
        <w:textAlignment w:val="baseline"/>
        <w:rPr>
          <w:rFonts w:eastAsia="Calibri" w:cs="Arial"/>
          <w:b/>
          <w:bCs/>
          <w:color w:val="FF0000"/>
          <w:szCs w:val="24"/>
          <w:lang w:eastAsia="en-US"/>
        </w:rPr>
      </w:pPr>
    </w:p>
    <w:bookmarkEnd w:id="24"/>
    <w:p w14:paraId="2DAAFE56" w14:textId="77777777" w:rsidR="005962B8" w:rsidRPr="002B280E" w:rsidRDefault="005962B8" w:rsidP="00C55193">
      <w:pPr>
        <w:keepNext w:val="0"/>
        <w:autoSpaceDE w:val="0"/>
        <w:autoSpaceDN w:val="0"/>
        <w:adjustRightInd w:val="0"/>
        <w:spacing w:before="0"/>
        <w:rPr>
          <w:rFonts w:cs="Arial"/>
          <w:b/>
          <w:bCs/>
          <w:color w:val="FF0000"/>
          <w:szCs w:val="24"/>
        </w:rPr>
      </w:pPr>
    </w:p>
    <w:sectPr w:rsidR="005962B8" w:rsidRPr="002B280E" w:rsidSect="001019CE">
      <w:headerReference w:type="default" r:id="rId67"/>
      <w:footerReference w:type="default" r:id="rId68"/>
      <w:pgSz w:w="11906" w:h="16838"/>
      <w:pgMar w:top="1258" w:right="1134" w:bottom="1079" w:left="1134" w:header="709" w:footer="709" w:gutter="0"/>
      <w:pgBorders w:offsetFrom="page">
        <w:top w:val="single" w:sz="18" w:space="24" w:color="575756"/>
        <w:left w:val="single" w:sz="18" w:space="24" w:color="575756"/>
        <w:bottom w:val="single" w:sz="18" w:space="24" w:color="575756"/>
        <w:right w:val="single" w:sz="18" w:space="24" w:color="575756"/>
      </w:pgBorders>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00C4B5" w14:textId="77777777" w:rsidR="0027374F" w:rsidRDefault="0027374F">
      <w:r>
        <w:separator/>
      </w:r>
    </w:p>
  </w:endnote>
  <w:endnote w:type="continuationSeparator" w:id="0">
    <w:p w14:paraId="166AE9D3" w14:textId="77777777" w:rsidR="0027374F" w:rsidRDefault="002737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liss">
    <w:altName w:val="Calibri"/>
    <w:panose1 w:val="00000000000000000000"/>
    <w:charset w:val="00"/>
    <w:family w:val="swiss"/>
    <w:notTrueType/>
    <w:pitch w:val="default"/>
    <w:sig w:usb0="00000003" w:usb1="00000000" w:usb2="00000000" w:usb3="00000000" w:csb0="00000001" w:csb1="00000000"/>
  </w:font>
  <w:font w:name="Minion">
    <w:altName w:val="Cambria"/>
    <w:panose1 w:val="00000000000000000000"/>
    <w:charset w:val="00"/>
    <w:family w:val="roman"/>
    <w:notTrueType/>
    <w:pitch w:val="default"/>
    <w:sig w:usb0="00000003" w:usb1="00000000" w:usb2="00000000" w:usb3="00000000" w:csb0="00000001" w:csb1="00000000"/>
  </w:font>
  <w:font w:name="Frutiger 45 Light">
    <w:altName w:val="Calibri"/>
    <w:panose1 w:val="00000000000000000000"/>
    <w:charset w:val="00"/>
    <w:family w:val="swiss"/>
    <w:notTrueType/>
    <w:pitch w:val="default"/>
    <w:sig w:usb0="00000003" w:usb1="00000000" w:usb2="00000000" w:usb3="00000000" w:csb0="00000001" w:csb1="00000000"/>
  </w:font>
  <w:font w:name="Minion DisplaySC">
    <w:altName w:val="Cambria"/>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Yu Gothic UI">
    <w:panose1 w:val="020B05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F6068A" w14:textId="77777777" w:rsidR="001B47D3" w:rsidRDefault="001B47D3">
    <w:pPr>
      <w:pStyle w:val="Footer"/>
      <w:jc w:val="center"/>
    </w:pPr>
  </w:p>
  <w:p w14:paraId="776597EC" w14:textId="77777777" w:rsidR="001B47D3" w:rsidRDefault="001B47D3" w:rsidP="001356B6">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5CD0FA" w14:textId="77777777" w:rsidR="001B47D3" w:rsidRDefault="001B47D3" w:rsidP="002518C2">
    <w:pPr>
      <w:pStyle w:val="Footer"/>
      <w:pBdr>
        <w:top w:val="single" w:sz="4" w:space="0" w:color="D9D9D9" w:themeColor="background1" w:themeShade="D9"/>
      </w:pBdr>
    </w:pPr>
  </w:p>
  <w:p w14:paraId="7AC9E886" w14:textId="77777777" w:rsidR="001B47D3" w:rsidRDefault="001B47D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CFC40F" w14:textId="77777777" w:rsidR="001B47D3" w:rsidRPr="001A3BFC" w:rsidRDefault="001B47D3" w:rsidP="002518C2">
    <w:pPr>
      <w:tabs>
        <w:tab w:val="center" w:pos="4550"/>
        <w:tab w:val="left" w:pos="5818"/>
      </w:tabs>
      <w:ind w:right="260"/>
      <w:jc w:val="right"/>
      <w:rPr>
        <w:szCs w:val="24"/>
      </w:rPr>
    </w:pPr>
    <w:r w:rsidRPr="001A3BFC">
      <w:rPr>
        <w:noProof/>
        <w:spacing w:val="60"/>
        <w:szCs w:val="24"/>
      </w:rPr>
      <mc:AlternateContent>
        <mc:Choice Requires="wps">
          <w:drawing>
            <wp:anchor distT="0" distB="0" distL="114300" distR="114300" simplePos="0" relativeHeight="251660800" behindDoc="0" locked="0" layoutInCell="1" allowOverlap="1" wp14:anchorId="0C464633" wp14:editId="7EFFB9C9">
              <wp:simplePos x="0" y="0"/>
              <wp:positionH relativeFrom="column">
                <wp:posOffset>3810</wp:posOffset>
              </wp:positionH>
              <wp:positionV relativeFrom="paragraph">
                <wp:posOffset>38735</wp:posOffset>
              </wp:positionV>
              <wp:extent cx="6046470" cy="5080"/>
              <wp:effectExtent l="9525" t="10160" r="11430" b="13335"/>
              <wp:wrapNone/>
              <wp:docPr id="8" name="AutoShap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46470" cy="5080"/>
                      </a:xfrm>
                      <a:prstGeom prst="straightConnector1">
                        <a:avLst/>
                      </a:pr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9220D90" id="_x0000_t32" coordsize="21600,21600" o:spt="32" o:oned="t" path="m,l21600,21600e" filled="f">
              <v:path arrowok="t" fillok="f" o:connecttype="none"/>
              <o:lock v:ext="edit" shapetype="t"/>
            </v:shapetype>
            <v:shape id="AutoShape 32" o:spid="_x0000_s1026" type="#_x0000_t32" alt="&quot;&quot;" style="position:absolute;margin-left:.3pt;margin-top:3.05pt;width:476.1pt;height:.4p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"/>
          </w:pict>
        </mc:Fallback>
      </mc:AlternateContent>
    </w:r>
    <w:r w:rsidRPr="001A3BFC">
      <w:rPr>
        <w:spacing w:val="60"/>
        <w:szCs w:val="24"/>
      </w:rPr>
      <w:t>Page</w:t>
    </w:r>
    <w:r w:rsidRPr="001A3BFC">
      <w:rPr>
        <w:szCs w:val="24"/>
      </w:rPr>
      <w:t xml:space="preserve"> </w:t>
    </w:r>
    <w:r w:rsidRPr="001A3BFC">
      <w:rPr>
        <w:szCs w:val="24"/>
      </w:rPr>
      <w:fldChar w:fldCharType="begin"/>
    </w:r>
    <w:r w:rsidRPr="001A3BFC">
      <w:rPr>
        <w:szCs w:val="24"/>
      </w:rPr>
      <w:instrText xml:space="preserve"> PAGE   \* MERGEFORMAT </w:instrText>
    </w:r>
    <w:r w:rsidRPr="001A3BFC">
      <w:rPr>
        <w:szCs w:val="24"/>
      </w:rPr>
      <w:fldChar w:fldCharType="separate"/>
    </w:r>
    <w:r w:rsidRPr="001A3BFC">
      <w:rPr>
        <w:noProof/>
        <w:szCs w:val="24"/>
      </w:rPr>
      <w:t>1</w:t>
    </w:r>
    <w:r w:rsidRPr="001A3BFC">
      <w:rPr>
        <w:szCs w:val="24"/>
      </w:rPr>
      <w:fldChar w:fldCharType="end"/>
    </w:r>
  </w:p>
  <w:p w14:paraId="40A16FAE" w14:textId="77777777" w:rsidR="001B47D3" w:rsidRDefault="001B47D3" w:rsidP="001356B6">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3D3797" w14:textId="251AAF53" w:rsidR="001B47D3" w:rsidRDefault="001B47D3" w:rsidP="007576F1">
    <w:pPr>
      <w:pStyle w:val="Footer"/>
      <w:tabs>
        <w:tab w:val="clear" w:pos="8306"/>
        <w:tab w:val="right" w:pos="9214"/>
      </w:tabs>
      <w:ind w:left="-567"/>
      <w:rPr>
        <w:i/>
        <w:sz w:val="14"/>
      </w:rPr>
    </w:pPr>
    <w:r>
      <w:rPr>
        <w:i/>
        <w:noProof/>
        <w:sz w:val="18"/>
      </w:rPr>
      <w:drawing>
        <wp:inline distT="0" distB="0" distL="0" distR="0" wp14:anchorId="24F068F2" wp14:editId="446F06EC">
          <wp:extent cx="6637655" cy="1061085"/>
          <wp:effectExtent l="0" t="0" r="0" b="5715"/>
          <wp:docPr id="4" name="Picture 4" descr="Ashfield District Council contact information -&#10;Address: Urban Road, Kirkby in Ashfielod, Nottingham, NG17 8DA&#10;Telephone 01623 450000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shfield District Council contact information -&#10;Address: Urban Road, Kirkby in Ashfielod, Nottingham, NG17 8DA&#10;Telephone 01623 450000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655" cy="1061085"/>
                  </a:xfrm>
                  <a:prstGeom prst="rect">
                    <a:avLst/>
                  </a:prstGeom>
                  <a:noFill/>
                </pic:spPr>
              </pic:pic>
            </a:graphicData>
          </a:graphic>
        </wp:inline>
      </w:drawing>
    </w:r>
    <w:r>
      <w:rPr>
        <w:rStyle w:val="PageNumber"/>
        <w:i/>
        <w:sz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5A6F0A" w14:textId="77777777" w:rsidR="0027374F" w:rsidRDefault="0027374F">
      <w:r>
        <w:separator/>
      </w:r>
    </w:p>
  </w:footnote>
  <w:footnote w:type="continuationSeparator" w:id="0">
    <w:p w14:paraId="543840E7" w14:textId="77777777" w:rsidR="0027374F" w:rsidRDefault="002737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0B698B" w14:textId="77777777" w:rsidR="001B47D3" w:rsidRPr="001356B6" w:rsidRDefault="001B47D3" w:rsidP="001356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463BF"/>
    <w:multiLevelType w:val="multilevel"/>
    <w:tmpl w:val="32C04F48"/>
    <w:lvl w:ilvl="0">
      <w:start w:val="5"/>
      <w:numFmt w:val="decimal"/>
      <w:lvlText w:val="%1.0"/>
      <w:lvlJc w:val="left"/>
      <w:pPr>
        <w:ind w:left="360" w:hanging="360"/>
      </w:pPr>
      <w:rPr>
        <w:rFonts w:eastAsia="Times New Roman" w:hint="default"/>
        <w:b/>
      </w:rPr>
    </w:lvl>
    <w:lvl w:ilvl="1">
      <w:start w:val="1"/>
      <w:numFmt w:val="decimal"/>
      <w:lvlText w:val="%1.%2"/>
      <w:lvlJc w:val="left"/>
      <w:pPr>
        <w:ind w:left="1080" w:hanging="360"/>
      </w:pPr>
      <w:rPr>
        <w:rFonts w:eastAsia="Times New Roman" w:hint="default"/>
        <w:b/>
      </w:rPr>
    </w:lvl>
    <w:lvl w:ilvl="2">
      <w:start w:val="1"/>
      <w:numFmt w:val="decimal"/>
      <w:lvlText w:val="%1.%2.%3"/>
      <w:lvlJc w:val="left"/>
      <w:pPr>
        <w:ind w:left="2160" w:hanging="720"/>
      </w:pPr>
      <w:rPr>
        <w:rFonts w:eastAsia="Times New Roman" w:hint="default"/>
        <w:b/>
      </w:rPr>
    </w:lvl>
    <w:lvl w:ilvl="3">
      <w:start w:val="1"/>
      <w:numFmt w:val="decimal"/>
      <w:lvlText w:val="%1.%2.%3.%4"/>
      <w:lvlJc w:val="left"/>
      <w:pPr>
        <w:ind w:left="2880" w:hanging="720"/>
      </w:pPr>
      <w:rPr>
        <w:rFonts w:eastAsia="Times New Roman" w:hint="default"/>
        <w:b/>
      </w:rPr>
    </w:lvl>
    <w:lvl w:ilvl="4">
      <w:start w:val="1"/>
      <w:numFmt w:val="decimal"/>
      <w:lvlText w:val="%1.%2.%3.%4.%5"/>
      <w:lvlJc w:val="left"/>
      <w:pPr>
        <w:ind w:left="3960" w:hanging="1080"/>
      </w:pPr>
      <w:rPr>
        <w:rFonts w:eastAsia="Times New Roman" w:hint="default"/>
        <w:b/>
      </w:rPr>
    </w:lvl>
    <w:lvl w:ilvl="5">
      <w:start w:val="1"/>
      <w:numFmt w:val="decimal"/>
      <w:lvlText w:val="%1.%2.%3.%4.%5.%6"/>
      <w:lvlJc w:val="left"/>
      <w:pPr>
        <w:ind w:left="4680" w:hanging="1080"/>
      </w:pPr>
      <w:rPr>
        <w:rFonts w:eastAsia="Times New Roman" w:hint="default"/>
        <w:b/>
      </w:rPr>
    </w:lvl>
    <w:lvl w:ilvl="6">
      <w:start w:val="1"/>
      <w:numFmt w:val="decimal"/>
      <w:lvlText w:val="%1.%2.%3.%4.%5.%6.%7"/>
      <w:lvlJc w:val="left"/>
      <w:pPr>
        <w:ind w:left="5760" w:hanging="1440"/>
      </w:pPr>
      <w:rPr>
        <w:rFonts w:eastAsia="Times New Roman" w:hint="default"/>
        <w:b/>
      </w:rPr>
    </w:lvl>
    <w:lvl w:ilvl="7">
      <w:start w:val="1"/>
      <w:numFmt w:val="decimal"/>
      <w:lvlText w:val="%1.%2.%3.%4.%5.%6.%7.%8"/>
      <w:lvlJc w:val="left"/>
      <w:pPr>
        <w:ind w:left="6480" w:hanging="1440"/>
      </w:pPr>
      <w:rPr>
        <w:rFonts w:eastAsia="Times New Roman" w:hint="default"/>
        <w:b/>
      </w:rPr>
    </w:lvl>
    <w:lvl w:ilvl="8">
      <w:start w:val="1"/>
      <w:numFmt w:val="decimal"/>
      <w:lvlText w:val="%1.%2.%3.%4.%5.%6.%7.%8.%9"/>
      <w:lvlJc w:val="left"/>
      <w:pPr>
        <w:ind w:left="7560" w:hanging="1800"/>
      </w:pPr>
      <w:rPr>
        <w:rFonts w:eastAsia="Times New Roman" w:hint="default"/>
        <w:b/>
      </w:rPr>
    </w:lvl>
  </w:abstractNum>
  <w:abstractNum w:abstractNumId="1" w15:restartNumberingAfterBreak="0">
    <w:nsid w:val="030E5B2F"/>
    <w:multiLevelType w:val="multilevel"/>
    <w:tmpl w:val="E6AE6164"/>
    <w:lvl w:ilvl="0">
      <w:start w:val="5"/>
      <w:numFmt w:val="decimal"/>
      <w:lvlText w:val="%1.0"/>
      <w:lvlJc w:val="left"/>
      <w:pPr>
        <w:ind w:left="720" w:hanging="720"/>
      </w:pPr>
      <w:rPr>
        <w:rFonts w:eastAsia="Times New Roman" w:hint="default"/>
        <w:color w:val="000000" w:themeColor="text1"/>
      </w:rPr>
    </w:lvl>
    <w:lvl w:ilvl="1">
      <w:start w:val="1"/>
      <w:numFmt w:val="decimal"/>
      <w:lvlText w:val="%1.%2"/>
      <w:lvlJc w:val="left"/>
      <w:pPr>
        <w:ind w:left="1440" w:hanging="720"/>
      </w:pPr>
      <w:rPr>
        <w:rFonts w:eastAsia="Times New Roman" w:hint="default"/>
        <w:color w:val="000000" w:themeColor="text1"/>
      </w:rPr>
    </w:lvl>
    <w:lvl w:ilvl="2">
      <w:start w:val="1"/>
      <w:numFmt w:val="decimal"/>
      <w:lvlText w:val="%1.%2.%3"/>
      <w:lvlJc w:val="left"/>
      <w:pPr>
        <w:ind w:left="2160" w:hanging="720"/>
      </w:pPr>
      <w:rPr>
        <w:rFonts w:eastAsia="Times New Roman" w:hint="default"/>
        <w:color w:val="000000" w:themeColor="text1"/>
      </w:rPr>
    </w:lvl>
    <w:lvl w:ilvl="3">
      <w:start w:val="1"/>
      <w:numFmt w:val="decimal"/>
      <w:lvlText w:val="%1.%2.%3.%4"/>
      <w:lvlJc w:val="left"/>
      <w:pPr>
        <w:ind w:left="3240" w:hanging="1080"/>
      </w:pPr>
      <w:rPr>
        <w:rFonts w:eastAsia="Times New Roman" w:hint="default"/>
        <w:color w:val="000000" w:themeColor="text1"/>
      </w:rPr>
    </w:lvl>
    <w:lvl w:ilvl="4">
      <w:start w:val="1"/>
      <w:numFmt w:val="decimal"/>
      <w:lvlText w:val="%1.%2.%3.%4.%5"/>
      <w:lvlJc w:val="left"/>
      <w:pPr>
        <w:ind w:left="4320" w:hanging="1440"/>
      </w:pPr>
      <w:rPr>
        <w:rFonts w:eastAsia="Times New Roman" w:hint="default"/>
        <w:color w:val="000000" w:themeColor="text1"/>
      </w:rPr>
    </w:lvl>
    <w:lvl w:ilvl="5">
      <w:start w:val="1"/>
      <w:numFmt w:val="decimal"/>
      <w:lvlText w:val="%1.%2.%3.%4.%5.%6"/>
      <w:lvlJc w:val="left"/>
      <w:pPr>
        <w:ind w:left="5040" w:hanging="1440"/>
      </w:pPr>
      <w:rPr>
        <w:rFonts w:eastAsia="Times New Roman" w:hint="default"/>
        <w:color w:val="000000" w:themeColor="text1"/>
      </w:rPr>
    </w:lvl>
    <w:lvl w:ilvl="6">
      <w:start w:val="1"/>
      <w:numFmt w:val="decimal"/>
      <w:lvlText w:val="%1.%2.%3.%4.%5.%6.%7"/>
      <w:lvlJc w:val="left"/>
      <w:pPr>
        <w:ind w:left="6120" w:hanging="1800"/>
      </w:pPr>
      <w:rPr>
        <w:rFonts w:eastAsia="Times New Roman" w:hint="default"/>
        <w:color w:val="000000" w:themeColor="text1"/>
      </w:rPr>
    </w:lvl>
    <w:lvl w:ilvl="7">
      <w:start w:val="1"/>
      <w:numFmt w:val="decimal"/>
      <w:lvlText w:val="%1.%2.%3.%4.%5.%6.%7.%8"/>
      <w:lvlJc w:val="left"/>
      <w:pPr>
        <w:ind w:left="6840" w:hanging="1800"/>
      </w:pPr>
      <w:rPr>
        <w:rFonts w:eastAsia="Times New Roman" w:hint="default"/>
        <w:color w:val="000000" w:themeColor="text1"/>
      </w:rPr>
    </w:lvl>
    <w:lvl w:ilvl="8">
      <w:start w:val="1"/>
      <w:numFmt w:val="decimal"/>
      <w:lvlText w:val="%1.%2.%3.%4.%5.%6.%7.%8.%9"/>
      <w:lvlJc w:val="left"/>
      <w:pPr>
        <w:ind w:left="7920" w:hanging="2160"/>
      </w:pPr>
      <w:rPr>
        <w:rFonts w:eastAsia="Times New Roman" w:hint="default"/>
        <w:color w:val="000000" w:themeColor="text1"/>
      </w:rPr>
    </w:lvl>
  </w:abstractNum>
  <w:abstractNum w:abstractNumId="2" w15:restartNumberingAfterBreak="0">
    <w:nsid w:val="04876EE7"/>
    <w:multiLevelType w:val="hybridMultilevel"/>
    <w:tmpl w:val="B57AAF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 w15:restartNumberingAfterBreak="0">
    <w:nsid w:val="04E0229D"/>
    <w:multiLevelType w:val="hybridMultilevel"/>
    <w:tmpl w:val="E990D484"/>
    <w:lvl w:ilvl="0" w:tplc="78EA224A">
      <w:start w:val="1"/>
      <w:numFmt w:val="decimal"/>
      <w:lvlText w:val="7.%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7DA540E"/>
    <w:multiLevelType w:val="hybridMultilevel"/>
    <w:tmpl w:val="71CE4778"/>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 w15:restartNumberingAfterBreak="0">
    <w:nsid w:val="0A00504C"/>
    <w:multiLevelType w:val="hybridMultilevel"/>
    <w:tmpl w:val="6E38E21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 w15:restartNumberingAfterBreak="0">
    <w:nsid w:val="0A410A78"/>
    <w:multiLevelType w:val="multilevel"/>
    <w:tmpl w:val="AE0A54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FE90128"/>
    <w:multiLevelType w:val="hybridMultilevel"/>
    <w:tmpl w:val="FC2E3820"/>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8" w15:restartNumberingAfterBreak="0">
    <w:nsid w:val="10A82830"/>
    <w:multiLevelType w:val="multilevel"/>
    <w:tmpl w:val="C5DADC5E"/>
    <w:lvl w:ilvl="0">
      <w:start w:val="1"/>
      <w:numFmt w:val="decimal"/>
      <w:pStyle w:val="Heading3"/>
      <w:lvlText w:val="%1.0"/>
      <w:lvlJc w:val="left"/>
      <w:pPr>
        <w:ind w:left="540" w:hanging="540"/>
      </w:pPr>
      <w:rPr>
        <w:rFonts w:hint="default"/>
      </w:rPr>
    </w:lvl>
    <w:lvl w:ilvl="1">
      <w:start w:val="1"/>
      <w:numFmt w:val="decimal"/>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122F3B66"/>
    <w:multiLevelType w:val="multilevel"/>
    <w:tmpl w:val="E84440E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0" w15:restartNumberingAfterBreak="0">
    <w:nsid w:val="131A0EDF"/>
    <w:multiLevelType w:val="hybridMultilevel"/>
    <w:tmpl w:val="7088A2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 w15:restartNumberingAfterBreak="0">
    <w:nsid w:val="154B22FC"/>
    <w:multiLevelType w:val="hybridMultilevel"/>
    <w:tmpl w:val="A6ACB1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6392A78"/>
    <w:multiLevelType w:val="hybridMultilevel"/>
    <w:tmpl w:val="F62EF98A"/>
    <w:lvl w:ilvl="0" w:tplc="08090001">
      <w:start w:val="1"/>
      <w:numFmt w:val="bullet"/>
      <w:lvlText w:val=""/>
      <w:lvlJc w:val="left"/>
      <w:pPr>
        <w:ind w:left="2367" w:hanging="360"/>
      </w:pPr>
      <w:rPr>
        <w:rFonts w:ascii="Symbol" w:hAnsi="Symbol" w:hint="default"/>
      </w:rPr>
    </w:lvl>
    <w:lvl w:ilvl="1" w:tplc="08090003" w:tentative="1">
      <w:start w:val="1"/>
      <w:numFmt w:val="bullet"/>
      <w:lvlText w:val="o"/>
      <w:lvlJc w:val="left"/>
      <w:pPr>
        <w:ind w:left="3087" w:hanging="360"/>
      </w:pPr>
      <w:rPr>
        <w:rFonts w:ascii="Courier New" w:hAnsi="Courier New" w:cs="Courier New" w:hint="default"/>
      </w:rPr>
    </w:lvl>
    <w:lvl w:ilvl="2" w:tplc="08090005" w:tentative="1">
      <w:start w:val="1"/>
      <w:numFmt w:val="bullet"/>
      <w:lvlText w:val=""/>
      <w:lvlJc w:val="left"/>
      <w:pPr>
        <w:ind w:left="3807" w:hanging="360"/>
      </w:pPr>
      <w:rPr>
        <w:rFonts w:ascii="Wingdings" w:hAnsi="Wingdings" w:hint="default"/>
      </w:rPr>
    </w:lvl>
    <w:lvl w:ilvl="3" w:tplc="08090001" w:tentative="1">
      <w:start w:val="1"/>
      <w:numFmt w:val="bullet"/>
      <w:lvlText w:val=""/>
      <w:lvlJc w:val="left"/>
      <w:pPr>
        <w:ind w:left="4527" w:hanging="360"/>
      </w:pPr>
      <w:rPr>
        <w:rFonts w:ascii="Symbol" w:hAnsi="Symbol" w:hint="default"/>
      </w:rPr>
    </w:lvl>
    <w:lvl w:ilvl="4" w:tplc="08090003" w:tentative="1">
      <w:start w:val="1"/>
      <w:numFmt w:val="bullet"/>
      <w:lvlText w:val="o"/>
      <w:lvlJc w:val="left"/>
      <w:pPr>
        <w:ind w:left="5247" w:hanging="360"/>
      </w:pPr>
      <w:rPr>
        <w:rFonts w:ascii="Courier New" w:hAnsi="Courier New" w:cs="Courier New" w:hint="default"/>
      </w:rPr>
    </w:lvl>
    <w:lvl w:ilvl="5" w:tplc="08090005" w:tentative="1">
      <w:start w:val="1"/>
      <w:numFmt w:val="bullet"/>
      <w:lvlText w:val=""/>
      <w:lvlJc w:val="left"/>
      <w:pPr>
        <w:ind w:left="5967" w:hanging="360"/>
      </w:pPr>
      <w:rPr>
        <w:rFonts w:ascii="Wingdings" w:hAnsi="Wingdings" w:hint="default"/>
      </w:rPr>
    </w:lvl>
    <w:lvl w:ilvl="6" w:tplc="08090001" w:tentative="1">
      <w:start w:val="1"/>
      <w:numFmt w:val="bullet"/>
      <w:lvlText w:val=""/>
      <w:lvlJc w:val="left"/>
      <w:pPr>
        <w:ind w:left="6687" w:hanging="360"/>
      </w:pPr>
      <w:rPr>
        <w:rFonts w:ascii="Symbol" w:hAnsi="Symbol" w:hint="default"/>
      </w:rPr>
    </w:lvl>
    <w:lvl w:ilvl="7" w:tplc="08090003" w:tentative="1">
      <w:start w:val="1"/>
      <w:numFmt w:val="bullet"/>
      <w:lvlText w:val="o"/>
      <w:lvlJc w:val="left"/>
      <w:pPr>
        <w:ind w:left="7407" w:hanging="360"/>
      </w:pPr>
      <w:rPr>
        <w:rFonts w:ascii="Courier New" w:hAnsi="Courier New" w:cs="Courier New" w:hint="default"/>
      </w:rPr>
    </w:lvl>
    <w:lvl w:ilvl="8" w:tplc="08090005" w:tentative="1">
      <w:start w:val="1"/>
      <w:numFmt w:val="bullet"/>
      <w:lvlText w:val=""/>
      <w:lvlJc w:val="left"/>
      <w:pPr>
        <w:ind w:left="8127" w:hanging="360"/>
      </w:pPr>
      <w:rPr>
        <w:rFonts w:ascii="Wingdings" w:hAnsi="Wingdings" w:hint="default"/>
      </w:rPr>
    </w:lvl>
  </w:abstractNum>
  <w:abstractNum w:abstractNumId="13" w15:restartNumberingAfterBreak="0">
    <w:nsid w:val="18262C4F"/>
    <w:multiLevelType w:val="hybridMultilevel"/>
    <w:tmpl w:val="F7620C44"/>
    <w:lvl w:ilvl="0" w:tplc="B34CEA1C">
      <w:start w:val="1"/>
      <w:numFmt w:val="bullet"/>
      <w:lvlText w:val=""/>
      <w:lvlJc w:val="left"/>
      <w:pPr>
        <w:ind w:left="885" w:hanging="360"/>
      </w:pPr>
      <w:rPr>
        <w:rFonts w:ascii="Symbol" w:hAnsi="Symbol" w:hint="default"/>
        <w:sz w:val="24"/>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14" w15:restartNumberingAfterBreak="0">
    <w:nsid w:val="1A421B89"/>
    <w:multiLevelType w:val="hybridMultilevel"/>
    <w:tmpl w:val="02A4BDF0"/>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15" w15:restartNumberingAfterBreak="0">
    <w:nsid w:val="1D9502E3"/>
    <w:multiLevelType w:val="hybridMultilevel"/>
    <w:tmpl w:val="C84A62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20C30665"/>
    <w:multiLevelType w:val="hybridMultilevel"/>
    <w:tmpl w:val="2286F2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10577A8"/>
    <w:multiLevelType w:val="hybridMultilevel"/>
    <w:tmpl w:val="6720C576"/>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18" w15:restartNumberingAfterBreak="0">
    <w:nsid w:val="23E53E51"/>
    <w:multiLevelType w:val="multilevel"/>
    <w:tmpl w:val="F2649882"/>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9" w15:restartNumberingAfterBreak="0">
    <w:nsid w:val="23EF3466"/>
    <w:multiLevelType w:val="hybridMultilevel"/>
    <w:tmpl w:val="DFEA9732"/>
    <w:lvl w:ilvl="0" w:tplc="0809000B">
      <w:start w:val="1"/>
      <w:numFmt w:val="bullet"/>
      <w:lvlText w:val=""/>
      <w:lvlJc w:val="left"/>
      <w:pPr>
        <w:ind w:left="1965" w:hanging="360"/>
      </w:pPr>
      <w:rPr>
        <w:rFonts w:ascii="Wingdings" w:hAnsi="Wingdings" w:hint="default"/>
      </w:rPr>
    </w:lvl>
    <w:lvl w:ilvl="1" w:tplc="08090003" w:tentative="1">
      <w:start w:val="1"/>
      <w:numFmt w:val="bullet"/>
      <w:lvlText w:val="o"/>
      <w:lvlJc w:val="left"/>
      <w:pPr>
        <w:ind w:left="2685" w:hanging="360"/>
      </w:pPr>
      <w:rPr>
        <w:rFonts w:ascii="Courier New" w:hAnsi="Courier New" w:cs="Courier New" w:hint="default"/>
      </w:rPr>
    </w:lvl>
    <w:lvl w:ilvl="2" w:tplc="08090005" w:tentative="1">
      <w:start w:val="1"/>
      <w:numFmt w:val="bullet"/>
      <w:lvlText w:val=""/>
      <w:lvlJc w:val="left"/>
      <w:pPr>
        <w:ind w:left="3405" w:hanging="360"/>
      </w:pPr>
      <w:rPr>
        <w:rFonts w:ascii="Wingdings" w:hAnsi="Wingdings" w:hint="default"/>
      </w:rPr>
    </w:lvl>
    <w:lvl w:ilvl="3" w:tplc="08090001" w:tentative="1">
      <w:start w:val="1"/>
      <w:numFmt w:val="bullet"/>
      <w:lvlText w:val=""/>
      <w:lvlJc w:val="left"/>
      <w:pPr>
        <w:ind w:left="4125" w:hanging="360"/>
      </w:pPr>
      <w:rPr>
        <w:rFonts w:ascii="Symbol" w:hAnsi="Symbol" w:hint="default"/>
      </w:rPr>
    </w:lvl>
    <w:lvl w:ilvl="4" w:tplc="08090003" w:tentative="1">
      <w:start w:val="1"/>
      <w:numFmt w:val="bullet"/>
      <w:lvlText w:val="o"/>
      <w:lvlJc w:val="left"/>
      <w:pPr>
        <w:ind w:left="4845" w:hanging="360"/>
      </w:pPr>
      <w:rPr>
        <w:rFonts w:ascii="Courier New" w:hAnsi="Courier New" w:cs="Courier New" w:hint="default"/>
      </w:rPr>
    </w:lvl>
    <w:lvl w:ilvl="5" w:tplc="08090005" w:tentative="1">
      <w:start w:val="1"/>
      <w:numFmt w:val="bullet"/>
      <w:lvlText w:val=""/>
      <w:lvlJc w:val="left"/>
      <w:pPr>
        <w:ind w:left="5565" w:hanging="360"/>
      </w:pPr>
      <w:rPr>
        <w:rFonts w:ascii="Wingdings" w:hAnsi="Wingdings" w:hint="default"/>
      </w:rPr>
    </w:lvl>
    <w:lvl w:ilvl="6" w:tplc="08090001" w:tentative="1">
      <w:start w:val="1"/>
      <w:numFmt w:val="bullet"/>
      <w:lvlText w:val=""/>
      <w:lvlJc w:val="left"/>
      <w:pPr>
        <w:ind w:left="6285" w:hanging="360"/>
      </w:pPr>
      <w:rPr>
        <w:rFonts w:ascii="Symbol" w:hAnsi="Symbol" w:hint="default"/>
      </w:rPr>
    </w:lvl>
    <w:lvl w:ilvl="7" w:tplc="08090003" w:tentative="1">
      <w:start w:val="1"/>
      <w:numFmt w:val="bullet"/>
      <w:lvlText w:val="o"/>
      <w:lvlJc w:val="left"/>
      <w:pPr>
        <w:ind w:left="7005" w:hanging="360"/>
      </w:pPr>
      <w:rPr>
        <w:rFonts w:ascii="Courier New" w:hAnsi="Courier New" w:cs="Courier New" w:hint="default"/>
      </w:rPr>
    </w:lvl>
    <w:lvl w:ilvl="8" w:tplc="08090005" w:tentative="1">
      <w:start w:val="1"/>
      <w:numFmt w:val="bullet"/>
      <w:lvlText w:val=""/>
      <w:lvlJc w:val="left"/>
      <w:pPr>
        <w:ind w:left="7725" w:hanging="360"/>
      </w:pPr>
      <w:rPr>
        <w:rFonts w:ascii="Wingdings" w:hAnsi="Wingdings" w:hint="default"/>
      </w:rPr>
    </w:lvl>
  </w:abstractNum>
  <w:abstractNum w:abstractNumId="20" w15:restartNumberingAfterBreak="0">
    <w:nsid w:val="241B5A94"/>
    <w:multiLevelType w:val="hybridMultilevel"/>
    <w:tmpl w:val="3634C634"/>
    <w:lvl w:ilvl="0" w:tplc="08090001">
      <w:start w:val="1"/>
      <w:numFmt w:val="bullet"/>
      <w:lvlText w:val=""/>
      <w:lvlJc w:val="left"/>
      <w:pPr>
        <w:ind w:left="927" w:hanging="360"/>
      </w:pPr>
      <w:rPr>
        <w:rFonts w:ascii="Symbol" w:hAnsi="Symbol" w:hint="default"/>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 w15:restartNumberingAfterBreak="0">
    <w:nsid w:val="260C5FD7"/>
    <w:multiLevelType w:val="hybridMultilevel"/>
    <w:tmpl w:val="FF5277FE"/>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22" w15:restartNumberingAfterBreak="0">
    <w:nsid w:val="266A6818"/>
    <w:multiLevelType w:val="hybridMultilevel"/>
    <w:tmpl w:val="D1C890A4"/>
    <w:lvl w:ilvl="0" w:tplc="1B04B4AC">
      <w:start w:val="1"/>
      <w:numFmt w:val="decimal"/>
      <w:lvlText w:val="6.%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68B5BC7"/>
    <w:multiLevelType w:val="hybridMultilevel"/>
    <w:tmpl w:val="54F24F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AC0373B"/>
    <w:multiLevelType w:val="hybridMultilevel"/>
    <w:tmpl w:val="055043D2"/>
    <w:lvl w:ilvl="0" w:tplc="FCF4CCC2">
      <w:start w:val="1"/>
      <w:numFmt w:val="lowerLetter"/>
      <w:lvlText w:val="%1."/>
      <w:lvlJc w:val="left"/>
      <w:pPr>
        <w:ind w:left="360" w:hanging="360"/>
      </w:pPr>
      <w:rPr>
        <w:rFonts w:hint="default"/>
        <w:b w:val="0"/>
        <w:i w:val="0"/>
        <w:strike w:val="0"/>
        <w:color w:val="auto"/>
        <w:sz w:val="24"/>
        <w:szCs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2D09666A"/>
    <w:multiLevelType w:val="hybridMultilevel"/>
    <w:tmpl w:val="577A35E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2D32205A"/>
    <w:multiLevelType w:val="multilevel"/>
    <w:tmpl w:val="4FE8CDE6"/>
    <w:lvl w:ilvl="0">
      <w:start w:val="3"/>
      <w:numFmt w:val="decimal"/>
      <w:pStyle w:val="Style1"/>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7" w15:restartNumberingAfterBreak="0">
    <w:nsid w:val="2D832965"/>
    <w:multiLevelType w:val="hybridMultilevel"/>
    <w:tmpl w:val="81528F6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2DF95E55"/>
    <w:multiLevelType w:val="hybridMultilevel"/>
    <w:tmpl w:val="523893A0"/>
    <w:lvl w:ilvl="0" w:tplc="08090001">
      <w:start w:val="1"/>
      <w:numFmt w:val="bullet"/>
      <w:lvlText w:val=""/>
      <w:lvlJc w:val="left"/>
      <w:pPr>
        <w:ind w:left="3087" w:hanging="360"/>
      </w:pPr>
      <w:rPr>
        <w:rFonts w:ascii="Symbol" w:hAnsi="Symbol" w:hint="default"/>
      </w:rPr>
    </w:lvl>
    <w:lvl w:ilvl="1" w:tplc="08090003" w:tentative="1">
      <w:start w:val="1"/>
      <w:numFmt w:val="bullet"/>
      <w:lvlText w:val="o"/>
      <w:lvlJc w:val="left"/>
      <w:pPr>
        <w:ind w:left="3807" w:hanging="360"/>
      </w:pPr>
      <w:rPr>
        <w:rFonts w:ascii="Courier New" w:hAnsi="Courier New" w:cs="Courier New" w:hint="default"/>
      </w:rPr>
    </w:lvl>
    <w:lvl w:ilvl="2" w:tplc="08090005" w:tentative="1">
      <w:start w:val="1"/>
      <w:numFmt w:val="bullet"/>
      <w:lvlText w:val=""/>
      <w:lvlJc w:val="left"/>
      <w:pPr>
        <w:ind w:left="4527" w:hanging="360"/>
      </w:pPr>
      <w:rPr>
        <w:rFonts w:ascii="Wingdings" w:hAnsi="Wingdings" w:hint="default"/>
      </w:rPr>
    </w:lvl>
    <w:lvl w:ilvl="3" w:tplc="08090001" w:tentative="1">
      <w:start w:val="1"/>
      <w:numFmt w:val="bullet"/>
      <w:lvlText w:val=""/>
      <w:lvlJc w:val="left"/>
      <w:pPr>
        <w:ind w:left="5247" w:hanging="360"/>
      </w:pPr>
      <w:rPr>
        <w:rFonts w:ascii="Symbol" w:hAnsi="Symbol" w:hint="default"/>
      </w:rPr>
    </w:lvl>
    <w:lvl w:ilvl="4" w:tplc="08090003" w:tentative="1">
      <w:start w:val="1"/>
      <w:numFmt w:val="bullet"/>
      <w:lvlText w:val="o"/>
      <w:lvlJc w:val="left"/>
      <w:pPr>
        <w:ind w:left="5967" w:hanging="360"/>
      </w:pPr>
      <w:rPr>
        <w:rFonts w:ascii="Courier New" w:hAnsi="Courier New" w:cs="Courier New" w:hint="default"/>
      </w:rPr>
    </w:lvl>
    <w:lvl w:ilvl="5" w:tplc="08090005" w:tentative="1">
      <w:start w:val="1"/>
      <w:numFmt w:val="bullet"/>
      <w:lvlText w:val=""/>
      <w:lvlJc w:val="left"/>
      <w:pPr>
        <w:ind w:left="6687" w:hanging="360"/>
      </w:pPr>
      <w:rPr>
        <w:rFonts w:ascii="Wingdings" w:hAnsi="Wingdings" w:hint="default"/>
      </w:rPr>
    </w:lvl>
    <w:lvl w:ilvl="6" w:tplc="08090001" w:tentative="1">
      <w:start w:val="1"/>
      <w:numFmt w:val="bullet"/>
      <w:lvlText w:val=""/>
      <w:lvlJc w:val="left"/>
      <w:pPr>
        <w:ind w:left="7407" w:hanging="360"/>
      </w:pPr>
      <w:rPr>
        <w:rFonts w:ascii="Symbol" w:hAnsi="Symbol" w:hint="default"/>
      </w:rPr>
    </w:lvl>
    <w:lvl w:ilvl="7" w:tplc="08090003" w:tentative="1">
      <w:start w:val="1"/>
      <w:numFmt w:val="bullet"/>
      <w:lvlText w:val="o"/>
      <w:lvlJc w:val="left"/>
      <w:pPr>
        <w:ind w:left="8127" w:hanging="360"/>
      </w:pPr>
      <w:rPr>
        <w:rFonts w:ascii="Courier New" w:hAnsi="Courier New" w:cs="Courier New" w:hint="default"/>
      </w:rPr>
    </w:lvl>
    <w:lvl w:ilvl="8" w:tplc="08090005" w:tentative="1">
      <w:start w:val="1"/>
      <w:numFmt w:val="bullet"/>
      <w:lvlText w:val=""/>
      <w:lvlJc w:val="left"/>
      <w:pPr>
        <w:ind w:left="8847" w:hanging="360"/>
      </w:pPr>
      <w:rPr>
        <w:rFonts w:ascii="Wingdings" w:hAnsi="Wingdings" w:hint="default"/>
      </w:rPr>
    </w:lvl>
  </w:abstractNum>
  <w:abstractNum w:abstractNumId="29" w15:restartNumberingAfterBreak="0">
    <w:nsid w:val="2E2B724A"/>
    <w:multiLevelType w:val="hybridMultilevel"/>
    <w:tmpl w:val="8B245BE6"/>
    <w:lvl w:ilvl="0" w:tplc="B34CEA1C">
      <w:start w:val="1"/>
      <w:numFmt w:val="bullet"/>
      <w:lvlText w:val=""/>
      <w:lvlJc w:val="left"/>
      <w:pPr>
        <w:ind w:left="927" w:hanging="360"/>
      </w:pPr>
      <w:rPr>
        <w:rFonts w:ascii="Symbol" w:hAnsi="Symbol" w:hint="default"/>
        <w:sz w:val="24"/>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 w15:restartNumberingAfterBreak="0">
    <w:nsid w:val="31EE2D62"/>
    <w:multiLevelType w:val="hybridMultilevel"/>
    <w:tmpl w:val="9ADC4EE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37F32543"/>
    <w:multiLevelType w:val="hybridMultilevel"/>
    <w:tmpl w:val="5CF475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396879D8"/>
    <w:multiLevelType w:val="multilevel"/>
    <w:tmpl w:val="82489CDC"/>
    <w:lvl w:ilvl="0">
      <w:start w:val="1"/>
      <w:numFmt w:val="decimal"/>
      <w:lvlText w:val="%1"/>
      <w:lvlJc w:val="left"/>
      <w:pPr>
        <w:tabs>
          <w:tab w:val="num" w:pos="525"/>
        </w:tabs>
        <w:ind w:left="525" w:hanging="525"/>
      </w:pPr>
      <w:rPr>
        <w:rFonts w:hint="default"/>
      </w:rPr>
    </w:lvl>
    <w:lvl w:ilvl="1">
      <w:start w:val="1"/>
      <w:numFmt w:val="decimal"/>
      <w:lvlText w:val="4.%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3" w15:restartNumberingAfterBreak="0">
    <w:nsid w:val="3CAF4CF6"/>
    <w:multiLevelType w:val="multilevel"/>
    <w:tmpl w:val="D9BEF616"/>
    <w:lvl w:ilvl="0">
      <w:start w:val="1"/>
      <w:numFmt w:val="decimal"/>
      <w:lvlText w:val="%1"/>
      <w:lvlJc w:val="left"/>
      <w:pPr>
        <w:tabs>
          <w:tab w:val="num" w:pos="525"/>
        </w:tabs>
        <w:ind w:left="525" w:hanging="525"/>
      </w:pPr>
      <w:rPr>
        <w:rFonts w:hint="default"/>
      </w:rPr>
    </w:lvl>
    <w:lvl w:ilvl="1">
      <w:start w:val="1"/>
      <w:numFmt w:val="decimal"/>
      <w:lvlText w:val="2.%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4" w15:restartNumberingAfterBreak="0">
    <w:nsid w:val="3CDF72BD"/>
    <w:multiLevelType w:val="hybridMultilevel"/>
    <w:tmpl w:val="02CC98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3F654260"/>
    <w:multiLevelType w:val="hybridMultilevel"/>
    <w:tmpl w:val="41222248"/>
    <w:lvl w:ilvl="0" w:tplc="08090001">
      <w:start w:val="1"/>
      <w:numFmt w:val="bullet"/>
      <w:lvlText w:val=""/>
      <w:lvlJc w:val="left"/>
      <w:pPr>
        <w:ind w:left="885" w:hanging="360"/>
      </w:pPr>
      <w:rPr>
        <w:rFonts w:ascii="Symbol" w:hAnsi="Symbol" w:hint="default"/>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36" w15:restartNumberingAfterBreak="0">
    <w:nsid w:val="401515E0"/>
    <w:multiLevelType w:val="hybridMultilevel"/>
    <w:tmpl w:val="E05486B4"/>
    <w:lvl w:ilvl="0" w:tplc="B900C7D0">
      <w:start w:val="1"/>
      <w:numFmt w:val="lowerRoman"/>
      <w:lvlText w:val="%1."/>
      <w:lvlJc w:val="righ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41B335F1"/>
    <w:multiLevelType w:val="hybridMultilevel"/>
    <w:tmpl w:val="412214B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4237673C"/>
    <w:multiLevelType w:val="hybridMultilevel"/>
    <w:tmpl w:val="6B52B7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9" w15:restartNumberingAfterBreak="0">
    <w:nsid w:val="445D7747"/>
    <w:multiLevelType w:val="hybridMultilevel"/>
    <w:tmpl w:val="D5BE79F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4919149E"/>
    <w:multiLevelType w:val="multilevel"/>
    <w:tmpl w:val="6EE47992"/>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1" w15:restartNumberingAfterBreak="0">
    <w:nsid w:val="4B75090C"/>
    <w:multiLevelType w:val="hybridMultilevel"/>
    <w:tmpl w:val="A1E2E8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4E2528FC"/>
    <w:multiLevelType w:val="hybridMultilevel"/>
    <w:tmpl w:val="1EA887E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4F03600D"/>
    <w:multiLevelType w:val="hybridMultilevel"/>
    <w:tmpl w:val="24B6B02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54D66264"/>
    <w:multiLevelType w:val="hybridMultilevel"/>
    <w:tmpl w:val="C3FE9E4C"/>
    <w:lvl w:ilvl="0" w:tplc="B34CEA1C">
      <w:start w:val="1"/>
      <w:numFmt w:val="bullet"/>
      <w:lvlText w:val=""/>
      <w:lvlJc w:val="left"/>
      <w:pPr>
        <w:ind w:left="885" w:hanging="360"/>
      </w:pPr>
      <w:rPr>
        <w:rFonts w:ascii="Symbol" w:hAnsi="Symbol" w:hint="default"/>
        <w:sz w:val="24"/>
      </w:rPr>
    </w:lvl>
    <w:lvl w:ilvl="1" w:tplc="08090003">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45" w15:restartNumberingAfterBreak="0">
    <w:nsid w:val="5C2D0702"/>
    <w:multiLevelType w:val="hybridMultilevel"/>
    <w:tmpl w:val="3D86C9F4"/>
    <w:lvl w:ilvl="0" w:tplc="B226DC80">
      <w:start w:val="1"/>
      <w:numFmt w:val="decimal"/>
      <w:lvlText w:val="1.%1"/>
      <w:lvlJc w:val="left"/>
      <w:pPr>
        <w:ind w:left="502"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EFA62A1"/>
    <w:multiLevelType w:val="multilevel"/>
    <w:tmpl w:val="FDB21936"/>
    <w:lvl w:ilvl="0">
      <w:start w:val="4"/>
      <w:numFmt w:val="decimal"/>
      <w:lvlText w:val="%1.0"/>
      <w:lvlJc w:val="left"/>
      <w:pPr>
        <w:ind w:left="400" w:hanging="400"/>
      </w:pPr>
      <w:rPr>
        <w:rFonts w:hint="default"/>
      </w:rPr>
    </w:lvl>
    <w:lvl w:ilvl="1">
      <w:start w:val="1"/>
      <w:numFmt w:val="decimal"/>
      <w:lvlText w:val="%1.%2"/>
      <w:lvlJc w:val="left"/>
      <w:pPr>
        <w:ind w:left="1120" w:hanging="4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7" w15:restartNumberingAfterBreak="0">
    <w:nsid w:val="5F9802D3"/>
    <w:multiLevelType w:val="hybridMultilevel"/>
    <w:tmpl w:val="3BEC530A"/>
    <w:lvl w:ilvl="0" w:tplc="B34CEA1C">
      <w:start w:val="1"/>
      <w:numFmt w:val="bullet"/>
      <w:lvlText w:val=""/>
      <w:lvlJc w:val="left"/>
      <w:pPr>
        <w:ind w:left="360" w:hanging="360"/>
      </w:pPr>
      <w:rPr>
        <w:rFonts w:ascii="Symbol" w:hAnsi="Symbol" w:hint="default"/>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603526F0"/>
    <w:multiLevelType w:val="hybridMultilevel"/>
    <w:tmpl w:val="D990F4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603B7FF5"/>
    <w:multiLevelType w:val="hybridMultilevel"/>
    <w:tmpl w:val="500EBFB2"/>
    <w:lvl w:ilvl="0" w:tplc="08090001">
      <w:start w:val="1"/>
      <w:numFmt w:val="bullet"/>
      <w:lvlText w:val=""/>
      <w:lvlJc w:val="left"/>
      <w:pPr>
        <w:ind w:left="1605" w:hanging="360"/>
      </w:pPr>
      <w:rPr>
        <w:rFonts w:ascii="Symbol" w:hAnsi="Symbol" w:hint="default"/>
      </w:rPr>
    </w:lvl>
    <w:lvl w:ilvl="1" w:tplc="08090003" w:tentative="1">
      <w:start w:val="1"/>
      <w:numFmt w:val="bullet"/>
      <w:lvlText w:val="o"/>
      <w:lvlJc w:val="left"/>
      <w:pPr>
        <w:ind w:left="2325" w:hanging="360"/>
      </w:pPr>
      <w:rPr>
        <w:rFonts w:ascii="Courier New" w:hAnsi="Courier New" w:cs="Courier New" w:hint="default"/>
      </w:rPr>
    </w:lvl>
    <w:lvl w:ilvl="2" w:tplc="08090005" w:tentative="1">
      <w:start w:val="1"/>
      <w:numFmt w:val="bullet"/>
      <w:lvlText w:val=""/>
      <w:lvlJc w:val="left"/>
      <w:pPr>
        <w:ind w:left="3045" w:hanging="360"/>
      </w:pPr>
      <w:rPr>
        <w:rFonts w:ascii="Wingdings" w:hAnsi="Wingdings" w:hint="default"/>
      </w:rPr>
    </w:lvl>
    <w:lvl w:ilvl="3" w:tplc="08090001" w:tentative="1">
      <w:start w:val="1"/>
      <w:numFmt w:val="bullet"/>
      <w:lvlText w:val=""/>
      <w:lvlJc w:val="left"/>
      <w:pPr>
        <w:ind w:left="3765" w:hanging="360"/>
      </w:pPr>
      <w:rPr>
        <w:rFonts w:ascii="Symbol" w:hAnsi="Symbol" w:hint="default"/>
      </w:rPr>
    </w:lvl>
    <w:lvl w:ilvl="4" w:tplc="08090003" w:tentative="1">
      <w:start w:val="1"/>
      <w:numFmt w:val="bullet"/>
      <w:lvlText w:val="o"/>
      <w:lvlJc w:val="left"/>
      <w:pPr>
        <w:ind w:left="4485" w:hanging="360"/>
      </w:pPr>
      <w:rPr>
        <w:rFonts w:ascii="Courier New" w:hAnsi="Courier New" w:cs="Courier New" w:hint="default"/>
      </w:rPr>
    </w:lvl>
    <w:lvl w:ilvl="5" w:tplc="08090005" w:tentative="1">
      <w:start w:val="1"/>
      <w:numFmt w:val="bullet"/>
      <w:lvlText w:val=""/>
      <w:lvlJc w:val="left"/>
      <w:pPr>
        <w:ind w:left="5205" w:hanging="360"/>
      </w:pPr>
      <w:rPr>
        <w:rFonts w:ascii="Wingdings" w:hAnsi="Wingdings" w:hint="default"/>
      </w:rPr>
    </w:lvl>
    <w:lvl w:ilvl="6" w:tplc="08090001" w:tentative="1">
      <w:start w:val="1"/>
      <w:numFmt w:val="bullet"/>
      <w:lvlText w:val=""/>
      <w:lvlJc w:val="left"/>
      <w:pPr>
        <w:ind w:left="5925" w:hanging="360"/>
      </w:pPr>
      <w:rPr>
        <w:rFonts w:ascii="Symbol" w:hAnsi="Symbol" w:hint="default"/>
      </w:rPr>
    </w:lvl>
    <w:lvl w:ilvl="7" w:tplc="08090003" w:tentative="1">
      <w:start w:val="1"/>
      <w:numFmt w:val="bullet"/>
      <w:lvlText w:val="o"/>
      <w:lvlJc w:val="left"/>
      <w:pPr>
        <w:ind w:left="6645" w:hanging="360"/>
      </w:pPr>
      <w:rPr>
        <w:rFonts w:ascii="Courier New" w:hAnsi="Courier New" w:cs="Courier New" w:hint="default"/>
      </w:rPr>
    </w:lvl>
    <w:lvl w:ilvl="8" w:tplc="08090005" w:tentative="1">
      <w:start w:val="1"/>
      <w:numFmt w:val="bullet"/>
      <w:lvlText w:val=""/>
      <w:lvlJc w:val="left"/>
      <w:pPr>
        <w:ind w:left="7365" w:hanging="360"/>
      </w:pPr>
      <w:rPr>
        <w:rFonts w:ascii="Wingdings" w:hAnsi="Wingdings" w:hint="default"/>
      </w:rPr>
    </w:lvl>
  </w:abstractNum>
  <w:abstractNum w:abstractNumId="50" w15:restartNumberingAfterBreak="0">
    <w:nsid w:val="63143217"/>
    <w:multiLevelType w:val="hybridMultilevel"/>
    <w:tmpl w:val="A2F870F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15:restartNumberingAfterBreak="0">
    <w:nsid w:val="63E17F4D"/>
    <w:multiLevelType w:val="hybridMultilevel"/>
    <w:tmpl w:val="DE5AE424"/>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 w15:restartNumberingAfterBreak="0">
    <w:nsid w:val="648E64E7"/>
    <w:multiLevelType w:val="hybridMultilevel"/>
    <w:tmpl w:val="606EB5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67B972F6"/>
    <w:multiLevelType w:val="hybridMultilevel"/>
    <w:tmpl w:val="16843F4A"/>
    <w:lvl w:ilvl="0" w:tplc="B34CEA1C">
      <w:start w:val="1"/>
      <w:numFmt w:val="bullet"/>
      <w:lvlText w:val=""/>
      <w:lvlJc w:val="left"/>
      <w:pPr>
        <w:ind w:left="2163" w:hanging="360"/>
      </w:pPr>
      <w:rPr>
        <w:rFonts w:ascii="Symbol" w:hAnsi="Symbol" w:hint="default"/>
        <w:sz w:val="24"/>
      </w:rPr>
    </w:lvl>
    <w:lvl w:ilvl="1" w:tplc="08090003" w:tentative="1">
      <w:start w:val="1"/>
      <w:numFmt w:val="bullet"/>
      <w:lvlText w:val="o"/>
      <w:lvlJc w:val="left"/>
      <w:pPr>
        <w:ind w:left="2883" w:hanging="360"/>
      </w:pPr>
      <w:rPr>
        <w:rFonts w:ascii="Courier New" w:hAnsi="Courier New" w:cs="Courier New" w:hint="default"/>
      </w:rPr>
    </w:lvl>
    <w:lvl w:ilvl="2" w:tplc="08090005" w:tentative="1">
      <w:start w:val="1"/>
      <w:numFmt w:val="bullet"/>
      <w:lvlText w:val=""/>
      <w:lvlJc w:val="left"/>
      <w:pPr>
        <w:ind w:left="3603" w:hanging="360"/>
      </w:pPr>
      <w:rPr>
        <w:rFonts w:ascii="Wingdings" w:hAnsi="Wingdings" w:hint="default"/>
      </w:rPr>
    </w:lvl>
    <w:lvl w:ilvl="3" w:tplc="08090001" w:tentative="1">
      <w:start w:val="1"/>
      <w:numFmt w:val="bullet"/>
      <w:lvlText w:val=""/>
      <w:lvlJc w:val="left"/>
      <w:pPr>
        <w:ind w:left="4323" w:hanging="360"/>
      </w:pPr>
      <w:rPr>
        <w:rFonts w:ascii="Symbol" w:hAnsi="Symbol" w:hint="default"/>
      </w:rPr>
    </w:lvl>
    <w:lvl w:ilvl="4" w:tplc="08090003" w:tentative="1">
      <w:start w:val="1"/>
      <w:numFmt w:val="bullet"/>
      <w:lvlText w:val="o"/>
      <w:lvlJc w:val="left"/>
      <w:pPr>
        <w:ind w:left="5043" w:hanging="360"/>
      </w:pPr>
      <w:rPr>
        <w:rFonts w:ascii="Courier New" w:hAnsi="Courier New" w:cs="Courier New" w:hint="default"/>
      </w:rPr>
    </w:lvl>
    <w:lvl w:ilvl="5" w:tplc="08090005" w:tentative="1">
      <w:start w:val="1"/>
      <w:numFmt w:val="bullet"/>
      <w:lvlText w:val=""/>
      <w:lvlJc w:val="left"/>
      <w:pPr>
        <w:ind w:left="5763" w:hanging="360"/>
      </w:pPr>
      <w:rPr>
        <w:rFonts w:ascii="Wingdings" w:hAnsi="Wingdings" w:hint="default"/>
      </w:rPr>
    </w:lvl>
    <w:lvl w:ilvl="6" w:tplc="08090001" w:tentative="1">
      <w:start w:val="1"/>
      <w:numFmt w:val="bullet"/>
      <w:lvlText w:val=""/>
      <w:lvlJc w:val="left"/>
      <w:pPr>
        <w:ind w:left="6483" w:hanging="360"/>
      </w:pPr>
      <w:rPr>
        <w:rFonts w:ascii="Symbol" w:hAnsi="Symbol" w:hint="default"/>
      </w:rPr>
    </w:lvl>
    <w:lvl w:ilvl="7" w:tplc="08090003" w:tentative="1">
      <w:start w:val="1"/>
      <w:numFmt w:val="bullet"/>
      <w:lvlText w:val="o"/>
      <w:lvlJc w:val="left"/>
      <w:pPr>
        <w:ind w:left="7203" w:hanging="360"/>
      </w:pPr>
      <w:rPr>
        <w:rFonts w:ascii="Courier New" w:hAnsi="Courier New" w:cs="Courier New" w:hint="default"/>
      </w:rPr>
    </w:lvl>
    <w:lvl w:ilvl="8" w:tplc="08090005" w:tentative="1">
      <w:start w:val="1"/>
      <w:numFmt w:val="bullet"/>
      <w:lvlText w:val=""/>
      <w:lvlJc w:val="left"/>
      <w:pPr>
        <w:ind w:left="7923" w:hanging="360"/>
      </w:pPr>
      <w:rPr>
        <w:rFonts w:ascii="Wingdings" w:hAnsi="Wingdings" w:hint="default"/>
      </w:rPr>
    </w:lvl>
  </w:abstractNum>
  <w:abstractNum w:abstractNumId="54" w15:restartNumberingAfterBreak="0">
    <w:nsid w:val="6B7E10B2"/>
    <w:multiLevelType w:val="hybridMultilevel"/>
    <w:tmpl w:val="68D2CAD4"/>
    <w:lvl w:ilvl="0" w:tplc="08090017">
      <w:start w:val="1"/>
      <w:numFmt w:val="lowerLetter"/>
      <w:lvlText w:val="%1)"/>
      <w:lvlJc w:val="left"/>
      <w:pPr>
        <w:ind w:left="5824" w:hanging="360"/>
      </w:pPr>
    </w:lvl>
    <w:lvl w:ilvl="1" w:tplc="08090019" w:tentative="1">
      <w:start w:val="1"/>
      <w:numFmt w:val="lowerLetter"/>
      <w:lvlText w:val="%2."/>
      <w:lvlJc w:val="left"/>
      <w:pPr>
        <w:ind w:left="6544" w:hanging="360"/>
      </w:pPr>
    </w:lvl>
    <w:lvl w:ilvl="2" w:tplc="0809001B" w:tentative="1">
      <w:start w:val="1"/>
      <w:numFmt w:val="lowerRoman"/>
      <w:lvlText w:val="%3."/>
      <w:lvlJc w:val="right"/>
      <w:pPr>
        <w:ind w:left="7264" w:hanging="180"/>
      </w:pPr>
    </w:lvl>
    <w:lvl w:ilvl="3" w:tplc="0809000F" w:tentative="1">
      <w:start w:val="1"/>
      <w:numFmt w:val="decimal"/>
      <w:lvlText w:val="%4."/>
      <w:lvlJc w:val="left"/>
      <w:pPr>
        <w:ind w:left="7984" w:hanging="360"/>
      </w:pPr>
    </w:lvl>
    <w:lvl w:ilvl="4" w:tplc="08090019" w:tentative="1">
      <w:start w:val="1"/>
      <w:numFmt w:val="lowerLetter"/>
      <w:lvlText w:val="%5."/>
      <w:lvlJc w:val="left"/>
      <w:pPr>
        <w:ind w:left="8704" w:hanging="360"/>
      </w:pPr>
    </w:lvl>
    <w:lvl w:ilvl="5" w:tplc="0809001B" w:tentative="1">
      <w:start w:val="1"/>
      <w:numFmt w:val="lowerRoman"/>
      <w:lvlText w:val="%6."/>
      <w:lvlJc w:val="right"/>
      <w:pPr>
        <w:ind w:left="9424" w:hanging="180"/>
      </w:pPr>
    </w:lvl>
    <w:lvl w:ilvl="6" w:tplc="0809000F" w:tentative="1">
      <w:start w:val="1"/>
      <w:numFmt w:val="decimal"/>
      <w:lvlText w:val="%7."/>
      <w:lvlJc w:val="left"/>
      <w:pPr>
        <w:ind w:left="10144" w:hanging="360"/>
      </w:pPr>
    </w:lvl>
    <w:lvl w:ilvl="7" w:tplc="08090019" w:tentative="1">
      <w:start w:val="1"/>
      <w:numFmt w:val="lowerLetter"/>
      <w:lvlText w:val="%8."/>
      <w:lvlJc w:val="left"/>
      <w:pPr>
        <w:ind w:left="10864" w:hanging="360"/>
      </w:pPr>
    </w:lvl>
    <w:lvl w:ilvl="8" w:tplc="0809001B" w:tentative="1">
      <w:start w:val="1"/>
      <w:numFmt w:val="lowerRoman"/>
      <w:lvlText w:val="%9."/>
      <w:lvlJc w:val="right"/>
      <w:pPr>
        <w:ind w:left="11584" w:hanging="180"/>
      </w:pPr>
    </w:lvl>
  </w:abstractNum>
  <w:abstractNum w:abstractNumId="55" w15:restartNumberingAfterBreak="0">
    <w:nsid w:val="6DF05E6F"/>
    <w:multiLevelType w:val="multilevel"/>
    <w:tmpl w:val="262EF7EC"/>
    <w:lvl w:ilvl="0">
      <w:start w:val="6"/>
      <w:numFmt w:val="decimal"/>
      <w:lvlText w:val="%1.0"/>
      <w:lvlJc w:val="left"/>
      <w:pPr>
        <w:ind w:left="760" w:hanging="400"/>
      </w:pPr>
      <w:rPr>
        <w:rFonts w:hint="default"/>
      </w:rPr>
    </w:lvl>
    <w:lvl w:ilvl="1">
      <w:start w:val="1"/>
      <w:numFmt w:val="decimal"/>
      <w:lvlText w:val="%1.%2"/>
      <w:lvlJc w:val="left"/>
      <w:pPr>
        <w:ind w:left="1480" w:hanging="40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7920" w:hanging="1800"/>
      </w:pPr>
      <w:rPr>
        <w:rFonts w:hint="default"/>
      </w:rPr>
    </w:lvl>
  </w:abstractNum>
  <w:abstractNum w:abstractNumId="56" w15:restartNumberingAfterBreak="0">
    <w:nsid w:val="700F34B1"/>
    <w:multiLevelType w:val="hybridMultilevel"/>
    <w:tmpl w:val="3FD673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704F59D1"/>
    <w:multiLevelType w:val="multilevel"/>
    <w:tmpl w:val="C1B6E238"/>
    <w:lvl w:ilvl="0">
      <w:start w:val="6"/>
      <w:numFmt w:val="decimal"/>
      <w:pStyle w:val="Style2"/>
      <w:lvlText w:val="%1.0"/>
      <w:lvlJc w:val="left"/>
      <w:pPr>
        <w:ind w:left="530" w:hanging="530"/>
      </w:pPr>
      <w:rPr>
        <w:rFonts w:hint="default"/>
      </w:rPr>
    </w:lvl>
    <w:lvl w:ilvl="1">
      <w:start w:val="1"/>
      <w:numFmt w:val="decimal"/>
      <w:lvlText w:val="%1.%2"/>
      <w:lvlJc w:val="left"/>
      <w:pPr>
        <w:ind w:left="1250" w:hanging="53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58" w15:restartNumberingAfterBreak="0">
    <w:nsid w:val="74E41A79"/>
    <w:multiLevelType w:val="hybridMultilevel"/>
    <w:tmpl w:val="12AA6D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 w15:restartNumberingAfterBreak="0">
    <w:nsid w:val="777927A4"/>
    <w:multiLevelType w:val="hybridMultilevel"/>
    <w:tmpl w:val="0F94E062"/>
    <w:lvl w:ilvl="0" w:tplc="0809000B">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0" w15:restartNumberingAfterBreak="0">
    <w:nsid w:val="7801162E"/>
    <w:multiLevelType w:val="hybridMultilevel"/>
    <w:tmpl w:val="1CD0D33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 w15:restartNumberingAfterBreak="0">
    <w:nsid w:val="7831420F"/>
    <w:multiLevelType w:val="hybridMultilevel"/>
    <w:tmpl w:val="D89429CC"/>
    <w:lvl w:ilvl="0" w:tplc="B34CEA1C">
      <w:start w:val="1"/>
      <w:numFmt w:val="bullet"/>
      <w:lvlText w:val=""/>
      <w:lvlJc w:val="left"/>
      <w:pPr>
        <w:ind w:left="885" w:hanging="360"/>
      </w:pPr>
      <w:rPr>
        <w:rFonts w:ascii="Symbol" w:hAnsi="Symbol" w:hint="default"/>
        <w:sz w:val="24"/>
      </w:rPr>
    </w:lvl>
    <w:lvl w:ilvl="1" w:tplc="08090003" w:tentative="1">
      <w:start w:val="1"/>
      <w:numFmt w:val="bullet"/>
      <w:lvlText w:val="o"/>
      <w:lvlJc w:val="left"/>
      <w:pPr>
        <w:ind w:left="1605" w:hanging="360"/>
      </w:pPr>
      <w:rPr>
        <w:rFonts w:ascii="Courier New" w:hAnsi="Courier New" w:cs="Courier New" w:hint="default"/>
      </w:rPr>
    </w:lvl>
    <w:lvl w:ilvl="2" w:tplc="08090005" w:tentative="1">
      <w:start w:val="1"/>
      <w:numFmt w:val="bullet"/>
      <w:lvlText w:val=""/>
      <w:lvlJc w:val="left"/>
      <w:pPr>
        <w:ind w:left="2325" w:hanging="360"/>
      </w:pPr>
      <w:rPr>
        <w:rFonts w:ascii="Wingdings" w:hAnsi="Wingdings" w:hint="default"/>
      </w:rPr>
    </w:lvl>
    <w:lvl w:ilvl="3" w:tplc="08090001" w:tentative="1">
      <w:start w:val="1"/>
      <w:numFmt w:val="bullet"/>
      <w:lvlText w:val=""/>
      <w:lvlJc w:val="left"/>
      <w:pPr>
        <w:ind w:left="3045" w:hanging="360"/>
      </w:pPr>
      <w:rPr>
        <w:rFonts w:ascii="Symbol" w:hAnsi="Symbol" w:hint="default"/>
      </w:rPr>
    </w:lvl>
    <w:lvl w:ilvl="4" w:tplc="08090003" w:tentative="1">
      <w:start w:val="1"/>
      <w:numFmt w:val="bullet"/>
      <w:lvlText w:val="o"/>
      <w:lvlJc w:val="left"/>
      <w:pPr>
        <w:ind w:left="3765" w:hanging="360"/>
      </w:pPr>
      <w:rPr>
        <w:rFonts w:ascii="Courier New" w:hAnsi="Courier New" w:cs="Courier New" w:hint="default"/>
      </w:rPr>
    </w:lvl>
    <w:lvl w:ilvl="5" w:tplc="08090005" w:tentative="1">
      <w:start w:val="1"/>
      <w:numFmt w:val="bullet"/>
      <w:lvlText w:val=""/>
      <w:lvlJc w:val="left"/>
      <w:pPr>
        <w:ind w:left="4485" w:hanging="360"/>
      </w:pPr>
      <w:rPr>
        <w:rFonts w:ascii="Wingdings" w:hAnsi="Wingdings" w:hint="default"/>
      </w:rPr>
    </w:lvl>
    <w:lvl w:ilvl="6" w:tplc="08090001" w:tentative="1">
      <w:start w:val="1"/>
      <w:numFmt w:val="bullet"/>
      <w:lvlText w:val=""/>
      <w:lvlJc w:val="left"/>
      <w:pPr>
        <w:ind w:left="5205" w:hanging="360"/>
      </w:pPr>
      <w:rPr>
        <w:rFonts w:ascii="Symbol" w:hAnsi="Symbol" w:hint="default"/>
      </w:rPr>
    </w:lvl>
    <w:lvl w:ilvl="7" w:tplc="08090003" w:tentative="1">
      <w:start w:val="1"/>
      <w:numFmt w:val="bullet"/>
      <w:lvlText w:val="o"/>
      <w:lvlJc w:val="left"/>
      <w:pPr>
        <w:ind w:left="5925" w:hanging="360"/>
      </w:pPr>
      <w:rPr>
        <w:rFonts w:ascii="Courier New" w:hAnsi="Courier New" w:cs="Courier New" w:hint="default"/>
      </w:rPr>
    </w:lvl>
    <w:lvl w:ilvl="8" w:tplc="08090005" w:tentative="1">
      <w:start w:val="1"/>
      <w:numFmt w:val="bullet"/>
      <w:lvlText w:val=""/>
      <w:lvlJc w:val="left"/>
      <w:pPr>
        <w:ind w:left="6645" w:hanging="360"/>
      </w:pPr>
      <w:rPr>
        <w:rFonts w:ascii="Wingdings" w:hAnsi="Wingdings" w:hint="default"/>
      </w:rPr>
    </w:lvl>
  </w:abstractNum>
  <w:abstractNum w:abstractNumId="62" w15:restartNumberingAfterBreak="0">
    <w:nsid w:val="7A4A4646"/>
    <w:multiLevelType w:val="multilevel"/>
    <w:tmpl w:val="21E4815E"/>
    <w:lvl w:ilvl="0">
      <w:start w:val="1"/>
      <w:numFmt w:val="decimal"/>
      <w:lvlText w:val="%1"/>
      <w:lvlJc w:val="left"/>
      <w:pPr>
        <w:tabs>
          <w:tab w:val="num" w:pos="525"/>
        </w:tabs>
        <w:ind w:left="525" w:hanging="525"/>
      </w:pPr>
      <w:rPr>
        <w:rFonts w:hint="default"/>
      </w:rPr>
    </w:lvl>
    <w:lvl w:ilvl="1">
      <w:start w:val="1"/>
      <w:numFmt w:val="decimal"/>
      <w:lvlText w:val="5.%2"/>
      <w:lvlJc w:val="left"/>
      <w:pPr>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16cid:durableId="1128910">
    <w:abstractNumId w:val="33"/>
  </w:num>
  <w:num w:numId="2" w16cid:durableId="262495103">
    <w:abstractNumId w:val="32"/>
  </w:num>
  <w:num w:numId="3" w16cid:durableId="317348680">
    <w:abstractNumId w:val="22"/>
  </w:num>
  <w:num w:numId="4" w16cid:durableId="688137685">
    <w:abstractNumId w:val="45"/>
  </w:num>
  <w:num w:numId="5" w16cid:durableId="1078595507">
    <w:abstractNumId w:val="57"/>
  </w:num>
  <w:num w:numId="6" w16cid:durableId="408846062">
    <w:abstractNumId w:val="3"/>
  </w:num>
  <w:num w:numId="7" w16cid:durableId="605239352">
    <w:abstractNumId w:val="40"/>
  </w:num>
  <w:num w:numId="8" w16cid:durableId="1272660624">
    <w:abstractNumId w:val="26"/>
  </w:num>
  <w:num w:numId="9" w16cid:durableId="1566381532">
    <w:abstractNumId w:val="8"/>
  </w:num>
  <w:num w:numId="10" w16cid:durableId="157890406">
    <w:abstractNumId w:val="4"/>
  </w:num>
  <w:num w:numId="11" w16cid:durableId="1458135844">
    <w:abstractNumId w:val="20"/>
  </w:num>
  <w:num w:numId="12" w16cid:durableId="1324309663">
    <w:abstractNumId w:val="12"/>
  </w:num>
  <w:num w:numId="13" w16cid:durableId="1546261318">
    <w:abstractNumId w:val="7"/>
  </w:num>
  <w:num w:numId="14" w16cid:durableId="929387072">
    <w:abstractNumId w:val="30"/>
  </w:num>
  <w:num w:numId="15" w16cid:durableId="237054742">
    <w:abstractNumId w:val="18"/>
  </w:num>
  <w:num w:numId="16" w16cid:durableId="1119446331">
    <w:abstractNumId w:val="38"/>
  </w:num>
  <w:num w:numId="17" w16cid:durableId="2067683421">
    <w:abstractNumId w:val="21"/>
  </w:num>
  <w:num w:numId="18" w16cid:durableId="1117139237">
    <w:abstractNumId w:val="2"/>
  </w:num>
  <w:num w:numId="19" w16cid:durableId="1084182491">
    <w:abstractNumId w:val="34"/>
  </w:num>
  <w:num w:numId="20" w16cid:durableId="915479457">
    <w:abstractNumId w:val="11"/>
  </w:num>
  <w:num w:numId="21" w16cid:durableId="1674184492">
    <w:abstractNumId w:val="49"/>
  </w:num>
  <w:num w:numId="22" w16cid:durableId="467088157">
    <w:abstractNumId w:val="19"/>
  </w:num>
  <w:num w:numId="23" w16cid:durableId="988635148">
    <w:abstractNumId w:val="58"/>
  </w:num>
  <w:num w:numId="24" w16cid:durableId="657150041">
    <w:abstractNumId w:val="27"/>
  </w:num>
  <w:num w:numId="25" w16cid:durableId="1828323910">
    <w:abstractNumId w:val="61"/>
  </w:num>
  <w:num w:numId="26" w16cid:durableId="694699004">
    <w:abstractNumId w:val="53"/>
  </w:num>
  <w:num w:numId="27" w16cid:durableId="683678103">
    <w:abstractNumId w:val="47"/>
  </w:num>
  <w:num w:numId="28" w16cid:durableId="1694530587">
    <w:abstractNumId w:val="0"/>
  </w:num>
  <w:num w:numId="29" w16cid:durableId="1949385540">
    <w:abstractNumId w:val="44"/>
  </w:num>
  <w:num w:numId="30" w16cid:durableId="1899898437">
    <w:abstractNumId w:val="42"/>
  </w:num>
  <w:num w:numId="31" w16cid:durableId="1384252357">
    <w:abstractNumId w:val="6"/>
  </w:num>
  <w:num w:numId="32" w16cid:durableId="897866289">
    <w:abstractNumId w:val="51"/>
  </w:num>
  <w:num w:numId="33" w16cid:durableId="1645892377">
    <w:abstractNumId w:val="28"/>
  </w:num>
  <w:num w:numId="34" w16cid:durableId="2132286409">
    <w:abstractNumId w:val="10"/>
  </w:num>
  <w:num w:numId="35" w16cid:durableId="1537964013">
    <w:abstractNumId w:val="5"/>
  </w:num>
  <w:num w:numId="36" w16cid:durableId="2040663926">
    <w:abstractNumId w:val="23"/>
  </w:num>
  <w:num w:numId="37" w16cid:durableId="1269195073">
    <w:abstractNumId w:val="48"/>
  </w:num>
  <w:num w:numId="38" w16cid:durableId="1254388915">
    <w:abstractNumId w:val="16"/>
  </w:num>
  <w:num w:numId="39" w16cid:durableId="2145006237">
    <w:abstractNumId w:val="50"/>
  </w:num>
  <w:num w:numId="40" w16cid:durableId="101338885">
    <w:abstractNumId w:val="39"/>
  </w:num>
  <w:num w:numId="41" w16cid:durableId="75131988">
    <w:abstractNumId w:val="29"/>
  </w:num>
  <w:num w:numId="42" w16cid:durableId="497381762">
    <w:abstractNumId w:val="9"/>
  </w:num>
  <w:num w:numId="43" w16cid:durableId="554895620">
    <w:abstractNumId w:val="17"/>
  </w:num>
  <w:num w:numId="44" w16cid:durableId="1989505680">
    <w:abstractNumId w:val="35"/>
  </w:num>
  <w:num w:numId="45" w16cid:durableId="1532844631">
    <w:abstractNumId w:val="46"/>
  </w:num>
  <w:num w:numId="46" w16cid:durableId="1944876130">
    <w:abstractNumId w:val="25"/>
  </w:num>
  <w:num w:numId="47" w16cid:durableId="2028211614">
    <w:abstractNumId w:val="14"/>
  </w:num>
  <w:num w:numId="48" w16cid:durableId="626131415">
    <w:abstractNumId w:val="62"/>
  </w:num>
  <w:num w:numId="49" w16cid:durableId="1014309897">
    <w:abstractNumId w:val="13"/>
  </w:num>
  <w:num w:numId="50" w16cid:durableId="1741294271">
    <w:abstractNumId w:val="54"/>
  </w:num>
  <w:num w:numId="51" w16cid:durableId="1313287960">
    <w:abstractNumId w:val="60"/>
  </w:num>
  <w:num w:numId="52" w16cid:durableId="1687095132">
    <w:abstractNumId w:val="1"/>
  </w:num>
  <w:num w:numId="53" w16cid:durableId="1003701364">
    <w:abstractNumId w:val="52"/>
  </w:num>
  <w:num w:numId="54" w16cid:durableId="440152133">
    <w:abstractNumId w:val="59"/>
  </w:num>
  <w:num w:numId="55" w16cid:durableId="1649820821">
    <w:abstractNumId w:val="43"/>
  </w:num>
  <w:num w:numId="56" w16cid:durableId="1841965350">
    <w:abstractNumId w:val="37"/>
  </w:num>
  <w:num w:numId="57" w16cid:durableId="280380258">
    <w:abstractNumId w:val="36"/>
  </w:num>
  <w:num w:numId="58" w16cid:durableId="714112698">
    <w:abstractNumId w:val="41"/>
  </w:num>
  <w:num w:numId="59" w16cid:durableId="2068146761">
    <w:abstractNumId w:val="31"/>
  </w:num>
  <w:num w:numId="60" w16cid:durableId="1781072287">
    <w:abstractNumId w:val="55"/>
  </w:num>
  <w:num w:numId="61" w16cid:durableId="788939895">
    <w:abstractNumId w:val="56"/>
  </w:num>
  <w:num w:numId="62" w16cid:durableId="1398630324">
    <w:abstractNumId w:val="15"/>
  </w:num>
  <w:num w:numId="63" w16cid:durableId="1015691511">
    <w:abstractNumId w:val="2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0837"/>
    <w:rsid w:val="00002656"/>
    <w:rsid w:val="000047F3"/>
    <w:rsid w:val="00004D4C"/>
    <w:rsid w:val="000058E2"/>
    <w:rsid w:val="00007FDF"/>
    <w:rsid w:val="0001048B"/>
    <w:rsid w:val="000109CC"/>
    <w:rsid w:val="00012862"/>
    <w:rsid w:val="00014427"/>
    <w:rsid w:val="00015419"/>
    <w:rsid w:val="00020F6E"/>
    <w:rsid w:val="00021F6A"/>
    <w:rsid w:val="00022AAD"/>
    <w:rsid w:val="00022BF0"/>
    <w:rsid w:val="00023ED8"/>
    <w:rsid w:val="0002420A"/>
    <w:rsid w:val="00024AA2"/>
    <w:rsid w:val="0002609D"/>
    <w:rsid w:val="000260A5"/>
    <w:rsid w:val="0002658D"/>
    <w:rsid w:val="00026F5A"/>
    <w:rsid w:val="00030BC8"/>
    <w:rsid w:val="00030E35"/>
    <w:rsid w:val="00032F6C"/>
    <w:rsid w:val="00033102"/>
    <w:rsid w:val="0003346A"/>
    <w:rsid w:val="00033A28"/>
    <w:rsid w:val="000361B7"/>
    <w:rsid w:val="000367CE"/>
    <w:rsid w:val="00036C30"/>
    <w:rsid w:val="0003711C"/>
    <w:rsid w:val="0003721F"/>
    <w:rsid w:val="000375BB"/>
    <w:rsid w:val="00040A23"/>
    <w:rsid w:val="0004115C"/>
    <w:rsid w:val="000411E8"/>
    <w:rsid w:val="00042AAB"/>
    <w:rsid w:val="00042EE7"/>
    <w:rsid w:val="000465DE"/>
    <w:rsid w:val="000471A5"/>
    <w:rsid w:val="00047F89"/>
    <w:rsid w:val="0005284D"/>
    <w:rsid w:val="000535C3"/>
    <w:rsid w:val="00056061"/>
    <w:rsid w:val="00056872"/>
    <w:rsid w:val="00056A42"/>
    <w:rsid w:val="0005770A"/>
    <w:rsid w:val="00057C58"/>
    <w:rsid w:val="00060090"/>
    <w:rsid w:val="000607E8"/>
    <w:rsid w:val="00061E53"/>
    <w:rsid w:val="000620E0"/>
    <w:rsid w:val="000631DC"/>
    <w:rsid w:val="00064C03"/>
    <w:rsid w:val="00064C82"/>
    <w:rsid w:val="00067832"/>
    <w:rsid w:val="00070A9C"/>
    <w:rsid w:val="0007131F"/>
    <w:rsid w:val="000716EF"/>
    <w:rsid w:val="000735F1"/>
    <w:rsid w:val="000749A5"/>
    <w:rsid w:val="00074C15"/>
    <w:rsid w:val="000758D1"/>
    <w:rsid w:val="000759B0"/>
    <w:rsid w:val="000766C8"/>
    <w:rsid w:val="00076A3B"/>
    <w:rsid w:val="00077560"/>
    <w:rsid w:val="00077EE0"/>
    <w:rsid w:val="000800C5"/>
    <w:rsid w:val="00081237"/>
    <w:rsid w:val="00081262"/>
    <w:rsid w:val="000812E9"/>
    <w:rsid w:val="00081DDC"/>
    <w:rsid w:val="00082366"/>
    <w:rsid w:val="00082ECE"/>
    <w:rsid w:val="00083228"/>
    <w:rsid w:val="00083EF7"/>
    <w:rsid w:val="00084362"/>
    <w:rsid w:val="00084E15"/>
    <w:rsid w:val="00085345"/>
    <w:rsid w:val="00085A0E"/>
    <w:rsid w:val="0008607A"/>
    <w:rsid w:val="00086C68"/>
    <w:rsid w:val="00087474"/>
    <w:rsid w:val="00087DDD"/>
    <w:rsid w:val="00090A96"/>
    <w:rsid w:val="00090BB1"/>
    <w:rsid w:val="0009135C"/>
    <w:rsid w:val="000920E9"/>
    <w:rsid w:val="00093B4D"/>
    <w:rsid w:val="00094886"/>
    <w:rsid w:val="000948F6"/>
    <w:rsid w:val="000949B1"/>
    <w:rsid w:val="00094CAD"/>
    <w:rsid w:val="0009644F"/>
    <w:rsid w:val="00097E77"/>
    <w:rsid w:val="000A01C2"/>
    <w:rsid w:val="000A069B"/>
    <w:rsid w:val="000A0BB9"/>
    <w:rsid w:val="000A122A"/>
    <w:rsid w:val="000A2179"/>
    <w:rsid w:val="000A3719"/>
    <w:rsid w:val="000A515A"/>
    <w:rsid w:val="000A56D0"/>
    <w:rsid w:val="000A69EF"/>
    <w:rsid w:val="000B01B9"/>
    <w:rsid w:val="000B066C"/>
    <w:rsid w:val="000B1C11"/>
    <w:rsid w:val="000B302B"/>
    <w:rsid w:val="000B3A2A"/>
    <w:rsid w:val="000B507F"/>
    <w:rsid w:val="000B5BF8"/>
    <w:rsid w:val="000B64EE"/>
    <w:rsid w:val="000B701C"/>
    <w:rsid w:val="000B75CD"/>
    <w:rsid w:val="000C12D4"/>
    <w:rsid w:val="000C237A"/>
    <w:rsid w:val="000C24DB"/>
    <w:rsid w:val="000C2DAA"/>
    <w:rsid w:val="000C46E8"/>
    <w:rsid w:val="000C73E3"/>
    <w:rsid w:val="000C78A5"/>
    <w:rsid w:val="000D1F7E"/>
    <w:rsid w:val="000D2A18"/>
    <w:rsid w:val="000D2CBD"/>
    <w:rsid w:val="000D375C"/>
    <w:rsid w:val="000D48E5"/>
    <w:rsid w:val="000D50DA"/>
    <w:rsid w:val="000D534C"/>
    <w:rsid w:val="000D5B58"/>
    <w:rsid w:val="000D5E26"/>
    <w:rsid w:val="000D6DEF"/>
    <w:rsid w:val="000D7D2D"/>
    <w:rsid w:val="000E07F5"/>
    <w:rsid w:val="000E0873"/>
    <w:rsid w:val="000E1B91"/>
    <w:rsid w:val="000E3B3D"/>
    <w:rsid w:val="000E4D46"/>
    <w:rsid w:val="000E6D5F"/>
    <w:rsid w:val="000E7542"/>
    <w:rsid w:val="000E7A75"/>
    <w:rsid w:val="000F1B9B"/>
    <w:rsid w:val="000F1DDF"/>
    <w:rsid w:val="000F235A"/>
    <w:rsid w:val="000F2CC6"/>
    <w:rsid w:val="000F32C5"/>
    <w:rsid w:val="000F3C65"/>
    <w:rsid w:val="000F3D91"/>
    <w:rsid w:val="000F44E0"/>
    <w:rsid w:val="000F54F1"/>
    <w:rsid w:val="000F73D6"/>
    <w:rsid w:val="000F7520"/>
    <w:rsid w:val="000F7BB4"/>
    <w:rsid w:val="001015D1"/>
    <w:rsid w:val="001019CE"/>
    <w:rsid w:val="00101EC0"/>
    <w:rsid w:val="0010241D"/>
    <w:rsid w:val="00102700"/>
    <w:rsid w:val="001037B6"/>
    <w:rsid w:val="00104919"/>
    <w:rsid w:val="00105609"/>
    <w:rsid w:val="001057AD"/>
    <w:rsid w:val="0010664C"/>
    <w:rsid w:val="0010686B"/>
    <w:rsid w:val="0010754D"/>
    <w:rsid w:val="0010799C"/>
    <w:rsid w:val="001106D6"/>
    <w:rsid w:val="001109C7"/>
    <w:rsid w:val="00111891"/>
    <w:rsid w:val="00111B51"/>
    <w:rsid w:val="00120400"/>
    <w:rsid w:val="001205FC"/>
    <w:rsid w:val="001220C2"/>
    <w:rsid w:val="00122673"/>
    <w:rsid w:val="001236E9"/>
    <w:rsid w:val="001257D7"/>
    <w:rsid w:val="00126838"/>
    <w:rsid w:val="00127654"/>
    <w:rsid w:val="00127DE4"/>
    <w:rsid w:val="00130161"/>
    <w:rsid w:val="00130CD7"/>
    <w:rsid w:val="001310E9"/>
    <w:rsid w:val="00131EFC"/>
    <w:rsid w:val="001322A0"/>
    <w:rsid w:val="001336FB"/>
    <w:rsid w:val="001338DE"/>
    <w:rsid w:val="001345A2"/>
    <w:rsid w:val="00134852"/>
    <w:rsid w:val="0013519F"/>
    <w:rsid w:val="001356B6"/>
    <w:rsid w:val="00136628"/>
    <w:rsid w:val="00137873"/>
    <w:rsid w:val="00137890"/>
    <w:rsid w:val="001378DA"/>
    <w:rsid w:val="001409E8"/>
    <w:rsid w:val="00141603"/>
    <w:rsid w:val="001438A8"/>
    <w:rsid w:val="00143AB1"/>
    <w:rsid w:val="00145037"/>
    <w:rsid w:val="00145A4C"/>
    <w:rsid w:val="00146AEF"/>
    <w:rsid w:val="001505F3"/>
    <w:rsid w:val="00150C39"/>
    <w:rsid w:val="001512E7"/>
    <w:rsid w:val="00151429"/>
    <w:rsid w:val="001517E7"/>
    <w:rsid w:val="00151BF4"/>
    <w:rsid w:val="0015227A"/>
    <w:rsid w:val="00152609"/>
    <w:rsid w:val="001528E2"/>
    <w:rsid w:val="001533DB"/>
    <w:rsid w:val="00153703"/>
    <w:rsid w:val="0015417C"/>
    <w:rsid w:val="001543D2"/>
    <w:rsid w:val="001558D9"/>
    <w:rsid w:val="0015733C"/>
    <w:rsid w:val="001573A4"/>
    <w:rsid w:val="00157596"/>
    <w:rsid w:val="001601D1"/>
    <w:rsid w:val="001603F3"/>
    <w:rsid w:val="00160DC8"/>
    <w:rsid w:val="0016126C"/>
    <w:rsid w:val="00161EF5"/>
    <w:rsid w:val="00162658"/>
    <w:rsid w:val="001638C7"/>
    <w:rsid w:val="001639D0"/>
    <w:rsid w:val="00164823"/>
    <w:rsid w:val="00164A20"/>
    <w:rsid w:val="001654C0"/>
    <w:rsid w:val="001674F3"/>
    <w:rsid w:val="00167DB1"/>
    <w:rsid w:val="001704B9"/>
    <w:rsid w:val="001739F1"/>
    <w:rsid w:val="0017462F"/>
    <w:rsid w:val="00174872"/>
    <w:rsid w:val="00174DE4"/>
    <w:rsid w:val="00175BED"/>
    <w:rsid w:val="00175C2F"/>
    <w:rsid w:val="00175D40"/>
    <w:rsid w:val="001760A7"/>
    <w:rsid w:val="00176BFC"/>
    <w:rsid w:val="001774D8"/>
    <w:rsid w:val="001779D6"/>
    <w:rsid w:val="0018075D"/>
    <w:rsid w:val="001817B6"/>
    <w:rsid w:val="00181B65"/>
    <w:rsid w:val="00182302"/>
    <w:rsid w:val="0018331B"/>
    <w:rsid w:val="00183721"/>
    <w:rsid w:val="00183BB2"/>
    <w:rsid w:val="00185783"/>
    <w:rsid w:val="00185F93"/>
    <w:rsid w:val="0018654F"/>
    <w:rsid w:val="001878A4"/>
    <w:rsid w:val="00190028"/>
    <w:rsid w:val="00190389"/>
    <w:rsid w:val="00191765"/>
    <w:rsid w:val="00193284"/>
    <w:rsid w:val="00193C63"/>
    <w:rsid w:val="001969B6"/>
    <w:rsid w:val="001A0C1E"/>
    <w:rsid w:val="001A11CA"/>
    <w:rsid w:val="001A1269"/>
    <w:rsid w:val="001A15ED"/>
    <w:rsid w:val="001A2B2C"/>
    <w:rsid w:val="001A32F6"/>
    <w:rsid w:val="001A3BFC"/>
    <w:rsid w:val="001A47C5"/>
    <w:rsid w:val="001A5890"/>
    <w:rsid w:val="001A5A1F"/>
    <w:rsid w:val="001A5EDD"/>
    <w:rsid w:val="001A7A47"/>
    <w:rsid w:val="001B196B"/>
    <w:rsid w:val="001B2727"/>
    <w:rsid w:val="001B2940"/>
    <w:rsid w:val="001B36C6"/>
    <w:rsid w:val="001B47D3"/>
    <w:rsid w:val="001B4E15"/>
    <w:rsid w:val="001B7BF8"/>
    <w:rsid w:val="001C0370"/>
    <w:rsid w:val="001C0A77"/>
    <w:rsid w:val="001C0D3B"/>
    <w:rsid w:val="001C2644"/>
    <w:rsid w:val="001C2A13"/>
    <w:rsid w:val="001C2E57"/>
    <w:rsid w:val="001C52F4"/>
    <w:rsid w:val="001C5363"/>
    <w:rsid w:val="001C55C5"/>
    <w:rsid w:val="001C7579"/>
    <w:rsid w:val="001D0193"/>
    <w:rsid w:val="001D0791"/>
    <w:rsid w:val="001D42A5"/>
    <w:rsid w:val="001D4FB2"/>
    <w:rsid w:val="001D6782"/>
    <w:rsid w:val="001D681F"/>
    <w:rsid w:val="001D6D6B"/>
    <w:rsid w:val="001E14C4"/>
    <w:rsid w:val="001E262E"/>
    <w:rsid w:val="001E27EE"/>
    <w:rsid w:val="001E2979"/>
    <w:rsid w:val="001E2E8B"/>
    <w:rsid w:val="001E47B3"/>
    <w:rsid w:val="001E49C4"/>
    <w:rsid w:val="001E5E06"/>
    <w:rsid w:val="001E6D1A"/>
    <w:rsid w:val="001F0542"/>
    <w:rsid w:val="001F29FB"/>
    <w:rsid w:val="001F39D3"/>
    <w:rsid w:val="001F4B3D"/>
    <w:rsid w:val="001F4ECB"/>
    <w:rsid w:val="001F4F78"/>
    <w:rsid w:val="001F5295"/>
    <w:rsid w:val="001F53A1"/>
    <w:rsid w:val="001F5766"/>
    <w:rsid w:val="001F5B4D"/>
    <w:rsid w:val="001F5D6B"/>
    <w:rsid w:val="001F5E88"/>
    <w:rsid w:val="001F66D9"/>
    <w:rsid w:val="001F728F"/>
    <w:rsid w:val="001F7FA8"/>
    <w:rsid w:val="00200367"/>
    <w:rsid w:val="00201620"/>
    <w:rsid w:val="00201E58"/>
    <w:rsid w:val="00203265"/>
    <w:rsid w:val="002033C0"/>
    <w:rsid w:val="00203E92"/>
    <w:rsid w:val="0020406D"/>
    <w:rsid w:val="00204252"/>
    <w:rsid w:val="0020429F"/>
    <w:rsid w:val="00205D98"/>
    <w:rsid w:val="00210FB3"/>
    <w:rsid w:val="00211661"/>
    <w:rsid w:val="00211B41"/>
    <w:rsid w:val="00215DC5"/>
    <w:rsid w:val="00216E2F"/>
    <w:rsid w:val="002171F8"/>
    <w:rsid w:val="002201FB"/>
    <w:rsid w:val="002208BE"/>
    <w:rsid w:val="00220B40"/>
    <w:rsid w:val="002215B4"/>
    <w:rsid w:val="00221AE3"/>
    <w:rsid w:val="00222651"/>
    <w:rsid w:val="00223848"/>
    <w:rsid w:val="002250D8"/>
    <w:rsid w:val="00226A99"/>
    <w:rsid w:val="00226B94"/>
    <w:rsid w:val="00226EEC"/>
    <w:rsid w:val="002279AF"/>
    <w:rsid w:val="00230117"/>
    <w:rsid w:val="002308D8"/>
    <w:rsid w:val="00231430"/>
    <w:rsid w:val="002314C0"/>
    <w:rsid w:val="00233EA4"/>
    <w:rsid w:val="0023416B"/>
    <w:rsid w:val="00234ADA"/>
    <w:rsid w:val="00235111"/>
    <w:rsid w:val="0023556C"/>
    <w:rsid w:val="002355BC"/>
    <w:rsid w:val="00235604"/>
    <w:rsid w:val="00236D43"/>
    <w:rsid w:val="0023719D"/>
    <w:rsid w:val="00237C78"/>
    <w:rsid w:val="0024006B"/>
    <w:rsid w:val="002409FA"/>
    <w:rsid w:val="002419B2"/>
    <w:rsid w:val="0024215D"/>
    <w:rsid w:val="002435BF"/>
    <w:rsid w:val="00244E0D"/>
    <w:rsid w:val="0024555A"/>
    <w:rsid w:val="00247030"/>
    <w:rsid w:val="00247318"/>
    <w:rsid w:val="00247F5A"/>
    <w:rsid w:val="00250DEB"/>
    <w:rsid w:val="002518C2"/>
    <w:rsid w:val="00252824"/>
    <w:rsid w:val="0025340E"/>
    <w:rsid w:val="00253503"/>
    <w:rsid w:val="00254AD7"/>
    <w:rsid w:val="002575D9"/>
    <w:rsid w:val="002579FC"/>
    <w:rsid w:val="00257C5C"/>
    <w:rsid w:val="00260242"/>
    <w:rsid w:val="00262A0A"/>
    <w:rsid w:val="00262B69"/>
    <w:rsid w:val="00263E28"/>
    <w:rsid w:val="00263E34"/>
    <w:rsid w:val="00263EF4"/>
    <w:rsid w:val="00264261"/>
    <w:rsid w:val="00264481"/>
    <w:rsid w:val="002648B6"/>
    <w:rsid w:val="00264C0E"/>
    <w:rsid w:val="00264D69"/>
    <w:rsid w:val="0026700F"/>
    <w:rsid w:val="002711EB"/>
    <w:rsid w:val="00271AD9"/>
    <w:rsid w:val="002724E7"/>
    <w:rsid w:val="00272847"/>
    <w:rsid w:val="0027321B"/>
    <w:rsid w:val="0027374F"/>
    <w:rsid w:val="002752F1"/>
    <w:rsid w:val="0027662E"/>
    <w:rsid w:val="0027710D"/>
    <w:rsid w:val="00277BA4"/>
    <w:rsid w:val="00277C2E"/>
    <w:rsid w:val="00280BEB"/>
    <w:rsid w:val="00280E44"/>
    <w:rsid w:val="00281FEA"/>
    <w:rsid w:val="00283DFD"/>
    <w:rsid w:val="002846D7"/>
    <w:rsid w:val="002850DF"/>
    <w:rsid w:val="0028516E"/>
    <w:rsid w:val="00285545"/>
    <w:rsid w:val="0028568D"/>
    <w:rsid w:val="0028698A"/>
    <w:rsid w:val="002913F9"/>
    <w:rsid w:val="00291935"/>
    <w:rsid w:val="00291A31"/>
    <w:rsid w:val="00292757"/>
    <w:rsid w:val="00294349"/>
    <w:rsid w:val="002A3932"/>
    <w:rsid w:val="002A39B7"/>
    <w:rsid w:val="002A43CA"/>
    <w:rsid w:val="002A52E4"/>
    <w:rsid w:val="002A646F"/>
    <w:rsid w:val="002A7830"/>
    <w:rsid w:val="002A7E73"/>
    <w:rsid w:val="002B2799"/>
    <w:rsid w:val="002B280E"/>
    <w:rsid w:val="002B2DB1"/>
    <w:rsid w:val="002B3C02"/>
    <w:rsid w:val="002B4292"/>
    <w:rsid w:val="002B4933"/>
    <w:rsid w:val="002B5518"/>
    <w:rsid w:val="002B587B"/>
    <w:rsid w:val="002B5BF5"/>
    <w:rsid w:val="002B7E66"/>
    <w:rsid w:val="002C09A3"/>
    <w:rsid w:val="002C1F7A"/>
    <w:rsid w:val="002C24E5"/>
    <w:rsid w:val="002C2E28"/>
    <w:rsid w:val="002C4B19"/>
    <w:rsid w:val="002C4E2D"/>
    <w:rsid w:val="002C530D"/>
    <w:rsid w:val="002C5A19"/>
    <w:rsid w:val="002C75C3"/>
    <w:rsid w:val="002D0973"/>
    <w:rsid w:val="002D165B"/>
    <w:rsid w:val="002D199D"/>
    <w:rsid w:val="002D1B74"/>
    <w:rsid w:val="002D2B91"/>
    <w:rsid w:val="002D41E0"/>
    <w:rsid w:val="002D51A6"/>
    <w:rsid w:val="002D5BAC"/>
    <w:rsid w:val="002D5F36"/>
    <w:rsid w:val="002D75F6"/>
    <w:rsid w:val="002E007F"/>
    <w:rsid w:val="002E0680"/>
    <w:rsid w:val="002E2D01"/>
    <w:rsid w:val="002E30A0"/>
    <w:rsid w:val="002E3A8E"/>
    <w:rsid w:val="002E456E"/>
    <w:rsid w:val="002E4628"/>
    <w:rsid w:val="002E7409"/>
    <w:rsid w:val="002E79A6"/>
    <w:rsid w:val="002F01AC"/>
    <w:rsid w:val="002F0248"/>
    <w:rsid w:val="002F2BB5"/>
    <w:rsid w:val="002F359C"/>
    <w:rsid w:val="002F3798"/>
    <w:rsid w:val="002F4EC7"/>
    <w:rsid w:val="002F65C2"/>
    <w:rsid w:val="002F6B86"/>
    <w:rsid w:val="002F6C4C"/>
    <w:rsid w:val="002F7DD9"/>
    <w:rsid w:val="0030132D"/>
    <w:rsid w:val="003024BB"/>
    <w:rsid w:val="00304258"/>
    <w:rsid w:val="00304477"/>
    <w:rsid w:val="00304960"/>
    <w:rsid w:val="003053B2"/>
    <w:rsid w:val="003061B8"/>
    <w:rsid w:val="00306211"/>
    <w:rsid w:val="0030635A"/>
    <w:rsid w:val="00310319"/>
    <w:rsid w:val="00310534"/>
    <w:rsid w:val="00311F30"/>
    <w:rsid w:val="003122EB"/>
    <w:rsid w:val="00312351"/>
    <w:rsid w:val="00313271"/>
    <w:rsid w:val="00314AF9"/>
    <w:rsid w:val="00315578"/>
    <w:rsid w:val="003168F6"/>
    <w:rsid w:val="00317E1B"/>
    <w:rsid w:val="00320626"/>
    <w:rsid w:val="00320730"/>
    <w:rsid w:val="003208DE"/>
    <w:rsid w:val="00320D51"/>
    <w:rsid w:val="00320F37"/>
    <w:rsid w:val="003213A2"/>
    <w:rsid w:val="00321AAC"/>
    <w:rsid w:val="00322636"/>
    <w:rsid w:val="00322860"/>
    <w:rsid w:val="003237FC"/>
    <w:rsid w:val="00323B50"/>
    <w:rsid w:val="00324CF1"/>
    <w:rsid w:val="003254EE"/>
    <w:rsid w:val="00325AB9"/>
    <w:rsid w:val="00326F9A"/>
    <w:rsid w:val="00327364"/>
    <w:rsid w:val="00331CA3"/>
    <w:rsid w:val="00332EA0"/>
    <w:rsid w:val="00334B1C"/>
    <w:rsid w:val="00335039"/>
    <w:rsid w:val="0033519D"/>
    <w:rsid w:val="00335974"/>
    <w:rsid w:val="0033656F"/>
    <w:rsid w:val="00336787"/>
    <w:rsid w:val="0033785B"/>
    <w:rsid w:val="003409BC"/>
    <w:rsid w:val="0034140D"/>
    <w:rsid w:val="0034194F"/>
    <w:rsid w:val="00342683"/>
    <w:rsid w:val="00343048"/>
    <w:rsid w:val="0034457C"/>
    <w:rsid w:val="00345155"/>
    <w:rsid w:val="0034605B"/>
    <w:rsid w:val="00346060"/>
    <w:rsid w:val="003469C4"/>
    <w:rsid w:val="00346F49"/>
    <w:rsid w:val="00347A20"/>
    <w:rsid w:val="00347EBC"/>
    <w:rsid w:val="00350159"/>
    <w:rsid w:val="003509F0"/>
    <w:rsid w:val="00350A6B"/>
    <w:rsid w:val="00350B39"/>
    <w:rsid w:val="00350C97"/>
    <w:rsid w:val="00350D6C"/>
    <w:rsid w:val="00353C19"/>
    <w:rsid w:val="0035415B"/>
    <w:rsid w:val="00354E25"/>
    <w:rsid w:val="00357037"/>
    <w:rsid w:val="0035728B"/>
    <w:rsid w:val="003576A3"/>
    <w:rsid w:val="00357BF8"/>
    <w:rsid w:val="0036027E"/>
    <w:rsid w:val="00360A19"/>
    <w:rsid w:val="00363277"/>
    <w:rsid w:val="0036507D"/>
    <w:rsid w:val="003654CE"/>
    <w:rsid w:val="00365807"/>
    <w:rsid w:val="00367592"/>
    <w:rsid w:val="00367BE8"/>
    <w:rsid w:val="0037191F"/>
    <w:rsid w:val="00372976"/>
    <w:rsid w:val="00372BEC"/>
    <w:rsid w:val="00373187"/>
    <w:rsid w:val="003739B7"/>
    <w:rsid w:val="00373DD1"/>
    <w:rsid w:val="00373EF9"/>
    <w:rsid w:val="00374281"/>
    <w:rsid w:val="0037489D"/>
    <w:rsid w:val="00375642"/>
    <w:rsid w:val="00376157"/>
    <w:rsid w:val="0038000B"/>
    <w:rsid w:val="00380F0A"/>
    <w:rsid w:val="003810AD"/>
    <w:rsid w:val="003813B4"/>
    <w:rsid w:val="003823BC"/>
    <w:rsid w:val="00382C5F"/>
    <w:rsid w:val="00385226"/>
    <w:rsid w:val="00386DF9"/>
    <w:rsid w:val="0038753E"/>
    <w:rsid w:val="00387633"/>
    <w:rsid w:val="003903FD"/>
    <w:rsid w:val="00390AFE"/>
    <w:rsid w:val="00390BDB"/>
    <w:rsid w:val="00391ADC"/>
    <w:rsid w:val="0039208B"/>
    <w:rsid w:val="00392C38"/>
    <w:rsid w:val="0039305B"/>
    <w:rsid w:val="00393DD2"/>
    <w:rsid w:val="003942E7"/>
    <w:rsid w:val="003957DC"/>
    <w:rsid w:val="00395E5D"/>
    <w:rsid w:val="0039639B"/>
    <w:rsid w:val="003A0A0F"/>
    <w:rsid w:val="003A0E21"/>
    <w:rsid w:val="003A144F"/>
    <w:rsid w:val="003A4F9F"/>
    <w:rsid w:val="003A5812"/>
    <w:rsid w:val="003A5F20"/>
    <w:rsid w:val="003A6664"/>
    <w:rsid w:val="003A7C04"/>
    <w:rsid w:val="003A7C11"/>
    <w:rsid w:val="003B0DE1"/>
    <w:rsid w:val="003B0F9E"/>
    <w:rsid w:val="003B14B5"/>
    <w:rsid w:val="003B24F2"/>
    <w:rsid w:val="003B2893"/>
    <w:rsid w:val="003B2C6E"/>
    <w:rsid w:val="003B2F36"/>
    <w:rsid w:val="003B474E"/>
    <w:rsid w:val="003B47CA"/>
    <w:rsid w:val="003B4B7B"/>
    <w:rsid w:val="003B5D85"/>
    <w:rsid w:val="003B6211"/>
    <w:rsid w:val="003B714F"/>
    <w:rsid w:val="003C08BF"/>
    <w:rsid w:val="003C2C55"/>
    <w:rsid w:val="003C3EF2"/>
    <w:rsid w:val="003C4CA1"/>
    <w:rsid w:val="003C581D"/>
    <w:rsid w:val="003C6EAD"/>
    <w:rsid w:val="003D069B"/>
    <w:rsid w:val="003D06DF"/>
    <w:rsid w:val="003D200C"/>
    <w:rsid w:val="003D4BD3"/>
    <w:rsid w:val="003D4DF3"/>
    <w:rsid w:val="003D5A52"/>
    <w:rsid w:val="003D6096"/>
    <w:rsid w:val="003D7C16"/>
    <w:rsid w:val="003E0B72"/>
    <w:rsid w:val="003E1F5A"/>
    <w:rsid w:val="003E39CE"/>
    <w:rsid w:val="003E4961"/>
    <w:rsid w:val="003E4BA7"/>
    <w:rsid w:val="003E4C55"/>
    <w:rsid w:val="003E63D9"/>
    <w:rsid w:val="003E70BC"/>
    <w:rsid w:val="003F131B"/>
    <w:rsid w:val="003F28A4"/>
    <w:rsid w:val="003F41FF"/>
    <w:rsid w:val="003F4D22"/>
    <w:rsid w:val="003F515A"/>
    <w:rsid w:val="003F795E"/>
    <w:rsid w:val="004001D4"/>
    <w:rsid w:val="00401534"/>
    <w:rsid w:val="004023CF"/>
    <w:rsid w:val="004036E3"/>
    <w:rsid w:val="004043E1"/>
    <w:rsid w:val="00406091"/>
    <w:rsid w:val="0040640F"/>
    <w:rsid w:val="0040699B"/>
    <w:rsid w:val="00407E37"/>
    <w:rsid w:val="00407F57"/>
    <w:rsid w:val="00410153"/>
    <w:rsid w:val="00410B9D"/>
    <w:rsid w:val="004117D2"/>
    <w:rsid w:val="00411D2B"/>
    <w:rsid w:val="0041298C"/>
    <w:rsid w:val="00412FA7"/>
    <w:rsid w:val="00413465"/>
    <w:rsid w:val="004139B4"/>
    <w:rsid w:val="004150BA"/>
    <w:rsid w:val="00415285"/>
    <w:rsid w:val="004152DA"/>
    <w:rsid w:val="0041597C"/>
    <w:rsid w:val="00416640"/>
    <w:rsid w:val="004212F1"/>
    <w:rsid w:val="0042130F"/>
    <w:rsid w:val="00422B98"/>
    <w:rsid w:val="00422C17"/>
    <w:rsid w:val="004230A8"/>
    <w:rsid w:val="00423167"/>
    <w:rsid w:val="00423514"/>
    <w:rsid w:val="00423CC3"/>
    <w:rsid w:val="00425E06"/>
    <w:rsid w:val="00426672"/>
    <w:rsid w:val="00426D81"/>
    <w:rsid w:val="00427115"/>
    <w:rsid w:val="004302F9"/>
    <w:rsid w:val="004316BD"/>
    <w:rsid w:val="004317A5"/>
    <w:rsid w:val="00432ED8"/>
    <w:rsid w:val="00433F9D"/>
    <w:rsid w:val="00434A72"/>
    <w:rsid w:val="0043513C"/>
    <w:rsid w:val="00435679"/>
    <w:rsid w:val="004356F3"/>
    <w:rsid w:val="00436218"/>
    <w:rsid w:val="0043791E"/>
    <w:rsid w:val="00437DFD"/>
    <w:rsid w:val="004402B6"/>
    <w:rsid w:val="00440618"/>
    <w:rsid w:val="0044142D"/>
    <w:rsid w:val="004422C5"/>
    <w:rsid w:val="00442550"/>
    <w:rsid w:val="00442B5D"/>
    <w:rsid w:val="00442C13"/>
    <w:rsid w:val="00444393"/>
    <w:rsid w:val="004453B1"/>
    <w:rsid w:val="004455A3"/>
    <w:rsid w:val="00446E92"/>
    <w:rsid w:val="00446FDE"/>
    <w:rsid w:val="0045070C"/>
    <w:rsid w:val="00450C5C"/>
    <w:rsid w:val="00451D75"/>
    <w:rsid w:val="00452A79"/>
    <w:rsid w:val="00452FA6"/>
    <w:rsid w:val="00453114"/>
    <w:rsid w:val="00455D25"/>
    <w:rsid w:val="00455D9E"/>
    <w:rsid w:val="00456233"/>
    <w:rsid w:val="00456C52"/>
    <w:rsid w:val="00456D65"/>
    <w:rsid w:val="00457915"/>
    <w:rsid w:val="00460336"/>
    <w:rsid w:val="004604D6"/>
    <w:rsid w:val="00460FA1"/>
    <w:rsid w:val="004610D7"/>
    <w:rsid w:val="00461654"/>
    <w:rsid w:val="00462602"/>
    <w:rsid w:val="00464313"/>
    <w:rsid w:val="00466CBB"/>
    <w:rsid w:val="00467705"/>
    <w:rsid w:val="00470246"/>
    <w:rsid w:val="004718B3"/>
    <w:rsid w:val="00471BE5"/>
    <w:rsid w:val="004720A5"/>
    <w:rsid w:val="0047227A"/>
    <w:rsid w:val="004736BE"/>
    <w:rsid w:val="00476A55"/>
    <w:rsid w:val="004773E6"/>
    <w:rsid w:val="004801F5"/>
    <w:rsid w:val="00480206"/>
    <w:rsid w:val="00480319"/>
    <w:rsid w:val="004804BE"/>
    <w:rsid w:val="00480DC8"/>
    <w:rsid w:val="004817C6"/>
    <w:rsid w:val="00482DD2"/>
    <w:rsid w:val="00482E5C"/>
    <w:rsid w:val="00483086"/>
    <w:rsid w:val="00483FDF"/>
    <w:rsid w:val="004843BE"/>
    <w:rsid w:val="00484A00"/>
    <w:rsid w:val="00487C78"/>
    <w:rsid w:val="00487DE0"/>
    <w:rsid w:val="00487F48"/>
    <w:rsid w:val="00487F89"/>
    <w:rsid w:val="004907D7"/>
    <w:rsid w:val="00491105"/>
    <w:rsid w:val="0049145F"/>
    <w:rsid w:val="004916B8"/>
    <w:rsid w:val="0049236F"/>
    <w:rsid w:val="0049361A"/>
    <w:rsid w:val="0049484A"/>
    <w:rsid w:val="0049508B"/>
    <w:rsid w:val="00496DB9"/>
    <w:rsid w:val="004979B6"/>
    <w:rsid w:val="004A12CF"/>
    <w:rsid w:val="004A23F9"/>
    <w:rsid w:val="004A26D5"/>
    <w:rsid w:val="004A437E"/>
    <w:rsid w:val="004A5697"/>
    <w:rsid w:val="004A6476"/>
    <w:rsid w:val="004A7B92"/>
    <w:rsid w:val="004B0C30"/>
    <w:rsid w:val="004B101D"/>
    <w:rsid w:val="004B10EA"/>
    <w:rsid w:val="004B236B"/>
    <w:rsid w:val="004B2AB0"/>
    <w:rsid w:val="004B3B57"/>
    <w:rsid w:val="004B3B75"/>
    <w:rsid w:val="004B3CCF"/>
    <w:rsid w:val="004B5A01"/>
    <w:rsid w:val="004B6442"/>
    <w:rsid w:val="004B6BA7"/>
    <w:rsid w:val="004B6ECD"/>
    <w:rsid w:val="004B7981"/>
    <w:rsid w:val="004B7FE7"/>
    <w:rsid w:val="004C0391"/>
    <w:rsid w:val="004C0B48"/>
    <w:rsid w:val="004C12FA"/>
    <w:rsid w:val="004C1BFF"/>
    <w:rsid w:val="004C2D6B"/>
    <w:rsid w:val="004C2FCD"/>
    <w:rsid w:val="004C46E3"/>
    <w:rsid w:val="004C50B3"/>
    <w:rsid w:val="004C5459"/>
    <w:rsid w:val="004C70D4"/>
    <w:rsid w:val="004C7756"/>
    <w:rsid w:val="004C7B8E"/>
    <w:rsid w:val="004D2098"/>
    <w:rsid w:val="004D2644"/>
    <w:rsid w:val="004D38CB"/>
    <w:rsid w:val="004D74FC"/>
    <w:rsid w:val="004E2224"/>
    <w:rsid w:val="004E3752"/>
    <w:rsid w:val="004E519C"/>
    <w:rsid w:val="004E527E"/>
    <w:rsid w:val="004E5735"/>
    <w:rsid w:val="004E5F21"/>
    <w:rsid w:val="004E6E6F"/>
    <w:rsid w:val="004E7198"/>
    <w:rsid w:val="004E746F"/>
    <w:rsid w:val="004E7FD1"/>
    <w:rsid w:val="004F11F5"/>
    <w:rsid w:val="004F1EFC"/>
    <w:rsid w:val="004F2330"/>
    <w:rsid w:val="004F38C1"/>
    <w:rsid w:val="004F4337"/>
    <w:rsid w:val="004F5A73"/>
    <w:rsid w:val="004F61C7"/>
    <w:rsid w:val="004F7994"/>
    <w:rsid w:val="00501094"/>
    <w:rsid w:val="00501527"/>
    <w:rsid w:val="00503675"/>
    <w:rsid w:val="005037CB"/>
    <w:rsid w:val="00504336"/>
    <w:rsid w:val="00504366"/>
    <w:rsid w:val="005043B5"/>
    <w:rsid w:val="005045D0"/>
    <w:rsid w:val="00505AF6"/>
    <w:rsid w:val="00505BA8"/>
    <w:rsid w:val="00506B27"/>
    <w:rsid w:val="005119B4"/>
    <w:rsid w:val="005125A9"/>
    <w:rsid w:val="00512E85"/>
    <w:rsid w:val="00513402"/>
    <w:rsid w:val="0051369D"/>
    <w:rsid w:val="00513FB1"/>
    <w:rsid w:val="00516394"/>
    <w:rsid w:val="00516940"/>
    <w:rsid w:val="00517CF8"/>
    <w:rsid w:val="00517EF8"/>
    <w:rsid w:val="00520FB0"/>
    <w:rsid w:val="00521B8C"/>
    <w:rsid w:val="0052332D"/>
    <w:rsid w:val="005234A7"/>
    <w:rsid w:val="00523987"/>
    <w:rsid w:val="00523EBA"/>
    <w:rsid w:val="00523FCA"/>
    <w:rsid w:val="00524752"/>
    <w:rsid w:val="00524C97"/>
    <w:rsid w:val="005267B6"/>
    <w:rsid w:val="00527BF8"/>
    <w:rsid w:val="005302AC"/>
    <w:rsid w:val="005302F5"/>
    <w:rsid w:val="005314C8"/>
    <w:rsid w:val="00531652"/>
    <w:rsid w:val="005316BB"/>
    <w:rsid w:val="005318B0"/>
    <w:rsid w:val="00532F6A"/>
    <w:rsid w:val="0053391E"/>
    <w:rsid w:val="005343CF"/>
    <w:rsid w:val="00534A13"/>
    <w:rsid w:val="00534A33"/>
    <w:rsid w:val="00541C1B"/>
    <w:rsid w:val="00541F91"/>
    <w:rsid w:val="00542233"/>
    <w:rsid w:val="00542840"/>
    <w:rsid w:val="00542C79"/>
    <w:rsid w:val="005432DA"/>
    <w:rsid w:val="00543E6C"/>
    <w:rsid w:val="005465A2"/>
    <w:rsid w:val="00547D6A"/>
    <w:rsid w:val="00550CDD"/>
    <w:rsid w:val="00550DB6"/>
    <w:rsid w:val="00550F62"/>
    <w:rsid w:val="005516EF"/>
    <w:rsid w:val="005532BD"/>
    <w:rsid w:val="00554474"/>
    <w:rsid w:val="00554688"/>
    <w:rsid w:val="00557DC2"/>
    <w:rsid w:val="00560309"/>
    <w:rsid w:val="00560512"/>
    <w:rsid w:val="00560EA7"/>
    <w:rsid w:val="00562E3E"/>
    <w:rsid w:val="00563592"/>
    <w:rsid w:val="00563F3F"/>
    <w:rsid w:val="00565A6D"/>
    <w:rsid w:val="005700F2"/>
    <w:rsid w:val="0057182D"/>
    <w:rsid w:val="00571EF3"/>
    <w:rsid w:val="00572CC0"/>
    <w:rsid w:val="00573E5A"/>
    <w:rsid w:val="005745EF"/>
    <w:rsid w:val="005746D5"/>
    <w:rsid w:val="00575DF7"/>
    <w:rsid w:val="00576BE0"/>
    <w:rsid w:val="00576FD8"/>
    <w:rsid w:val="00577A3E"/>
    <w:rsid w:val="00577E6A"/>
    <w:rsid w:val="0058003F"/>
    <w:rsid w:val="00582258"/>
    <w:rsid w:val="00582E7C"/>
    <w:rsid w:val="00583E02"/>
    <w:rsid w:val="00584A67"/>
    <w:rsid w:val="00585496"/>
    <w:rsid w:val="005869A7"/>
    <w:rsid w:val="005902AE"/>
    <w:rsid w:val="00590473"/>
    <w:rsid w:val="005906FD"/>
    <w:rsid w:val="0059088F"/>
    <w:rsid w:val="00591564"/>
    <w:rsid w:val="00591721"/>
    <w:rsid w:val="00592917"/>
    <w:rsid w:val="00593A9D"/>
    <w:rsid w:val="00593F06"/>
    <w:rsid w:val="00594337"/>
    <w:rsid w:val="005958D7"/>
    <w:rsid w:val="005962B8"/>
    <w:rsid w:val="005967A9"/>
    <w:rsid w:val="00597667"/>
    <w:rsid w:val="0059768E"/>
    <w:rsid w:val="0059794F"/>
    <w:rsid w:val="00597F9C"/>
    <w:rsid w:val="00597FCB"/>
    <w:rsid w:val="005A0692"/>
    <w:rsid w:val="005A2211"/>
    <w:rsid w:val="005A24EA"/>
    <w:rsid w:val="005A30A8"/>
    <w:rsid w:val="005A33EB"/>
    <w:rsid w:val="005A49C7"/>
    <w:rsid w:val="005A7CFC"/>
    <w:rsid w:val="005B071A"/>
    <w:rsid w:val="005B3164"/>
    <w:rsid w:val="005B3A3E"/>
    <w:rsid w:val="005B3E3B"/>
    <w:rsid w:val="005B40A0"/>
    <w:rsid w:val="005B5698"/>
    <w:rsid w:val="005B59A9"/>
    <w:rsid w:val="005B5AA3"/>
    <w:rsid w:val="005B757A"/>
    <w:rsid w:val="005C05C0"/>
    <w:rsid w:val="005C05DD"/>
    <w:rsid w:val="005C05EC"/>
    <w:rsid w:val="005C061D"/>
    <w:rsid w:val="005C0D16"/>
    <w:rsid w:val="005C1E3E"/>
    <w:rsid w:val="005C2395"/>
    <w:rsid w:val="005C240D"/>
    <w:rsid w:val="005C2507"/>
    <w:rsid w:val="005C3793"/>
    <w:rsid w:val="005C37A6"/>
    <w:rsid w:val="005C478A"/>
    <w:rsid w:val="005C4A2D"/>
    <w:rsid w:val="005C61E1"/>
    <w:rsid w:val="005C75F9"/>
    <w:rsid w:val="005C7A7B"/>
    <w:rsid w:val="005C7E84"/>
    <w:rsid w:val="005C7FE5"/>
    <w:rsid w:val="005D04C8"/>
    <w:rsid w:val="005D05E5"/>
    <w:rsid w:val="005D11BF"/>
    <w:rsid w:val="005D1A85"/>
    <w:rsid w:val="005D1A8A"/>
    <w:rsid w:val="005D1C5F"/>
    <w:rsid w:val="005D1D17"/>
    <w:rsid w:val="005D22E5"/>
    <w:rsid w:val="005D3851"/>
    <w:rsid w:val="005D4599"/>
    <w:rsid w:val="005D7478"/>
    <w:rsid w:val="005D7E0D"/>
    <w:rsid w:val="005E01EF"/>
    <w:rsid w:val="005E0689"/>
    <w:rsid w:val="005E166C"/>
    <w:rsid w:val="005E2D1A"/>
    <w:rsid w:val="005E2DE2"/>
    <w:rsid w:val="005E3B87"/>
    <w:rsid w:val="005E4008"/>
    <w:rsid w:val="005E4150"/>
    <w:rsid w:val="005E6583"/>
    <w:rsid w:val="005E76D7"/>
    <w:rsid w:val="005E7A69"/>
    <w:rsid w:val="005E7C1E"/>
    <w:rsid w:val="005F1C8E"/>
    <w:rsid w:val="005F2566"/>
    <w:rsid w:val="005F3E4B"/>
    <w:rsid w:val="005F45F0"/>
    <w:rsid w:val="005F468B"/>
    <w:rsid w:val="005F4914"/>
    <w:rsid w:val="005F5270"/>
    <w:rsid w:val="005F5506"/>
    <w:rsid w:val="005F6462"/>
    <w:rsid w:val="005F6E65"/>
    <w:rsid w:val="005F7979"/>
    <w:rsid w:val="006002AB"/>
    <w:rsid w:val="00600453"/>
    <w:rsid w:val="0060090B"/>
    <w:rsid w:val="006009EA"/>
    <w:rsid w:val="00600B93"/>
    <w:rsid w:val="00600CE7"/>
    <w:rsid w:val="00601F9E"/>
    <w:rsid w:val="0060204C"/>
    <w:rsid w:val="00603545"/>
    <w:rsid w:val="00604AAE"/>
    <w:rsid w:val="00605667"/>
    <w:rsid w:val="00605A1B"/>
    <w:rsid w:val="00606471"/>
    <w:rsid w:val="0060670D"/>
    <w:rsid w:val="00607261"/>
    <w:rsid w:val="006074C0"/>
    <w:rsid w:val="006101E5"/>
    <w:rsid w:val="00610AAE"/>
    <w:rsid w:val="00612A21"/>
    <w:rsid w:val="00612EF9"/>
    <w:rsid w:val="00613DA6"/>
    <w:rsid w:val="006165D2"/>
    <w:rsid w:val="0061663C"/>
    <w:rsid w:val="0061727D"/>
    <w:rsid w:val="006179DE"/>
    <w:rsid w:val="00620402"/>
    <w:rsid w:val="00620937"/>
    <w:rsid w:val="006236BA"/>
    <w:rsid w:val="006245F8"/>
    <w:rsid w:val="00624794"/>
    <w:rsid w:val="0062551B"/>
    <w:rsid w:val="0062567E"/>
    <w:rsid w:val="006269E3"/>
    <w:rsid w:val="00626CD5"/>
    <w:rsid w:val="00627124"/>
    <w:rsid w:val="00631C76"/>
    <w:rsid w:val="00632F33"/>
    <w:rsid w:val="00632F3E"/>
    <w:rsid w:val="00633F5C"/>
    <w:rsid w:val="00634B68"/>
    <w:rsid w:val="006356A0"/>
    <w:rsid w:val="00637C6B"/>
    <w:rsid w:val="0064097A"/>
    <w:rsid w:val="00640F06"/>
    <w:rsid w:val="00641CC6"/>
    <w:rsid w:val="0064223B"/>
    <w:rsid w:val="00642B11"/>
    <w:rsid w:val="006431BD"/>
    <w:rsid w:val="00643558"/>
    <w:rsid w:val="0064498B"/>
    <w:rsid w:val="00644EC7"/>
    <w:rsid w:val="00645376"/>
    <w:rsid w:val="00645C27"/>
    <w:rsid w:val="006460B0"/>
    <w:rsid w:val="006464B5"/>
    <w:rsid w:val="006473C3"/>
    <w:rsid w:val="006474F4"/>
    <w:rsid w:val="006475AC"/>
    <w:rsid w:val="00647647"/>
    <w:rsid w:val="00647B21"/>
    <w:rsid w:val="00650706"/>
    <w:rsid w:val="00651EB2"/>
    <w:rsid w:val="00652578"/>
    <w:rsid w:val="0065353E"/>
    <w:rsid w:val="00654961"/>
    <w:rsid w:val="00654E65"/>
    <w:rsid w:val="0065529A"/>
    <w:rsid w:val="006556C9"/>
    <w:rsid w:val="00655AB8"/>
    <w:rsid w:val="00656007"/>
    <w:rsid w:val="00656648"/>
    <w:rsid w:val="00656893"/>
    <w:rsid w:val="006618AD"/>
    <w:rsid w:val="00663DEC"/>
    <w:rsid w:val="00664F4B"/>
    <w:rsid w:val="00666C7A"/>
    <w:rsid w:val="006704A7"/>
    <w:rsid w:val="006707D9"/>
    <w:rsid w:val="00670849"/>
    <w:rsid w:val="006708E8"/>
    <w:rsid w:val="00670CD6"/>
    <w:rsid w:val="00671CFC"/>
    <w:rsid w:val="006725D3"/>
    <w:rsid w:val="00676029"/>
    <w:rsid w:val="00676CFD"/>
    <w:rsid w:val="006777E8"/>
    <w:rsid w:val="00680958"/>
    <w:rsid w:val="00680B19"/>
    <w:rsid w:val="00680D10"/>
    <w:rsid w:val="006810E3"/>
    <w:rsid w:val="00681BE7"/>
    <w:rsid w:val="0068297F"/>
    <w:rsid w:val="00682D6E"/>
    <w:rsid w:val="00683812"/>
    <w:rsid w:val="00683A83"/>
    <w:rsid w:val="00683AF7"/>
    <w:rsid w:val="00684AC4"/>
    <w:rsid w:val="0068661D"/>
    <w:rsid w:val="00686CDE"/>
    <w:rsid w:val="0068741D"/>
    <w:rsid w:val="006879AA"/>
    <w:rsid w:val="006907C3"/>
    <w:rsid w:val="006918AA"/>
    <w:rsid w:val="00691E1C"/>
    <w:rsid w:val="00692372"/>
    <w:rsid w:val="00692AA8"/>
    <w:rsid w:val="006966E8"/>
    <w:rsid w:val="00696D0D"/>
    <w:rsid w:val="006A1312"/>
    <w:rsid w:val="006A1718"/>
    <w:rsid w:val="006A4760"/>
    <w:rsid w:val="006A5451"/>
    <w:rsid w:val="006A549F"/>
    <w:rsid w:val="006A68C0"/>
    <w:rsid w:val="006A6A21"/>
    <w:rsid w:val="006A74F1"/>
    <w:rsid w:val="006B0683"/>
    <w:rsid w:val="006B131F"/>
    <w:rsid w:val="006B4797"/>
    <w:rsid w:val="006C0553"/>
    <w:rsid w:val="006C0D1B"/>
    <w:rsid w:val="006C1D3F"/>
    <w:rsid w:val="006C3192"/>
    <w:rsid w:val="006C37A4"/>
    <w:rsid w:val="006C39CC"/>
    <w:rsid w:val="006C3B06"/>
    <w:rsid w:val="006C562B"/>
    <w:rsid w:val="006C6EB8"/>
    <w:rsid w:val="006C732F"/>
    <w:rsid w:val="006D0226"/>
    <w:rsid w:val="006D1160"/>
    <w:rsid w:val="006D28A8"/>
    <w:rsid w:val="006D2AD9"/>
    <w:rsid w:val="006D3EC1"/>
    <w:rsid w:val="006D4520"/>
    <w:rsid w:val="006D557A"/>
    <w:rsid w:val="006D578B"/>
    <w:rsid w:val="006D647D"/>
    <w:rsid w:val="006D7633"/>
    <w:rsid w:val="006D7F84"/>
    <w:rsid w:val="006E0F36"/>
    <w:rsid w:val="006E2180"/>
    <w:rsid w:val="006E232E"/>
    <w:rsid w:val="006E239B"/>
    <w:rsid w:val="006E2892"/>
    <w:rsid w:val="006E3E8B"/>
    <w:rsid w:val="006E52A5"/>
    <w:rsid w:val="006E541C"/>
    <w:rsid w:val="006E6603"/>
    <w:rsid w:val="006E7585"/>
    <w:rsid w:val="006F0565"/>
    <w:rsid w:val="006F17BD"/>
    <w:rsid w:val="006F38E7"/>
    <w:rsid w:val="006F54EC"/>
    <w:rsid w:val="006F6328"/>
    <w:rsid w:val="006F66C0"/>
    <w:rsid w:val="006F6E25"/>
    <w:rsid w:val="00700766"/>
    <w:rsid w:val="0070142B"/>
    <w:rsid w:val="0070295B"/>
    <w:rsid w:val="00702A43"/>
    <w:rsid w:val="00703DBD"/>
    <w:rsid w:val="00705B5B"/>
    <w:rsid w:val="007127BE"/>
    <w:rsid w:val="00715436"/>
    <w:rsid w:val="00715557"/>
    <w:rsid w:val="007166C2"/>
    <w:rsid w:val="00717E21"/>
    <w:rsid w:val="00720413"/>
    <w:rsid w:val="00721EDC"/>
    <w:rsid w:val="0072218C"/>
    <w:rsid w:val="0072260E"/>
    <w:rsid w:val="00723839"/>
    <w:rsid w:val="007238F4"/>
    <w:rsid w:val="00723C12"/>
    <w:rsid w:val="00724F4F"/>
    <w:rsid w:val="007254E3"/>
    <w:rsid w:val="007257F8"/>
    <w:rsid w:val="00725C8E"/>
    <w:rsid w:val="00725CDC"/>
    <w:rsid w:val="0072704B"/>
    <w:rsid w:val="00731071"/>
    <w:rsid w:val="00733D9A"/>
    <w:rsid w:val="007346F3"/>
    <w:rsid w:val="007348E3"/>
    <w:rsid w:val="00735CD9"/>
    <w:rsid w:val="00736617"/>
    <w:rsid w:val="00736660"/>
    <w:rsid w:val="00737587"/>
    <w:rsid w:val="00740BC5"/>
    <w:rsid w:val="00740EDD"/>
    <w:rsid w:val="00740F29"/>
    <w:rsid w:val="00741844"/>
    <w:rsid w:val="00743C6B"/>
    <w:rsid w:val="0074433A"/>
    <w:rsid w:val="00745350"/>
    <w:rsid w:val="0074570C"/>
    <w:rsid w:val="0074603F"/>
    <w:rsid w:val="00746A71"/>
    <w:rsid w:val="00746B95"/>
    <w:rsid w:val="00746F75"/>
    <w:rsid w:val="00750329"/>
    <w:rsid w:val="00750DB9"/>
    <w:rsid w:val="00751A5B"/>
    <w:rsid w:val="00751BB3"/>
    <w:rsid w:val="00751C12"/>
    <w:rsid w:val="00751F4D"/>
    <w:rsid w:val="0075452A"/>
    <w:rsid w:val="007549A4"/>
    <w:rsid w:val="00756474"/>
    <w:rsid w:val="007567A4"/>
    <w:rsid w:val="007576F1"/>
    <w:rsid w:val="0075795F"/>
    <w:rsid w:val="007617DB"/>
    <w:rsid w:val="00761D15"/>
    <w:rsid w:val="00763FF9"/>
    <w:rsid w:val="00764B4D"/>
    <w:rsid w:val="00764BA7"/>
    <w:rsid w:val="007658C4"/>
    <w:rsid w:val="00765D4E"/>
    <w:rsid w:val="007668B0"/>
    <w:rsid w:val="00766DE9"/>
    <w:rsid w:val="00770402"/>
    <w:rsid w:val="0077046A"/>
    <w:rsid w:val="00770995"/>
    <w:rsid w:val="00771096"/>
    <w:rsid w:val="00771BB1"/>
    <w:rsid w:val="007740F1"/>
    <w:rsid w:val="0077413C"/>
    <w:rsid w:val="00775301"/>
    <w:rsid w:val="0077545A"/>
    <w:rsid w:val="007756E7"/>
    <w:rsid w:val="00775875"/>
    <w:rsid w:val="007771BA"/>
    <w:rsid w:val="00777383"/>
    <w:rsid w:val="00780EDE"/>
    <w:rsid w:val="00781A02"/>
    <w:rsid w:val="00783B89"/>
    <w:rsid w:val="00784721"/>
    <w:rsid w:val="00784864"/>
    <w:rsid w:val="00784F9F"/>
    <w:rsid w:val="00787979"/>
    <w:rsid w:val="00787A8A"/>
    <w:rsid w:val="00787CE4"/>
    <w:rsid w:val="00787DFE"/>
    <w:rsid w:val="007905C4"/>
    <w:rsid w:val="00792004"/>
    <w:rsid w:val="00792ACB"/>
    <w:rsid w:val="00792C8B"/>
    <w:rsid w:val="00793093"/>
    <w:rsid w:val="00795D92"/>
    <w:rsid w:val="00795EED"/>
    <w:rsid w:val="007A083C"/>
    <w:rsid w:val="007A0A55"/>
    <w:rsid w:val="007A195A"/>
    <w:rsid w:val="007A31F1"/>
    <w:rsid w:val="007A4CBE"/>
    <w:rsid w:val="007A4E12"/>
    <w:rsid w:val="007A54E3"/>
    <w:rsid w:val="007A5DFE"/>
    <w:rsid w:val="007A60AE"/>
    <w:rsid w:val="007A7084"/>
    <w:rsid w:val="007A7C36"/>
    <w:rsid w:val="007B0B9B"/>
    <w:rsid w:val="007B167F"/>
    <w:rsid w:val="007B18A4"/>
    <w:rsid w:val="007B310E"/>
    <w:rsid w:val="007B5078"/>
    <w:rsid w:val="007B5733"/>
    <w:rsid w:val="007B64E3"/>
    <w:rsid w:val="007B6B09"/>
    <w:rsid w:val="007B75CA"/>
    <w:rsid w:val="007B7AEE"/>
    <w:rsid w:val="007B7FDD"/>
    <w:rsid w:val="007C128E"/>
    <w:rsid w:val="007C169B"/>
    <w:rsid w:val="007C19BE"/>
    <w:rsid w:val="007C21BC"/>
    <w:rsid w:val="007C275D"/>
    <w:rsid w:val="007C35A5"/>
    <w:rsid w:val="007C5A67"/>
    <w:rsid w:val="007D093C"/>
    <w:rsid w:val="007D19C3"/>
    <w:rsid w:val="007D1D7B"/>
    <w:rsid w:val="007D2025"/>
    <w:rsid w:val="007D3964"/>
    <w:rsid w:val="007D4658"/>
    <w:rsid w:val="007D4782"/>
    <w:rsid w:val="007D48E8"/>
    <w:rsid w:val="007D6C96"/>
    <w:rsid w:val="007D6E49"/>
    <w:rsid w:val="007D703C"/>
    <w:rsid w:val="007D7267"/>
    <w:rsid w:val="007D7329"/>
    <w:rsid w:val="007D7849"/>
    <w:rsid w:val="007E04A4"/>
    <w:rsid w:val="007E08D6"/>
    <w:rsid w:val="007E238B"/>
    <w:rsid w:val="007E2AE9"/>
    <w:rsid w:val="007E2E44"/>
    <w:rsid w:val="007E3047"/>
    <w:rsid w:val="007E3AEA"/>
    <w:rsid w:val="007E3EB2"/>
    <w:rsid w:val="007E4BD0"/>
    <w:rsid w:val="007E543F"/>
    <w:rsid w:val="007F122B"/>
    <w:rsid w:val="007F14BB"/>
    <w:rsid w:val="007F1DD0"/>
    <w:rsid w:val="007F1F69"/>
    <w:rsid w:val="007F27D8"/>
    <w:rsid w:val="007F2E1E"/>
    <w:rsid w:val="007F35DE"/>
    <w:rsid w:val="007F38B2"/>
    <w:rsid w:val="007F3D96"/>
    <w:rsid w:val="007F3DC0"/>
    <w:rsid w:val="007F445A"/>
    <w:rsid w:val="007F4501"/>
    <w:rsid w:val="007F50FE"/>
    <w:rsid w:val="007F518D"/>
    <w:rsid w:val="007F5553"/>
    <w:rsid w:val="007F69DF"/>
    <w:rsid w:val="0080000D"/>
    <w:rsid w:val="008002A7"/>
    <w:rsid w:val="008005B1"/>
    <w:rsid w:val="00800842"/>
    <w:rsid w:val="008012F4"/>
    <w:rsid w:val="008025AD"/>
    <w:rsid w:val="00802D3A"/>
    <w:rsid w:val="00802E24"/>
    <w:rsid w:val="008042B8"/>
    <w:rsid w:val="00804BE8"/>
    <w:rsid w:val="00805AEA"/>
    <w:rsid w:val="00810FA8"/>
    <w:rsid w:val="008119B0"/>
    <w:rsid w:val="00811D23"/>
    <w:rsid w:val="008131AD"/>
    <w:rsid w:val="00813254"/>
    <w:rsid w:val="00813D27"/>
    <w:rsid w:val="00814D1C"/>
    <w:rsid w:val="008156C7"/>
    <w:rsid w:val="008175E3"/>
    <w:rsid w:val="008179DB"/>
    <w:rsid w:val="00817DED"/>
    <w:rsid w:val="0082071B"/>
    <w:rsid w:val="008209C2"/>
    <w:rsid w:val="00822C43"/>
    <w:rsid w:val="0082341B"/>
    <w:rsid w:val="008238A7"/>
    <w:rsid w:val="0082604F"/>
    <w:rsid w:val="00827166"/>
    <w:rsid w:val="00827566"/>
    <w:rsid w:val="008300C9"/>
    <w:rsid w:val="008301E0"/>
    <w:rsid w:val="0083080B"/>
    <w:rsid w:val="00832465"/>
    <w:rsid w:val="00833236"/>
    <w:rsid w:val="00834644"/>
    <w:rsid w:val="00836A5E"/>
    <w:rsid w:val="00840790"/>
    <w:rsid w:val="00841B6C"/>
    <w:rsid w:val="008421DE"/>
    <w:rsid w:val="00842651"/>
    <w:rsid w:val="008437F2"/>
    <w:rsid w:val="008439E4"/>
    <w:rsid w:val="00843B67"/>
    <w:rsid w:val="00844AA5"/>
    <w:rsid w:val="00846C66"/>
    <w:rsid w:val="0084774F"/>
    <w:rsid w:val="008507D8"/>
    <w:rsid w:val="00850996"/>
    <w:rsid w:val="00850EC7"/>
    <w:rsid w:val="00851A7B"/>
    <w:rsid w:val="00852394"/>
    <w:rsid w:val="00852495"/>
    <w:rsid w:val="008524A9"/>
    <w:rsid w:val="008524CC"/>
    <w:rsid w:val="00852BDE"/>
    <w:rsid w:val="00853CD4"/>
    <w:rsid w:val="00853E30"/>
    <w:rsid w:val="00855820"/>
    <w:rsid w:val="00855C4A"/>
    <w:rsid w:val="00855CD8"/>
    <w:rsid w:val="00856891"/>
    <w:rsid w:val="00857285"/>
    <w:rsid w:val="00860AEB"/>
    <w:rsid w:val="00860FDA"/>
    <w:rsid w:val="00861209"/>
    <w:rsid w:val="00861A84"/>
    <w:rsid w:val="00862AB5"/>
    <w:rsid w:val="00862E44"/>
    <w:rsid w:val="00862F6B"/>
    <w:rsid w:val="00863FDE"/>
    <w:rsid w:val="00864C23"/>
    <w:rsid w:val="008653C4"/>
    <w:rsid w:val="00865694"/>
    <w:rsid w:val="008662DE"/>
    <w:rsid w:val="008714ED"/>
    <w:rsid w:val="00871FB2"/>
    <w:rsid w:val="00872748"/>
    <w:rsid w:val="00873BF7"/>
    <w:rsid w:val="00873D24"/>
    <w:rsid w:val="00874699"/>
    <w:rsid w:val="008753C8"/>
    <w:rsid w:val="00875F18"/>
    <w:rsid w:val="00876232"/>
    <w:rsid w:val="008767C2"/>
    <w:rsid w:val="00876A7B"/>
    <w:rsid w:val="008775DB"/>
    <w:rsid w:val="00881CDC"/>
    <w:rsid w:val="00882A00"/>
    <w:rsid w:val="0088399A"/>
    <w:rsid w:val="00883CF3"/>
    <w:rsid w:val="00883EA2"/>
    <w:rsid w:val="008849DF"/>
    <w:rsid w:val="00887051"/>
    <w:rsid w:val="008870F2"/>
    <w:rsid w:val="00887480"/>
    <w:rsid w:val="00887512"/>
    <w:rsid w:val="00887572"/>
    <w:rsid w:val="00887BBB"/>
    <w:rsid w:val="00890E0D"/>
    <w:rsid w:val="00891187"/>
    <w:rsid w:val="00891447"/>
    <w:rsid w:val="00891763"/>
    <w:rsid w:val="00891B31"/>
    <w:rsid w:val="008926B2"/>
    <w:rsid w:val="00892AC4"/>
    <w:rsid w:val="0089396B"/>
    <w:rsid w:val="00893F8E"/>
    <w:rsid w:val="008951EE"/>
    <w:rsid w:val="008952ED"/>
    <w:rsid w:val="0089667C"/>
    <w:rsid w:val="008A2417"/>
    <w:rsid w:val="008A33C0"/>
    <w:rsid w:val="008A3620"/>
    <w:rsid w:val="008A4034"/>
    <w:rsid w:val="008A4365"/>
    <w:rsid w:val="008A4B7C"/>
    <w:rsid w:val="008A58B9"/>
    <w:rsid w:val="008A6016"/>
    <w:rsid w:val="008A76DC"/>
    <w:rsid w:val="008A7FF6"/>
    <w:rsid w:val="008B0EF3"/>
    <w:rsid w:val="008B178A"/>
    <w:rsid w:val="008B4DAB"/>
    <w:rsid w:val="008B5B4D"/>
    <w:rsid w:val="008B64DE"/>
    <w:rsid w:val="008B7347"/>
    <w:rsid w:val="008C1559"/>
    <w:rsid w:val="008C1C97"/>
    <w:rsid w:val="008C34B1"/>
    <w:rsid w:val="008C385C"/>
    <w:rsid w:val="008C3C62"/>
    <w:rsid w:val="008C4B45"/>
    <w:rsid w:val="008C4BBF"/>
    <w:rsid w:val="008C640C"/>
    <w:rsid w:val="008C64EB"/>
    <w:rsid w:val="008D1898"/>
    <w:rsid w:val="008D1CA5"/>
    <w:rsid w:val="008D2A27"/>
    <w:rsid w:val="008D3167"/>
    <w:rsid w:val="008D3522"/>
    <w:rsid w:val="008D5936"/>
    <w:rsid w:val="008D5E2E"/>
    <w:rsid w:val="008D5EAE"/>
    <w:rsid w:val="008D6AC7"/>
    <w:rsid w:val="008D6DA9"/>
    <w:rsid w:val="008D7308"/>
    <w:rsid w:val="008D7582"/>
    <w:rsid w:val="008E084B"/>
    <w:rsid w:val="008E176D"/>
    <w:rsid w:val="008E28C7"/>
    <w:rsid w:val="008E34E0"/>
    <w:rsid w:val="008E3724"/>
    <w:rsid w:val="008E378E"/>
    <w:rsid w:val="008E386C"/>
    <w:rsid w:val="008E47EC"/>
    <w:rsid w:val="008E4BEB"/>
    <w:rsid w:val="008E5C5C"/>
    <w:rsid w:val="008E6002"/>
    <w:rsid w:val="008E6AC8"/>
    <w:rsid w:val="008E7DFD"/>
    <w:rsid w:val="008F00B4"/>
    <w:rsid w:val="008F2AC1"/>
    <w:rsid w:val="008F2BD2"/>
    <w:rsid w:val="008F2DD7"/>
    <w:rsid w:val="008F38EC"/>
    <w:rsid w:val="008F43C1"/>
    <w:rsid w:val="008F56D3"/>
    <w:rsid w:val="009010FA"/>
    <w:rsid w:val="00901B11"/>
    <w:rsid w:val="009025A4"/>
    <w:rsid w:val="00902DE5"/>
    <w:rsid w:val="00904356"/>
    <w:rsid w:val="00904A57"/>
    <w:rsid w:val="00904A95"/>
    <w:rsid w:val="00904CD7"/>
    <w:rsid w:val="009050F5"/>
    <w:rsid w:val="00906D20"/>
    <w:rsid w:val="009073A0"/>
    <w:rsid w:val="00907A74"/>
    <w:rsid w:val="00907AAC"/>
    <w:rsid w:val="009106E2"/>
    <w:rsid w:val="00910BD0"/>
    <w:rsid w:val="00910DC0"/>
    <w:rsid w:val="0091398D"/>
    <w:rsid w:val="00913AE0"/>
    <w:rsid w:val="00914607"/>
    <w:rsid w:val="00914D55"/>
    <w:rsid w:val="009158F7"/>
    <w:rsid w:val="009165AA"/>
    <w:rsid w:val="00916FFE"/>
    <w:rsid w:val="009206B0"/>
    <w:rsid w:val="0092101E"/>
    <w:rsid w:val="00922B31"/>
    <w:rsid w:val="0092346E"/>
    <w:rsid w:val="00923B24"/>
    <w:rsid w:val="00923FCB"/>
    <w:rsid w:val="00924E77"/>
    <w:rsid w:val="009275E5"/>
    <w:rsid w:val="009301C9"/>
    <w:rsid w:val="0093259F"/>
    <w:rsid w:val="00933A0A"/>
    <w:rsid w:val="00933E54"/>
    <w:rsid w:val="00934441"/>
    <w:rsid w:val="00934513"/>
    <w:rsid w:val="00934568"/>
    <w:rsid w:val="00934BCC"/>
    <w:rsid w:val="0093597C"/>
    <w:rsid w:val="00936A93"/>
    <w:rsid w:val="00936C94"/>
    <w:rsid w:val="0094043B"/>
    <w:rsid w:val="009408A8"/>
    <w:rsid w:val="00940913"/>
    <w:rsid w:val="0094095A"/>
    <w:rsid w:val="0094401D"/>
    <w:rsid w:val="00944A5F"/>
    <w:rsid w:val="00944D6B"/>
    <w:rsid w:val="0094758C"/>
    <w:rsid w:val="009517B3"/>
    <w:rsid w:val="00951D22"/>
    <w:rsid w:val="00951D27"/>
    <w:rsid w:val="009529CD"/>
    <w:rsid w:val="00953461"/>
    <w:rsid w:val="0095386B"/>
    <w:rsid w:val="00953E70"/>
    <w:rsid w:val="00955B58"/>
    <w:rsid w:val="00955BD7"/>
    <w:rsid w:val="00956981"/>
    <w:rsid w:val="009573B0"/>
    <w:rsid w:val="009573B6"/>
    <w:rsid w:val="00960D14"/>
    <w:rsid w:val="00960DCD"/>
    <w:rsid w:val="0096164A"/>
    <w:rsid w:val="0096183A"/>
    <w:rsid w:val="00961CF0"/>
    <w:rsid w:val="009635D9"/>
    <w:rsid w:val="009640EC"/>
    <w:rsid w:val="009644B8"/>
    <w:rsid w:val="00965F54"/>
    <w:rsid w:val="009676B5"/>
    <w:rsid w:val="00970A98"/>
    <w:rsid w:val="00970E34"/>
    <w:rsid w:val="00971F34"/>
    <w:rsid w:val="00972862"/>
    <w:rsid w:val="00973431"/>
    <w:rsid w:val="00973893"/>
    <w:rsid w:val="009753A4"/>
    <w:rsid w:val="009772DB"/>
    <w:rsid w:val="00977572"/>
    <w:rsid w:val="00981DC1"/>
    <w:rsid w:val="0098225D"/>
    <w:rsid w:val="00984438"/>
    <w:rsid w:val="0098742F"/>
    <w:rsid w:val="00992672"/>
    <w:rsid w:val="009926BC"/>
    <w:rsid w:val="0099318A"/>
    <w:rsid w:val="0099389A"/>
    <w:rsid w:val="00993A3C"/>
    <w:rsid w:val="00994575"/>
    <w:rsid w:val="00994A1B"/>
    <w:rsid w:val="00995CE7"/>
    <w:rsid w:val="00996C1B"/>
    <w:rsid w:val="009A1580"/>
    <w:rsid w:val="009A179B"/>
    <w:rsid w:val="009A2D67"/>
    <w:rsid w:val="009A3F02"/>
    <w:rsid w:val="009A459E"/>
    <w:rsid w:val="009A4A9D"/>
    <w:rsid w:val="009A60CA"/>
    <w:rsid w:val="009A63D1"/>
    <w:rsid w:val="009A6738"/>
    <w:rsid w:val="009A71F9"/>
    <w:rsid w:val="009A72D2"/>
    <w:rsid w:val="009B09A1"/>
    <w:rsid w:val="009B0E03"/>
    <w:rsid w:val="009B2718"/>
    <w:rsid w:val="009B32C8"/>
    <w:rsid w:val="009B3B07"/>
    <w:rsid w:val="009B412C"/>
    <w:rsid w:val="009B459C"/>
    <w:rsid w:val="009B4A4E"/>
    <w:rsid w:val="009B500D"/>
    <w:rsid w:val="009B662F"/>
    <w:rsid w:val="009B70E9"/>
    <w:rsid w:val="009B723E"/>
    <w:rsid w:val="009B79AC"/>
    <w:rsid w:val="009B7B8D"/>
    <w:rsid w:val="009B7F63"/>
    <w:rsid w:val="009B7F9F"/>
    <w:rsid w:val="009C0F17"/>
    <w:rsid w:val="009C1527"/>
    <w:rsid w:val="009C1A9B"/>
    <w:rsid w:val="009C1BFE"/>
    <w:rsid w:val="009C1CAA"/>
    <w:rsid w:val="009C213B"/>
    <w:rsid w:val="009C22FA"/>
    <w:rsid w:val="009C3143"/>
    <w:rsid w:val="009C46EA"/>
    <w:rsid w:val="009C48B2"/>
    <w:rsid w:val="009C4D57"/>
    <w:rsid w:val="009C55D9"/>
    <w:rsid w:val="009C7475"/>
    <w:rsid w:val="009C7B74"/>
    <w:rsid w:val="009C7E91"/>
    <w:rsid w:val="009D01CE"/>
    <w:rsid w:val="009D1797"/>
    <w:rsid w:val="009D20EC"/>
    <w:rsid w:val="009D3F9A"/>
    <w:rsid w:val="009D5241"/>
    <w:rsid w:val="009D6270"/>
    <w:rsid w:val="009D70B3"/>
    <w:rsid w:val="009D720C"/>
    <w:rsid w:val="009D7670"/>
    <w:rsid w:val="009E001D"/>
    <w:rsid w:val="009E0AE0"/>
    <w:rsid w:val="009E1189"/>
    <w:rsid w:val="009E1371"/>
    <w:rsid w:val="009E2A6C"/>
    <w:rsid w:val="009E32FB"/>
    <w:rsid w:val="009E54B8"/>
    <w:rsid w:val="009E5676"/>
    <w:rsid w:val="009E5B8D"/>
    <w:rsid w:val="009E5FD4"/>
    <w:rsid w:val="009E7912"/>
    <w:rsid w:val="009E7EED"/>
    <w:rsid w:val="009F0ABD"/>
    <w:rsid w:val="009F1607"/>
    <w:rsid w:val="009F191E"/>
    <w:rsid w:val="009F23A3"/>
    <w:rsid w:val="009F3B45"/>
    <w:rsid w:val="009F4BB4"/>
    <w:rsid w:val="009F5403"/>
    <w:rsid w:val="009F56EA"/>
    <w:rsid w:val="009F5894"/>
    <w:rsid w:val="009F6506"/>
    <w:rsid w:val="009F78A0"/>
    <w:rsid w:val="009F7B0F"/>
    <w:rsid w:val="00A00721"/>
    <w:rsid w:val="00A00D55"/>
    <w:rsid w:val="00A010AB"/>
    <w:rsid w:val="00A02452"/>
    <w:rsid w:val="00A02EAC"/>
    <w:rsid w:val="00A03382"/>
    <w:rsid w:val="00A035F6"/>
    <w:rsid w:val="00A04BE7"/>
    <w:rsid w:val="00A0601D"/>
    <w:rsid w:val="00A10C3E"/>
    <w:rsid w:val="00A11347"/>
    <w:rsid w:val="00A1194C"/>
    <w:rsid w:val="00A12210"/>
    <w:rsid w:val="00A1272D"/>
    <w:rsid w:val="00A142EB"/>
    <w:rsid w:val="00A15884"/>
    <w:rsid w:val="00A16BF2"/>
    <w:rsid w:val="00A179BA"/>
    <w:rsid w:val="00A17B9D"/>
    <w:rsid w:val="00A17D4A"/>
    <w:rsid w:val="00A20CC5"/>
    <w:rsid w:val="00A2206D"/>
    <w:rsid w:val="00A22461"/>
    <w:rsid w:val="00A22F2A"/>
    <w:rsid w:val="00A23090"/>
    <w:rsid w:val="00A23C02"/>
    <w:rsid w:val="00A24050"/>
    <w:rsid w:val="00A24215"/>
    <w:rsid w:val="00A2627F"/>
    <w:rsid w:val="00A26DE8"/>
    <w:rsid w:val="00A27AD3"/>
    <w:rsid w:val="00A30095"/>
    <w:rsid w:val="00A30262"/>
    <w:rsid w:val="00A30A1E"/>
    <w:rsid w:val="00A30ED8"/>
    <w:rsid w:val="00A33703"/>
    <w:rsid w:val="00A34375"/>
    <w:rsid w:val="00A36091"/>
    <w:rsid w:val="00A37985"/>
    <w:rsid w:val="00A40CA5"/>
    <w:rsid w:val="00A411D5"/>
    <w:rsid w:val="00A412C5"/>
    <w:rsid w:val="00A418D1"/>
    <w:rsid w:val="00A42275"/>
    <w:rsid w:val="00A42352"/>
    <w:rsid w:val="00A42993"/>
    <w:rsid w:val="00A46149"/>
    <w:rsid w:val="00A465B6"/>
    <w:rsid w:val="00A47732"/>
    <w:rsid w:val="00A50197"/>
    <w:rsid w:val="00A50706"/>
    <w:rsid w:val="00A50725"/>
    <w:rsid w:val="00A50951"/>
    <w:rsid w:val="00A556DE"/>
    <w:rsid w:val="00A56102"/>
    <w:rsid w:val="00A56BFD"/>
    <w:rsid w:val="00A57000"/>
    <w:rsid w:val="00A57A64"/>
    <w:rsid w:val="00A60918"/>
    <w:rsid w:val="00A6273B"/>
    <w:rsid w:val="00A633A0"/>
    <w:rsid w:val="00A638CC"/>
    <w:rsid w:val="00A646D1"/>
    <w:rsid w:val="00A65A4A"/>
    <w:rsid w:val="00A706EE"/>
    <w:rsid w:val="00A7070A"/>
    <w:rsid w:val="00A70E2C"/>
    <w:rsid w:val="00A73078"/>
    <w:rsid w:val="00A74954"/>
    <w:rsid w:val="00A752DC"/>
    <w:rsid w:val="00A762BA"/>
    <w:rsid w:val="00A76F00"/>
    <w:rsid w:val="00A77588"/>
    <w:rsid w:val="00A77635"/>
    <w:rsid w:val="00A77DF5"/>
    <w:rsid w:val="00A806B4"/>
    <w:rsid w:val="00A81C5E"/>
    <w:rsid w:val="00A825FA"/>
    <w:rsid w:val="00A82701"/>
    <w:rsid w:val="00A82EAC"/>
    <w:rsid w:val="00A82FF6"/>
    <w:rsid w:val="00A84C99"/>
    <w:rsid w:val="00A868E4"/>
    <w:rsid w:val="00A87D39"/>
    <w:rsid w:val="00A90484"/>
    <w:rsid w:val="00A91CBD"/>
    <w:rsid w:val="00A91D25"/>
    <w:rsid w:val="00A9209E"/>
    <w:rsid w:val="00A929BD"/>
    <w:rsid w:val="00A9362B"/>
    <w:rsid w:val="00A93F41"/>
    <w:rsid w:val="00A944AF"/>
    <w:rsid w:val="00A95B98"/>
    <w:rsid w:val="00A9732E"/>
    <w:rsid w:val="00A979E8"/>
    <w:rsid w:val="00AA0570"/>
    <w:rsid w:val="00AA0C71"/>
    <w:rsid w:val="00AA122F"/>
    <w:rsid w:val="00AA2306"/>
    <w:rsid w:val="00AA2475"/>
    <w:rsid w:val="00AA3656"/>
    <w:rsid w:val="00AA3F44"/>
    <w:rsid w:val="00AA609E"/>
    <w:rsid w:val="00AA62F9"/>
    <w:rsid w:val="00AB0058"/>
    <w:rsid w:val="00AB193A"/>
    <w:rsid w:val="00AB20C9"/>
    <w:rsid w:val="00AB225D"/>
    <w:rsid w:val="00AB2592"/>
    <w:rsid w:val="00AB35B3"/>
    <w:rsid w:val="00AB4741"/>
    <w:rsid w:val="00AB4AD5"/>
    <w:rsid w:val="00AB50E6"/>
    <w:rsid w:val="00AB51C8"/>
    <w:rsid w:val="00AB5583"/>
    <w:rsid w:val="00AB58EE"/>
    <w:rsid w:val="00AB6DB2"/>
    <w:rsid w:val="00AB70D3"/>
    <w:rsid w:val="00AB7718"/>
    <w:rsid w:val="00AB791C"/>
    <w:rsid w:val="00AB7BDF"/>
    <w:rsid w:val="00AC1197"/>
    <w:rsid w:val="00AC20F4"/>
    <w:rsid w:val="00AC297F"/>
    <w:rsid w:val="00AC3011"/>
    <w:rsid w:val="00AC331B"/>
    <w:rsid w:val="00AC684D"/>
    <w:rsid w:val="00AC7379"/>
    <w:rsid w:val="00AD078B"/>
    <w:rsid w:val="00AD0A8A"/>
    <w:rsid w:val="00AD196D"/>
    <w:rsid w:val="00AD470D"/>
    <w:rsid w:val="00AD4D40"/>
    <w:rsid w:val="00AD5423"/>
    <w:rsid w:val="00AD5CF2"/>
    <w:rsid w:val="00AE0914"/>
    <w:rsid w:val="00AE1E42"/>
    <w:rsid w:val="00AE2C0F"/>
    <w:rsid w:val="00AE366E"/>
    <w:rsid w:val="00AE3EF7"/>
    <w:rsid w:val="00AE5300"/>
    <w:rsid w:val="00AE66C8"/>
    <w:rsid w:val="00AF0802"/>
    <w:rsid w:val="00AF33C0"/>
    <w:rsid w:val="00AF3D45"/>
    <w:rsid w:val="00AF3F72"/>
    <w:rsid w:val="00AF492D"/>
    <w:rsid w:val="00AF7AE2"/>
    <w:rsid w:val="00B00577"/>
    <w:rsid w:val="00B033D0"/>
    <w:rsid w:val="00B04812"/>
    <w:rsid w:val="00B049FA"/>
    <w:rsid w:val="00B065E1"/>
    <w:rsid w:val="00B066BE"/>
    <w:rsid w:val="00B1105E"/>
    <w:rsid w:val="00B111F5"/>
    <w:rsid w:val="00B11660"/>
    <w:rsid w:val="00B122F0"/>
    <w:rsid w:val="00B132C8"/>
    <w:rsid w:val="00B13ED5"/>
    <w:rsid w:val="00B14351"/>
    <w:rsid w:val="00B150C4"/>
    <w:rsid w:val="00B1560E"/>
    <w:rsid w:val="00B15D5E"/>
    <w:rsid w:val="00B15ECD"/>
    <w:rsid w:val="00B16090"/>
    <w:rsid w:val="00B1757A"/>
    <w:rsid w:val="00B17D6D"/>
    <w:rsid w:val="00B20795"/>
    <w:rsid w:val="00B21E8C"/>
    <w:rsid w:val="00B223B6"/>
    <w:rsid w:val="00B23C21"/>
    <w:rsid w:val="00B2468D"/>
    <w:rsid w:val="00B246B8"/>
    <w:rsid w:val="00B24AA7"/>
    <w:rsid w:val="00B25806"/>
    <w:rsid w:val="00B302EC"/>
    <w:rsid w:val="00B306BA"/>
    <w:rsid w:val="00B31E67"/>
    <w:rsid w:val="00B31FC7"/>
    <w:rsid w:val="00B333C5"/>
    <w:rsid w:val="00B33E57"/>
    <w:rsid w:val="00B34655"/>
    <w:rsid w:val="00B35501"/>
    <w:rsid w:val="00B3677A"/>
    <w:rsid w:val="00B36D98"/>
    <w:rsid w:val="00B37216"/>
    <w:rsid w:val="00B37706"/>
    <w:rsid w:val="00B37E81"/>
    <w:rsid w:val="00B40716"/>
    <w:rsid w:val="00B40869"/>
    <w:rsid w:val="00B42E2B"/>
    <w:rsid w:val="00B43434"/>
    <w:rsid w:val="00B44D88"/>
    <w:rsid w:val="00B44DFA"/>
    <w:rsid w:val="00B476AF"/>
    <w:rsid w:val="00B47CC7"/>
    <w:rsid w:val="00B518F2"/>
    <w:rsid w:val="00B51B51"/>
    <w:rsid w:val="00B51D94"/>
    <w:rsid w:val="00B535CA"/>
    <w:rsid w:val="00B54366"/>
    <w:rsid w:val="00B54AD8"/>
    <w:rsid w:val="00B5590F"/>
    <w:rsid w:val="00B5593F"/>
    <w:rsid w:val="00B55F82"/>
    <w:rsid w:val="00B561E3"/>
    <w:rsid w:val="00B562A5"/>
    <w:rsid w:val="00B56A23"/>
    <w:rsid w:val="00B570EA"/>
    <w:rsid w:val="00B60425"/>
    <w:rsid w:val="00B610C6"/>
    <w:rsid w:val="00B6321D"/>
    <w:rsid w:val="00B63763"/>
    <w:rsid w:val="00B63AD0"/>
    <w:rsid w:val="00B64D25"/>
    <w:rsid w:val="00B64EE9"/>
    <w:rsid w:val="00B64FD4"/>
    <w:rsid w:val="00B655B0"/>
    <w:rsid w:val="00B65E98"/>
    <w:rsid w:val="00B663FD"/>
    <w:rsid w:val="00B66EAC"/>
    <w:rsid w:val="00B67513"/>
    <w:rsid w:val="00B678FE"/>
    <w:rsid w:val="00B67CBD"/>
    <w:rsid w:val="00B701AF"/>
    <w:rsid w:val="00B72612"/>
    <w:rsid w:val="00B72CFC"/>
    <w:rsid w:val="00B73E82"/>
    <w:rsid w:val="00B74357"/>
    <w:rsid w:val="00B765B2"/>
    <w:rsid w:val="00B77564"/>
    <w:rsid w:val="00B77E5E"/>
    <w:rsid w:val="00B77E9A"/>
    <w:rsid w:val="00B80D11"/>
    <w:rsid w:val="00B817D1"/>
    <w:rsid w:val="00B81972"/>
    <w:rsid w:val="00B823E7"/>
    <w:rsid w:val="00B83660"/>
    <w:rsid w:val="00B83892"/>
    <w:rsid w:val="00B83D8D"/>
    <w:rsid w:val="00B846C3"/>
    <w:rsid w:val="00B85F8C"/>
    <w:rsid w:val="00B862CB"/>
    <w:rsid w:val="00B872E3"/>
    <w:rsid w:val="00B90979"/>
    <w:rsid w:val="00B91E9C"/>
    <w:rsid w:val="00B921BA"/>
    <w:rsid w:val="00B92713"/>
    <w:rsid w:val="00B93732"/>
    <w:rsid w:val="00B93DFF"/>
    <w:rsid w:val="00B94A80"/>
    <w:rsid w:val="00B95747"/>
    <w:rsid w:val="00B96709"/>
    <w:rsid w:val="00B96A9C"/>
    <w:rsid w:val="00BA02C9"/>
    <w:rsid w:val="00BA11B7"/>
    <w:rsid w:val="00BA1665"/>
    <w:rsid w:val="00BA221C"/>
    <w:rsid w:val="00BA2530"/>
    <w:rsid w:val="00BA293F"/>
    <w:rsid w:val="00BA5FB2"/>
    <w:rsid w:val="00BA64FE"/>
    <w:rsid w:val="00BA7170"/>
    <w:rsid w:val="00BA7C05"/>
    <w:rsid w:val="00BB001D"/>
    <w:rsid w:val="00BB00AA"/>
    <w:rsid w:val="00BB15EC"/>
    <w:rsid w:val="00BB3799"/>
    <w:rsid w:val="00BB5053"/>
    <w:rsid w:val="00BB554C"/>
    <w:rsid w:val="00BB655D"/>
    <w:rsid w:val="00BB71A8"/>
    <w:rsid w:val="00BC0D93"/>
    <w:rsid w:val="00BC283D"/>
    <w:rsid w:val="00BC3207"/>
    <w:rsid w:val="00BC3CE8"/>
    <w:rsid w:val="00BC5B24"/>
    <w:rsid w:val="00BC5DE5"/>
    <w:rsid w:val="00BC63D8"/>
    <w:rsid w:val="00BC685A"/>
    <w:rsid w:val="00BC68D6"/>
    <w:rsid w:val="00BC7733"/>
    <w:rsid w:val="00BC7ACE"/>
    <w:rsid w:val="00BC7B2E"/>
    <w:rsid w:val="00BD206D"/>
    <w:rsid w:val="00BD4D12"/>
    <w:rsid w:val="00BD55B5"/>
    <w:rsid w:val="00BD5E50"/>
    <w:rsid w:val="00BD64F1"/>
    <w:rsid w:val="00BD74F8"/>
    <w:rsid w:val="00BD7933"/>
    <w:rsid w:val="00BD7BE9"/>
    <w:rsid w:val="00BE075F"/>
    <w:rsid w:val="00BE0CBA"/>
    <w:rsid w:val="00BE1625"/>
    <w:rsid w:val="00BE1D63"/>
    <w:rsid w:val="00BE29FE"/>
    <w:rsid w:val="00BE3E6D"/>
    <w:rsid w:val="00BE49E7"/>
    <w:rsid w:val="00BE6768"/>
    <w:rsid w:val="00BF057C"/>
    <w:rsid w:val="00BF1DD6"/>
    <w:rsid w:val="00BF2230"/>
    <w:rsid w:val="00BF236E"/>
    <w:rsid w:val="00BF2720"/>
    <w:rsid w:val="00BF417D"/>
    <w:rsid w:val="00BF44D9"/>
    <w:rsid w:val="00BF4C1D"/>
    <w:rsid w:val="00BF4C77"/>
    <w:rsid w:val="00BF4CA5"/>
    <w:rsid w:val="00BF54B3"/>
    <w:rsid w:val="00BF6B18"/>
    <w:rsid w:val="00BF6CDC"/>
    <w:rsid w:val="00BF7D7B"/>
    <w:rsid w:val="00C0056D"/>
    <w:rsid w:val="00C00B4D"/>
    <w:rsid w:val="00C025E0"/>
    <w:rsid w:val="00C03130"/>
    <w:rsid w:val="00C03849"/>
    <w:rsid w:val="00C03A0A"/>
    <w:rsid w:val="00C04475"/>
    <w:rsid w:val="00C04F5E"/>
    <w:rsid w:val="00C05337"/>
    <w:rsid w:val="00C05F80"/>
    <w:rsid w:val="00C07193"/>
    <w:rsid w:val="00C072D3"/>
    <w:rsid w:val="00C10365"/>
    <w:rsid w:val="00C10ABF"/>
    <w:rsid w:val="00C11912"/>
    <w:rsid w:val="00C11F6F"/>
    <w:rsid w:val="00C13E9E"/>
    <w:rsid w:val="00C146D8"/>
    <w:rsid w:val="00C1572C"/>
    <w:rsid w:val="00C15BF8"/>
    <w:rsid w:val="00C176BA"/>
    <w:rsid w:val="00C17E36"/>
    <w:rsid w:val="00C20712"/>
    <w:rsid w:val="00C22FED"/>
    <w:rsid w:val="00C234DC"/>
    <w:rsid w:val="00C24AFA"/>
    <w:rsid w:val="00C24E42"/>
    <w:rsid w:val="00C24F6A"/>
    <w:rsid w:val="00C25A24"/>
    <w:rsid w:val="00C25A58"/>
    <w:rsid w:val="00C25ED4"/>
    <w:rsid w:val="00C2784D"/>
    <w:rsid w:val="00C27CB2"/>
    <w:rsid w:val="00C3038E"/>
    <w:rsid w:val="00C30837"/>
    <w:rsid w:val="00C30CF6"/>
    <w:rsid w:val="00C31FCB"/>
    <w:rsid w:val="00C33147"/>
    <w:rsid w:val="00C33507"/>
    <w:rsid w:val="00C34874"/>
    <w:rsid w:val="00C3530A"/>
    <w:rsid w:val="00C35C6E"/>
    <w:rsid w:val="00C378DA"/>
    <w:rsid w:val="00C40811"/>
    <w:rsid w:val="00C40B42"/>
    <w:rsid w:val="00C42522"/>
    <w:rsid w:val="00C42609"/>
    <w:rsid w:val="00C42E7A"/>
    <w:rsid w:val="00C431F9"/>
    <w:rsid w:val="00C444E2"/>
    <w:rsid w:val="00C44E4D"/>
    <w:rsid w:val="00C44FB8"/>
    <w:rsid w:val="00C4558E"/>
    <w:rsid w:val="00C4609B"/>
    <w:rsid w:val="00C46756"/>
    <w:rsid w:val="00C47243"/>
    <w:rsid w:val="00C47382"/>
    <w:rsid w:val="00C474D7"/>
    <w:rsid w:val="00C50A33"/>
    <w:rsid w:val="00C50BF3"/>
    <w:rsid w:val="00C50C83"/>
    <w:rsid w:val="00C50F09"/>
    <w:rsid w:val="00C52ABF"/>
    <w:rsid w:val="00C53113"/>
    <w:rsid w:val="00C54CCD"/>
    <w:rsid w:val="00C55193"/>
    <w:rsid w:val="00C55639"/>
    <w:rsid w:val="00C55DF4"/>
    <w:rsid w:val="00C62955"/>
    <w:rsid w:val="00C63361"/>
    <w:rsid w:val="00C63DAB"/>
    <w:rsid w:val="00C64213"/>
    <w:rsid w:val="00C65432"/>
    <w:rsid w:val="00C657A0"/>
    <w:rsid w:val="00C67DFC"/>
    <w:rsid w:val="00C70C88"/>
    <w:rsid w:val="00C711D9"/>
    <w:rsid w:val="00C71276"/>
    <w:rsid w:val="00C71348"/>
    <w:rsid w:val="00C717B8"/>
    <w:rsid w:val="00C7289B"/>
    <w:rsid w:val="00C74EB6"/>
    <w:rsid w:val="00C75A68"/>
    <w:rsid w:val="00C771AA"/>
    <w:rsid w:val="00C80195"/>
    <w:rsid w:val="00C80369"/>
    <w:rsid w:val="00C80BC8"/>
    <w:rsid w:val="00C81035"/>
    <w:rsid w:val="00C82C5C"/>
    <w:rsid w:val="00C82CEA"/>
    <w:rsid w:val="00C83197"/>
    <w:rsid w:val="00C84C2A"/>
    <w:rsid w:val="00C85715"/>
    <w:rsid w:val="00C873EF"/>
    <w:rsid w:val="00C87422"/>
    <w:rsid w:val="00C87597"/>
    <w:rsid w:val="00C87826"/>
    <w:rsid w:val="00C8783F"/>
    <w:rsid w:val="00C91A62"/>
    <w:rsid w:val="00C91AAA"/>
    <w:rsid w:val="00C9212A"/>
    <w:rsid w:val="00C92372"/>
    <w:rsid w:val="00C9321F"/>
    <w:rsid w:val="00C94A9A"/>
    <w:rsid w:val="00C94D01"/>
    <w:rsid w:val="00C95587"/>
    <w:rsid w:val="00C955B1"/>
    <w:rsid w:val="00C955B7"/>
    <w:rsid w:val="00C96DA0"/>
    <w:rsid w:val="00CA26C9"/>
    <w:rsid w:val="00CA26D5"/>
    <w:rsid w:val="00CA2FE9"/>
    <w:rsid w:val="00CA3362"/>
    <w:rsid w:val="00CA452C"/>
    <w:rsid w:val="00CA5B16"/>
    <w:rsid w:val="00CA6AB8"/>
    <w:rsid w:val="00CA6BAA"/>
    <w:rsid w:val="00CA7494"/>
    <w:rsid w:val="00CB0587"/>
    <w:rsid w:val="00CB2C23"/>
    <w:rsid w:val="00CB3AE8"/>
    <w:rsid w:val="00CB3D8E"/>
    <w:rsid w:val="00CB5552"/>
    <w:rsid w:val="00CB73E4"/>
    <w:rsid w:val="00CB780D"/>
    <w:rsid w:val="00CC160C"/>
    <w:rsid w:val="00CC2CF7"/>
    <w:rsid w:val="00CC2EB5"/>
    <w:rsid w:val="00CC2FF6"/>
    <w:rsid w:val="00CC3C95"/>
    <w:rsid w:val="00CC4BC6"/>
    <w:rsid w:val="00CC4BF8"/>
    <w:rsid w:val="00CC4E7E"/>
    <w:rsid w:val="00CC502D"/>
    <w:rsid w:val="00CC7021"/>
    <w:rsid w:val="00CD0084"/>
    <w:rsid w:val="00CD0F45"/>
    <w:rsid w:val="00CD2F6E"/>
    <w:rsid w:val="00CD31F4"/>
    <w:rsid w:val="00CD40CF"/>
    <w:rsid w:val="00CD6678"/>
    <w:rsid w:val="00CD72AB"/>
    <w:rsid w:val="00CD7C43"/>
    <w:rsid w:val="00CE0B9C"/>
    <w:rsid w:val="00CE0D4A"/>
    <w:rsid w:val="00CE17CB"/>
    <w:rsid w:val="00CE1F0E"/>
    <w:rsid w:val="00CE2ED6"/>
    <w:rsid w:val="00CE308E"/>
    <w:rsid w:val="00CE33EB"/>
    <w:rsid w:val="00CE36FA"/>
    <w:rsid w:val="00CE3BE2"/>
    <w:rsid w:val="00CE5402"/>
    <w:rsid w:val="00CE5450"/>
    <w:rsid w:val="00CE548C"/>
    <w:rsid w:val="00CE68E7"/>
    <w:rsid w:val="00CE6C3C"/>
    <w:rsid w:val="00CE7476"/>
    <w:rsid w:val="00CF166A"/>
    <w:rsid w:val="00CF4B1F"/>
    <w:rsid w:val="00CF62C8"/>
    <w:rsid w:val="00CF7407"/>
    <w:rsid w:val="00CF792A"/>
    <w:rsid w:val="00CF7B78"/>
    <w:rsid w:val="00D0338F"/>
    <w:rsid w:val="00D054F9"/>
    <w:rsid w:val="00D064CA"/>
    <w:rsid w:val="00D064CC"/>
    <w:rsid w:val="00D10872"/>
    <w:rsid w:val="00D10933"/>
    <w:rsid w:val="00D10BCB"/>
    <w:rsid w:val="00D116B6"/>
    <w:rsid w:val="00D130E9"/>
    <w:rsid w:val="00D1425C"/>
    <w:rsid w:val="00D14CD5"/>
    <w:rsid w:val="00D160C8"/>
    <w:rsid w:val="00D1678A"/>
    <w:rsid w:val="00D16DD1"/>
    <w:rsid w:val="00D173D4"/>
    <w:rsid w:val="00D17A6A"/>
    <w:rsid w:val="00D20E9D"/>
    <w:rsid w:val="00D20F34"/>
    <w:rsid w:val="00D210FC"/>
    <w:rsid w:val="00D217AF"/>
    <w:rsid w:val="00D22758"/>
    <w:rsid w:val="00D22E30"/>
    <w:rsid w:val="00D236B4"/>
    <w:rsid w:val="00D23A3A"/>
    <w:rsid w:val="00D23A89"/>
    <w:rsid w:val="00D23BAA"/>
    <w:rsid w:val="00D243BF"/>
    <w:rsid w:val="00D25924"/>
    <w:rsid w:val="00D2679D"/>
    <w:rsid w:val="00D26A40"/>
    <w:rsid w:val="00D27377"/>
    <w:rsid w:val="00D27CFA"/>
    <w:rsid w:val="00D30173"/>
    <w:rsid w:val="00D33798"/>
    <w:rsid w:val="00D337CE"/>
    <w:rsid w:val="00D341FC"/>
    <w:rsid w:val="00D34264"/>
    <w:rsid w:val="00D34450"/>
    <w:rsid w:val="00D34C8F"/>
    <w:rsid w:val="00D35E19"/>
    <w:rsid w:val="00D365D2"/>
    <w:rsid w:val="00D369A8"/>
    <w:rsid w:val="00D37462"/>
    <w:rsid w:val="00D40E16"/>
    <w:rsid w:val="00D41092"/>
    <w:rsid w:val="00D41D18"/>
    <w:rsid w:val="00D4357F"/>
    <w:rsid w:val="00D459EC"/>
    <w:rsid w:val="00D461DC"/>
    <w:rsid w:val="00D46D41"/>
    <w:rsid w:val="00D4728E"/>
    <w:rsid w:val="00D47BFC"/>
    <w:rsid w:val="00D5088D"/>
    <w:rsid w:val="00D50892"/>
    <w:rsid w:val="00D51F1B"/>
    <w:rsid w:val="00D5273E"/>
    <w:rsid w:val="00D528AE"/>
    <w:rsid w:val="00D528F1"/>
    <w:rsid w:val="00D53644"/>
    <w:rsid w:val="00D53BA9"/>
    <w:rsid w:val="00D543AE"/>
    <w:rsid w:val="00D546E8"/>
    <w:rsid w:val="00D6041F"/>
    <w:rsid w:val="00D60EED"/>
    <w:rsid w:val="00D611AE"/>
    <w:rsid w:val="00D6131B"/>
    <w:rsid w:val="00D62C2B"/>
    <w:rsid w:val="00D631A4"/>
    <w:rsid w:val="00D6320E"/>
    <w:rsid w:val="00D65AFB"/>
    <w:rsid w:val="00D6634A"/>
    <w:rsid w:val="00D66CBD"/>
    <w:rsid w:val="00D702A3"/>
    <w:rsid w:val="00D714F0"/>
    <w:rsid w:val="00D72ABA"/>
    <w:rsid w:val="00D73238"/>
    <w:rsid w:val="00D73438"/>
    <w:rsid w:val="00D7350A"/>
    <w:rsid w:val="00D739BF"/>
    <w:rsid w:val="00D74747"/>
    <w:rsid w:val="00D7550F"/>
    <w:rsid w:val="00D76E4E"/>
    <w:rsid w:val="00D772A1"/>
    <w:rsid w:val="00D77FD4"/>
    <w:rsid w:val="00D80274"/>
    <w:rsid w:val="00D80418"/>
    <w:rsid w:val="00D81391"/>
    <w:rsid w:val="00D832A3"/>
    <w:rsid w:val="00D83F60"/>
    <w:rsid w:val="00D846ED"/>
    <w:rsid w:val="00D84826"/>
    <w:rsid w:val="00D85BC8"/>
    <w:rsid w:val="00D86586"/>
    <w:rsid w:val="00D8793E"/>
    <w:rsid w:val="00D90053"/>
    <w:rsid w:val="00D9053A"/>
    <w:rsid w:val="00D905AF"/>
    <w:rsid w:val="00D90AAE"/>
    <w:rsid w:val="00D91FE8"/>
    <w:rsid w:val="00D92AC2"/>
    <w:rsid w:val="00D93272"/>
    <w:rsid w:val="00D93980"/>
    <w:rsid w:val="00D93B0E"/>
    <w:rsid w:val="00D93D9F"/>
    <w:rsid w:val="00D97F7F"/>
    <w:rsid w:val="00DA0F09"/>
    <w:rsid w:val="00DA200B"/>
    <w:rsid w:val="00DA2785"/>
    <w:rsid w:val="00DA2EE2"/>
    <w:rsid w:val="00DA402E"/>
    <w:rsid w:val="00DA46EC"/>
    <w:rsid w:val="00DA4E83"/>
    <w:rsid w:val="00DA5F50"/>
    <w:rsid w:val="00DA66BD"/>
    <w:rsid w:val="00DA7F5E"/>
    <w:rsid w:val="00DA7F92"/>
    <w:rsid w:val="00DB03C6"/>
    <w:rsid w:val="00DB0E11"/>
    <w:rsid w:val="00DB17EF"/>
    <w:rsid w:val="00DB2895"/>
    <w:rsid w:val="00DB3466"/>
    <w:rsid w:val="00DB3BBB"/>
    <w:rsid w:val="00DB5146"/>
    <w:rsid w:val="00DB793E"/>
    <w:rsid w:val="00DB7AA8"/>
    <w:rsid w:val="00DC0C53"/>
    <w:rsid w:val="00DC0E89"/>
    <w:rsid w:val="00DC218C"/>
    <w:rsid w:val="00DC2E34"/>
    <w:rsid w:val="00DC497D"/>
    <w:rsid w:val="00DC5A22"/>
    <w:rsid w:val="00DC5BDD"/>
    <w:rsid w:val="00DC5FB8"/>
    <w:rsid w:val="00DC6E14"/>
    <w:rsid w:val="00DC7087"/>
    <w:rsid w:val="00DC7C07"/>
    <w:rsid w:val="00DD006E"/>
    <w:rsid w:val="00DD32D8"/>
    <w:rsid w:val="00DD3732"/>
    <w:rsid w:val="00DD3ED6"/>
    <w:rsid w:val="00DD41B5"/>
    <w:rsid w:val="00DD500D"/>
    <w:rsid w:val="00DD5F40"/>
    <w:rsid w:val="00DD5F88"/>
    <w:rsid w:val="00DD6F8C"/>
    <w:rsid w:val="00DD7278"/>
    <w:rsid w:val="00DE31F2"/>
    <w:rsid w:val="00DE3D60"/>
    <w:rsid w:val="00DE3FB8"/>
    <w:rsid w:val="00DE5C6F"/>
    <w:rsid w:val="00DE5F46"/>
    <w:rsid w:val="00DE6FB0"/>
    <w:rsid w:val="00DE7BDD"/>
    <w:rsid w:val="00DF046D"/>
    <w:rsid w:val="00DF1069"/>
    <w:rsid w:val="00DF39A6"/>
    <w:rsid w:val="00DF3ACF"/>
    <w:rsid w:val="00DF40E4"/>
    <w:rsid w:val="00DF5728"/>
    <w:rsid w:val="00DF6B48"/>
    <w:rsid w:val="00E01079"/>
    <w:rsid w:val="00E0121B"/>
    <w:rsid w:val="00E01798"/>
    <w:rsid w:val="00E0208B"/>
    <w:rsid w:val="00E03132"/>
    <w:rsid w:val="00E03936"/>
    <w:rsid w:val="00E04046"/>
    <w:rsid w:val="00E04BE6"/>
    <w:rsid w:val="00E059A8"/>
    <w:rsid w:val="00E05D2B"/>
    <w:rsid w:val="00E07307"/>
    <w:rsid w:val="00E07A2D"/>
    <w:rsid w:val="00E102C7"/>
    <w:rsid w:val="00E10775"/>
    <w:rsid w:val="00E114AC"/>
    <w:rsid w:val="00E11652"/>
    <w:rsid w:val="00E12D6C"/>
    <w:rsid w:val="00E14474"/>
    <w:rsid w:val="00E14577"/>
    <w:rsid w:val="00E14DE8"/>
    <w:rsid w:val="00E15350"/>
    <w:rsid w:val="00E1646B"/>
    <w:rsid w:val="00E17944"/>
    <w:rsid w:val="00E17EB0"/>
    <w:rsid w:val="00E2021D"/>
    <w:rsid w:val="00E21CF1"/>
    <w:rsid w:val="00E21E8E"/>
    <w:rsid w:val="00E229CE"/>
    <w:rsid w:val="00E242F9"/>
    <w:rsid w:val="00E247F4"/>
    <w:rsid w:val="00E2742D"/>
    <w:rsid w:val="00E30044"/>
    <w:rsid w:val="00E3025E"/>
    <w:rsid w:val="00E308E9"/>
    <w:rsid w:val="00E30A6A"/>
    <w:rsid w:val="00E314AA"/>
    <w:rsid w:val="00E31DDC"/>
    <w:rsid w:val="00E332C0"/>
    <w:rsid w:val="00E33327"/>
    <w:rsid w:val="00E348D9"/>
    <w:rsid w:val="00E359B9"/>
    <w:rsid w:val="00E371FE"/>
    <w:rsid w:val="00E378F0"/>
    <w:rsid w:val="00E37DBA"/>
    <w:rsid w:val="00E400BD"/>
    <w:rsid w:val="00E401DD"/>
    <w:rsid w:val="00E41E7C"/>
    <w:rsid w:val="00E42F80"/>
    <w:rsid w:val="00E43B14"/>
    <w:rsid w:val="00E43B3F"/>
    <w:rsid w:val="00E43CCD"/>
    <w:rsid w:val="00E45153"/>
    <w:rsid w:val="00E4575E"/>
    <w:rsid w:val="00E45BD7"/>
    <w:rsid w:val="00E464DD"/>
    <w:rsid w:val="00E474F8"/>
    <w:rsid w:val="00E50B69"/>
    <w:rsid w:val="00E51B02"/>
    <w:rsid w:val="00E52608"/>
    <w:rsid w:val="00E579E7"/>
    <w:rsid w:val="00E601A9"/>
    <w:rsid w:val="00E603D5"/>
    <w:rsid w:val="00E62B9B"/>
    <w:rsid w:val="00E62CCD"/>
    <w:rsid w:val="00E631A5"/>
    <w:rsid w:val="00E63DD1"/>
    <w:rsid w:val="00E64B7D"/>
    <w:rsid w:val="00E64D33"/>
    <w:rsid w:val="00E652D4"/>
    <w:rsid w:val="00E66FB8"/>
    <w:rsid w:val="00E67B4D"/>
    <w:rsid w:val="00E71331"/>
    <w:rsid w:val="00E71D8B"/>
    <w:rsid w:val="00E7412D"/>
    <w:rsid w:val="00E76EDB"/>
    <w:rsid w:val="00E779B3"/>
    <w:rsid w:val="00E807FA"/>
    <w:rsid w:val="00E81033"/>
    <w:rsid w:val="00E818D9"/>
    <w:rsid w:val="00E821F3"/>
    <w:rsid w:val="00E825A6"/>
    <w:rsid w:val="00E832DE"/>
    <w:rsid w:val="00E83DE7"/>
    <w:rsid w:val="00E845CD"/>
    <w:rsid w:val="00E856A1"/>
    <w:rsid w:val="00E85D2E"/>
    <w:rsid w:val="00E86376"/>
    <w:rsid w:val="00E87B18"/>
    <w:rsid w:val="00E87D5F"/>
    <w:rsid w:val="00E91138"/>
    <w:rsid w:val="00E91262"/>
    <w:rsid w:val="00E9128C"/>
    <w:rsid w:val="00E9146C"/>
    <w:rsid w:val="00E91CDF"/>
    <w:rsid w:val="00E91D97"/>
    <w:rsid w:val="00E91FA7"/>
    <w:rsid w:val="00E92BC9"/>
    <w:rsid w:val="00E92E84"/>
    <w:rsid w:val="00E9479B"/>
    <w:rsid w:val="00E97F77"/>
    <w:rsid w:val="00EA03EC"/>
    <w:rsid w:val="00EA06F8"/>
    <w:rsid w:val="00EA0A26"/>
    <w:rsid w:val="00EA3D41"/>
    <w:rsid w:val="00EA51C1"/>
    <w:rsid w:val="00EA6573"/>
    <w:rsid w:val="00EA6642"/>
    <w:rsid w:val="00EB067E"/>
    <w:rsid w:val="00EB3456"/>
    <w:rsid w:val="00EB3507"/>
    <w:rsid w:val="00EB3F92"/>
    <w:rsid w:val="00EB566A"/>
    <w:rsid w:val="00EB59F4"/>
    <w:rsid w:val="00EB5F11"/>
    <w:rsid w:val="00EB7413"/>
    <w:rsid w:val="00EC032B"/>
    <w:rsid w:val="00EC2986"/>
    <w:rsid w:val="00EC54DB"/>
    <w:rsid w:val="00EC62DC"/>
    <w:rsid w:val="00EC63D8"/>
    <w:rsid w:val="00EC6511"/>
    <w:rsid w:val="00EC6719"/>
    <w:rsid w:val="00EC6B75"/>
    <w:rsid w:val="00EC748C"/>
    <w:rsid w:val="00EC7523"/>
    <w:rsid w:val="00EC7DD9"/>
    <w:rsid w:val="00ED04E8"/>
    <w:rsid w:val="00ED0EC5"/>
    <w:rsid w:val="00ED1147"/>
    <w:rsid w:val="00ED252F"/>
    <w:rsid w:val="00ED28C8"/>
    <w:rsid w:val="00ED29BE"/>
    <w:rsid w:val="00ED37DE"/>
    <w:rsid w:val="00ED39FA"/>
    <w:rsid w:val="00ED3B44"/>
    <w:rsid w:val="00ED41F6"/>
    <w:rsid w:val="00ED5660"/>
    <w:rsid w:val="00ED582D"/>
    <w:rsid w:val="00ED5A17"/>
    <w:rsid w:val="00EE0366"/>
    <w:rsid w:val="00EE0AEB"/>
    <w:rsid w:val="00EE0CAA"/>
    <w:rsid w:val="00EE2288"/>
    <w:rsid w:val="00EE23A0"/>
    <w:rsid w:val="00EE2E2F"/>
    <w:rsid w:val="00EE366F"/>
    <w:rsid w:val="00EE4294"/>
    <w:rsid w:val="00EE515D"/>
    <w:rsid w:val="00EE61EA"/>
    <w:rsid w:val="00EE6845"/>
    <w:rsid w:val="00EE7607"/>
    <w:rsid w:val="00EE7B51"/>
    <w:rsid w:val="00EE7F47"/>
    <w:rsid w:val="00EF0189"/>
    <w:rsid w:val="00EF052D"/>
    <w:rsid w:val="00EF3187"/>
    <w:rsid w:val="00EF3F27"/>
    <w:rsid w:val="00EF4CC3"/>
    <w:rsid w:val="00EF69CC"/>
    <w:rsid w:val="00F00B66"/>
    <w:rsid w:val="00F00D87"/>
    <w:rsid w:val="00F01893"/>
    <w:rsid w:val="00F01ACB"/>
    <w:rsid w:val="00F023D6"/>
    <w:rsid w:val="00F033B8"/>
    <w:rsid w:val="00F045E0"/>
    <w:rsid w:val="00F05DE3"/>
    <w:rsid w:val="00F060A5"/>
    <w:rsid w:val="00F06483"/>
    <w:rsid w:val="00F072C3"/>
    <w:rsid w:val="00F105D2"/>
    <w:rsid w:val="00F1130A"/>
    <w:rsid w:val="00F1340D"/>
    <w:rsid w:val="00F13F35"/>
    <w:rsid w:val="00F17B02"/>
    <w:rsid w:val="00F2024E"/>
    <w:rsid w:val="00F20421"/>
    <w:rsid w:val="00F23C1C"/>
    <w:rsid w:val="00F241A6"/>
    <w:rsid w:val="00F24B53"/>
    <w:rsid w:val="00F24CC7"/>
    <w:rsid w:val="00F25DE9"/>
    <w:rsid w:val="00F262E9"/>
    <w:rsid w:val="00F269B5"/>
    <w:rsid w:val="00F26B55"/>
    <w:rsid w:val="00F27432"/>
    <w:rsid w:val="00F27690"/>
    <w:rsid w:val="00F31B3F"/>
    <w:rsid w:val="00F321E8"/>
    <w:rsid w:val="00F33AC1"/>
    <w:rsid w:val="00F34DDF"/>
    <w:rsid w:val="00F3582F"/>
    <w:rsid w:val="00F358B4"/>
    <w:rsid w:val="00F35A8A"/>
    <w:rsid w:val="00F36217"/>
    <w:rsid w:val="00F370B5"/>
    <w:rsid w:val="00F3715C"/>
    <w:rsid w:val="00F41CD5"/>
    <w:rsid w:val="00F42DBE"/>
    <w:rsid w:val="00F44C34"/>
    <w:rsid w:val="00F45902"/>
    <w:rsid w:val="00F46B4C"/>
    <w:rsid w:val="00F5001B"/>
    <w:rsid w:val="00F51C0F"/>
    <w:rsid w:val="00F52B54"/>
    <w:rsid w:val="00F555EE"/>
    <w:rsid w:val="00F5686D"/>
    <w:rsid w:val="00F57BDC"/>
    <w:rsid w:val="00F602C1"/>
    <w:rsid w:val="00F608AC"/>
    <w:rsid w:val="00F6140E"/>
    <w:rsid w:val="00F61574"/>
    <w:rsid w:val="00F61844"/>
    <w:rsid w:val="00F61D88"/>
    <w:rsid w:val="00F638E3"/>
    <w:rsid w:val="00F644BB"/>
    <w:rsid w:val="00F64D55"/>
    <w:rsid w:val="00F653DF"/>
    <w:rsid w:val="00F6691C"/>
    <w:rsid w:val="00F66B83"/>
    <w:rsid w:val="00F66D21"/>
    <w:rsid w:val="00F66E32"/>
    <w:rsid w:val="00F67162"/>
    <w:rsid w:val="00F67F93"/>
    <w:rsid w:val="00F70171"/>
    <w:rsid w:val="00F70E15"/>
    <w:rsid w:val="00F70F6C"/>
    <w:rsid w:val="00F71AB9"/>
    <w:rsid w:val="00F75648"/>
    <w:rsid w:val="00F75844"/>
    <w:rsid w:val="00F77EF9"/>
    <w:rsid w:val="00F831B9"/>
    <w:rsid w:val="00F83FA9"/>
    <w:rsid w:val="00F84303"/>
    <w:rsid w:val="00F848F7"/>
    <w:rsid w:val="00F84F04"/>
    <w:rsid w:val="00F85185"/>
    <w:rsid w:val="00F85886"/>
    <w:rsid w:val="00F90D50"/>
    <w:rsid w:val="00F911EA"/>
    <w:rsid w:val="00F91EE8"/>
    <w:rsid w:val="00F920AD"/>
    <w:rsid w:val="00F92863"/>
    <w:rsid w:val="00F928F0"/>
    <w:rsid w:val="00F92D17"/>
    <w:rsid w:val="00F94BC7"/>
    <w:rsid w:val="00F94D12"/>
    <w:rsid w:val="00F9575E"/>
    <w:rsid w:val="00F96564"/>
    <w:rsid w:val="00F96B4B"/>
    <w:rsid w:val="00F9745B"/>
    <w:rsid w:val="00F979AC"/>
    <w:rsid w:val="00F97A52"/>
    <w:rsid w:val="00F97C54"/>
    <w:rsid w:val="00FA08CC"/>
    <w:rsid w:val="00FA0C6F"/>
    <w:rsid w:val="00FA1F11"/>
    <w:rsid w:val="00FA2F70"/>
    <w:rsid w:val="00FA33B6"/>
    <w:rsid w:val="00FA4A46"/>
    <w:rsid w:val="00FA4E89"/>
    <w:rsid w:val="00FB0CAB"/>
    <w:rsid w:val="00FB1760"/>
    <w:rsid w:val="00FB1D2B"/>
    <w:rsid w:val="00FB200D"/>
    <w:rsid w:val="00FB27B2"/>
    <w:rsid w:val="00FB31B1"/>
    <w:rsid w:val="00FB3D90"/>
    <w:rsid w:val="00FB5934"/>
    <w:rsid w:val="00FB59CD"/>
    <w:rsid w:val="00FB6510"/>
    <w:rsid w:val="00FB66BD"/>
    <w:rsid w:val="00FB7251"/>
    <w:rsid w:val="00FC07A8"/>
    <w:rsid w:val="00FC30E0"/>
    <w:rsid w:val="00FC31A8"/>
    <w:rsid w:val="00FC3377"/>
    <w:rsid w:val="00FC3BE6"/>
    <w:rsid w:val="00FC44D3"/>
    <w:rsid w:val="00FC4A74"/>
    <w:rsid w:val="00FC592E"/>
    <w:rsid w:val="00FC599D"/>
    <w:rsid w:val="00FC6353"/>
    <w:rsid w:val="00FC72D8"/>
    <w:rsid w:val="00FC79C8"/>
    <w:rsid w:val="00FD0024"/>
    <w:rsid w:val="00FD023F"/>
    <w:rsid w:val="00FD06E2"/>
    <w:rsid w:val="00FD07D5"/>
    <w:rsid w:val="00FD0B77"/>
    <w:rsid w:val="00FD1D27"/>
    <w:rsid w:val="00FD261F"/>
    <w:rsid w:val="00FD285F"/>
    <w:rsid w:val="00FD447B"/>
    <w:rsid w:val="00FD45D0"/>
    <w:rsid w:val="00FD45E8"/>
    <w:rsid w:val="00FD72B7"/>
    <w:rsid w:val="00FD7A7F"/>
    <w:rsid w:val="00FD7AF8"/>
    <w:rsid w:val="00FD7B6E"/>
    <w:rsid w:val="00FE194A"/>
    <w:rsid w:val="00FE2581"/>
    <w:rsid w:val="00FE25A6"/>
    <w:rsid w:val="00FE26BA"/>
    <w:rsid w:val="00FE31E4"/>
    <w:rsid w:val="00FE35C2"/>
    <w:rsid w:val="00FE5DB3"/>
    <w:rsid w:val="00FE62D4"/>
    <w:rsid w:val="00FE720C"/>
    <w:rsid w:val="00FF0010"/>
    <w:rsid w:val="00FF0439"/>
    <w:rsid w:val="00FF0E05"/>
    <w:rsid w:val="00FF1456"/>
    <w:rsid w:val="00FF15E9"/>
    <w:rsid w:val="00FF1DA1"/>
    <w:rsid w:val="00FF234F"/>
    <w:rsid w:val="00FF2564"/>
    <w:rsid w:val="00FF35EC"/>
    <w:rsid w:val="00FF3B4D"/>
    <w:rsid w:val="00FF4012"/>
    <w:rsid w:val="00FF6C7B"/>
    <w:rsid w:val="00FF7B6A"/>
    <w:rsid w:val="00FF7B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6EEA97"/>
  <w15:docId w15:val="{985575D7-CEFC-427F-8504-A0C1092DE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header" w:uiPriority="99"/>
    <w:lsdException w:name="footer" w:uiPriority="99"/>
    <w:lsdException w:name="caption" w:qFormat="1"/>
    <w:lsdException w:name="footnote reference" w:uiPriority="99"/>
    <w:lsdException w:name="Title" w:qFormat="1"/>
    <w:lsdException w:name="Subtitle" w:qFormat="1"/>
    <w:lsdException w:name="Strong" w:uiPriority="22" w:qFormat="1"/>
    <w:lsdException w:name="Emphasis" w:uiPriority="20"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302F9"/>
    <w:pPr>
      <w:keepNext/>
      <w:spacing w:before="120"/>
    </w:pPr>
    <w:rPr>
      <w:rFonts w:ascii="Arial" w:hAnsi="Arial"/>
      <w:color w:val="000000" w:themeColor="text1"/>
      <w:sz w:val="24"/>
    </w:rPr>
  </w:style>
  <w:style w:type="paragraph" w:styleId="Heading1">
    <w:name w:val="heading 1"/>
    <w:basedOn w:val="Normal"/>
    <w:next w:val="Normal"/>
    <w:autoRedefine/>
    <w:qFormat/>
    <w:rsid w:val="00264481"/>
    <w:pPr>
      <w:spacing w:before="0"/>
      <w:ind w:left="720"/>
      <w:outlineLvl w:val="0"/>
    </w:pPr>
    <w:rPr>
      <w:rFonts w:cs="Arial"/>
      <w:szCs w:val="24"/>
    </w:rPr>
  </w:style>
  <w:style w:type="paragraph" w:styleId="Heading2">
    <w:name w:val="heading 2"/>
    <w:basedOn w:val="Normal"/>
    <w:next w:val="Normal"/>
    <w:link w:val="Heading2Char"/>
    <w:qFormat/>
    <w:rsid w:val="001019CE"/>
    <w:pPr>
      <w:spacing w:before="0"/>
      <w:jc w:val="center"/>
      <w:outlineLvl w:val="1"/>
    </w:pPr>
    <w:rPr>
      <w:b/>
      <w:sz w:val="40"/>
      <w:lang w:eastAsia="en-US"/>
    </w:rPr>
  </w:style>
  <w:style w:type="paragraph" w:styleId="Heading3">
    <w:name w:val="heading 3"/>
    <w:basedOn w:val="Normal"/>
    <w:next w:val="Normal"/>
    <w:link w:val="Heading3Char"/>
    <w:autoRedefine/>
    <w:qFormat/>
    <w:rsid w:val="00E43CCD"/>
    <w:pPr>
      <w:numPr>
        <w:numId w:val="9"/>
      </w:numPr>
      <w:outlineLvl w:val="2"/>
    </w:pPr>
    <w:rPr>
      <w:rFonts w:eastAsia="Calibri" w:cs="Arial"/>
      <w:b/>
      <w:bCs/>
      <w:sz w:val="28"/>
      <w:szCs w:val="28"/>
      <w:lang w:eastAsia="en-US"/>
    </w:rPr>
  </w:style>
  <w:style w:type="paragraph" w:styleId="Heading4">
    <w:name w:val="heading 4"/>
    <w:basedOn w:val="Normal"/>
    <w:next w:val="Normal"/>
    <w:qFormat/>
    <w:pPr>
      <w:outlineLvl w:val="3"/>
    </w:pPr>
    <w:rPr>
      <w:b/>
      <w:sz w:val="28"/>
    </w:rPr>
  </w:style>
  <w:style w:type="paragraph" w:styleId="Heading5">
    <w:name w:val="heading 5"/>
    <w:basedOn w:val="Normal"/>
    <w:next w:val="Normal"/>
    <w:autoRedefine/>
    <w:qFormat/>
    <w:rsid w:val="00541C1B"/>
    <w:pPr>
      <w:outlineLvl w:val="4"/>
    </w:pPr>
    <w:rPr>
      <w:rFonts w:eastAsia="Calibri"/>
      <w:b/>
      <w:bCs/>
      <w:sz w:val="28"/>
      <w:szCs w:val="28"/>
      <w:lang w:val="en-US"/>
    </w:rPr>
  </w:style>
  <w:style w:type="paragraph" w:styleId="Heading6">
    <w:name w:val="heading 6"/>
    <w:basedOn w:val="Normal"/>
    <w:next w:val="Normal"/>
    <w:qFormat/>
    <w:pPr>
      <w:suppressAutoHyphens/>
      <w:spacing w:line="240" w:lineRule="atLeast"/>
      <w:outlineLvl w:val="5"/>
    </w:pPr>
    <w:rPr>
      <w:b/>
      <w:bCs/>
    </w:rPr>
  </w:style>
  <w:style w:type="paragraph" w:styleId="Heading7">
    <w:name w:val="heading 7"/>
    <w:basedOn w:val="Normal"/>
    <w:next w:val="Normal"/>
    <w:qFormat/>
    <w:pPr>
      <w:suppressAutoHyphens/>
      <w:spacing w:line="240" w:lineRule="atLeast"/>
      <w:outlineLvl w:val="6"/>
    </w:pPr>
    <w:rPr>
      <w:rFonts w:ascii="Times New Roman" w:hAnsi="Times New Roman"/>
      <w:i/>
      <w:iCs/>
    </w:rPr>
  </w:style>
  <w:style w:type="paragraph" w:styleId="Heading8">
    <w:name w:val="heading 8"/>
    <w:basedOn w:val="Normal"/>
    <w:next w:val="Normal"/>
    <w:qFormat/>
    <w:pPr>
      <w:suppressAutoHyphens/>
      <w:spacing w:line="240" w:lineRule="atLeast"/>
      <w:ind w:left="57"/>
      <w:outlineLvl w:val="7"/>
    </w:pPr>
    <w:rPr>
      <w:b/>
      <w:bCs/>
    </w:rPr>
  </w:style>
  <w:style w:type="paragraph" w:styleId="Heading9">
    <w:name w:val="heading 9"/>
    <w:basedOn w:val="Normal"/>
    <w:next w:val="Normal"/>
    <w:qFormat/>
    <w:pPr>
      <w:tabs>
        <w:tab w:val="left" w:pos="-720"/>
      </w:tabs>
      <w:suppressAutoHyphens/>
      <w:spacing w:line="360" w:lineRule="auto"/>
      <w:ind w:right="576"/>
      <w:jc w:val="both"/>
      <w:outlineLvl w:val="8"/>
    </w:pPr>
    <w:rPr>
      <w:b/>
      <w:bCs/>
      <w:spacing w:val="-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jc w:val="both"/>
    </w:pPr>
  </w:style>
  <w:style w:type="paragraph" w:styleId="BodyText2">
    <w:name w:val="Body Text 2"/>
    <w:basedOn w:val="Normal"/>
    <w:link w:val="BodyText2Char1"/>
    <w:pPr>
      <w:keepNext w:val="0"/>
      <w:spacing w:before="0"/>
    </w:pPr>
    <w:rPr>
      <w:rFonts w:ascii="Times New Roman" w:hAnsi="Times New Roman"/>
      <w:lang w:eastAsia="en-US"/>
    </w:rPr>
  </w:style>
  <w:style w:type="paragraph" w:styleId="BodyText3">
    <w:name w:val="Body Text 3"/>
    <w:basedOn w:val="Normal"/>
    <w:rPr>
      <w:b/>
      <w:bCs/>
    </w:rPr>
  </w:style>
  <w:style w:type="paragraph" w:styleId="BodyTextIndent">
    <w:name w:val="Body Text Indent"/>
    <w:basedOn w:val="Normal"/>
    <w:pPr>
      <w:ind w:left="397"/>
    </w:p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character" w:styleId="Hyperlink">
    <w:name w:val="Hyperlink"/>
    <w:rPr>
      <w:color w:val="0000FF"/>
      <w:u w:val="single"/>
    </w:rPr>
  </w:style>
  <w:style w:type="paragraph" w:customStyle="1" w:styleId="ReportLevel1">
    <w:name w:val="Report Level 1"/>
    <w:next w:val="ReportText"/>
    <w:pPr>
      <w:keepNext/>
      <w:tabs>
        <w:tab w:val="num" w:pos="720"/>
      </w:tabs>
      <w:spacing w:after="80"/>
      <w:ind w:left="720" w:hanging="360"/>
      <w:outlineLvl w:val="0"/>
    </w:pPr>
    <w:rPr>
      <w:rFonts w:ascii="Arial Black" w:hAnsi="Arial Black"/>
      <w:color w:val="008080"/>
      <w:sz w:val="28"/>
      <w:lang w:eastAsia="en-US"/>
    </w:rPr>
  </w:style>
  <w:style w:type="paragraph" w:customStyle="1" w:styleId="ReportText">
    <w:name w:val="Report Text"/>
    <w:pPr>
      <w:spacing w:after="120" w:line="260" w:lineRule="atLeast"/>
      <w:ind w:left="1253"/>
    </w:pPr>
    <w:rPr>
      <w:rFonts w:ascii="Arial" w:hAnsi="Arial"/>
      <w:lang w:eastAsia="en-US"/>
    </w:rPr>
  </w:style>
  <w:style w:type="paragraph" w:customStyle="1" w:styleId="ReportLevel2">
    <w:name w:val="Report Level 2"/>
    <w:basedOn w:val="ReportLevel1"/>
    <w:next w:val="ReportText"/>
    <w:pPr>
      <w:pBdr>
        <w:bottom w:val="single" w:sz="18" w:space="2" w:color="008080"/>
      </w:pBdr>
      <w:tabs>
        <w:tab w:val="clear" w:pos="720"/>
        <w:tab w:val="num" w:pos="1440"/>
      </w:tabs>
      <w:spacing w:before="140"/>
      <w:ind w:left="1440"/>
      <w:outlineLvl w:val="1"/>
    </w:pPr>
    <w:rPr>
      <w:color w:val="auto"/>
      <w:sz w:val="20"/>
    </w:rPr>
  </w:style>
  <w:style w:type="paragraph" w:customStyle="1" w:styleId="ReportLevel3">
    <w:name w:val="Report Level 3"/>
    <w:basedOn w:val="ReportLevel2"/>
    <w:next w:val="ReportText"/>
    <w:pPr>
      <w:pBdr>
        <w:bottom w:val="none" w:sz="0" w:space="0" w:color="auto"/>
      </w:pBdr>
      <w:tabs>
        <w:tab w:val="clear" w:pos="1440"/>
        <w:tab w:val="num" w:pos="2160"/>
      </w:tabs>
      <w:spacing w:after="0"/>
      <w:ind w:left="2160" w:hanging="180"/>
      <w:outlineLvl w:val="2"/>
    </w:pPr>
    <w:rPr>
      <w:sz w:val="18"/>
      <w:szCs w:val="18"/>
    </w:rPr>
  </w:style>
  <w:style w:type="paragraph" w:customStyle="1" w:styleId="ReportLevel4">
    <w:name w:val="Report Level 4"/>
    <w:basedOn w:val="ReportLevel3"/>
    <w:next w:val="ReportText"/>
    <w:pPr>
      <w:tabs>
        <w:tab w:val="clear" w:pos="2160"/>
        <w:tab w:val="num" w:pos="2880"/>
      </w:tabs>
      <w:ind w:left="2880" w:hanging="360"/>
      <w:outlineLvl w:val="3"/>
    </w:pPr>
  </w:style>
  <w:style w:type="character" w:customStyle="1" w:styleId="BodyText2Char">
    <w:name w:val="Body Text 2 Char"/>
    <w:uiPriority w:val="99"/>
    <w:rPr>
      <w:sz w:val="24"/>
      <w:lang w:val="en-GB" w:eastAsia="en-US" w:bidi="ar-SA"/>
    </w:rPr>
  </w:style>
  <w:style w:type="paragraph" w:styleId="Caption">
    <w:name w:val="caption"/>
    <w:basedOn w:val="Normal"/>
    <w:next w:val="Normal"/>
    <w:qFormat/>
    <w:pPr>
      <w:keepNext w:val="0"/>
      <w:tabs>
        <w:tab w:val="left" w:pos="1080"/>
      </w:tabs>
      <w:spacing w:before="240"/>
      <w:ind w:left="1253"/>
    </w:pPr>
    <w:rPr>
      <w:b/>
      <w:sz w:val="20"/>
      <w:lang w:eastAsia="en-US"/>
    </w:rPr>
  </w:style>
  <w:style w:type="paragraph" w:styleId="FootnoteText">
    <w:name w:val="footnote text"/>
    <w:basedOn w:val="Normal"/>
    <w:link w:val="FootnoteTextChar"/>
    <w:uiPriority w:val="99"/>
    <w:semiHidden/>
    <w:pPr>
      <w:keepNext w:val="0"/>
      <w:spacing w:before="0"/>
    </w:pPr>
    <w:rPr>
      <w:sz w:val="20"/>
      <w:lang w:eastAsia="en-US"/>
    </w:rPr>
  </w:style>
  <w:style w:type="character" w:styleId="FootnoteReference">
    <w:name w:val="footnote reference"/>
    <w:uiPriority w:val="99"/>
    <w:semiHidden/>
    <w:rPr>
      <w:vertAlign w:val="superscript"/>
    </w:rPr>
  </w:style>
  <w:style w:type="character" w:customStyle="1" w:styleId="ReportTextChar">
    <w:name w:val="Report Text Char"/>
    <w:rPr>
      <w:rFonts w:ascii="Arial" w:hAnsi="Arial"/>
      <w:lang w:val="en-GB" w:eastAsia="en-US" w:bidi="ar-SA"/>
    </w:rPr>
  </w:style>
  <w:style w:type="character" w:customStyle="1" w:styleId="ReportLevel2Char">
    <w:name w:val="Report Level 2 Char"/>
    <w:rPr>
      <w:rFonts w:ascii="Arial Black" w:hAnsi="Arial Black"/>
      <w:lang w:val="en-GB" w:eastAsia="en-US" w:bidi="ar-SA"/>
    </w:rPr>
  </w:style>
  <w:style w:type="character" w:customStyle="1" w:styleId="ReportLevel3Char">
    <w:name w:val="Report Level 3 Char"/>
    <w:rPr>
      <w:rFonts w:ascii="Arial Black" w:hAnsi="Arial Black"/>
      <w:sz w:val="18"/>
      <w:szCs w:val="18"/>
      <w:lang w:val="en-GB" w:eastAsia="en-US" w:bidi="ar-SA"/>
    </w:rPr>
  </w:style>
  <w:style w:type="paragraph" w:styleId="NormalWeb">
    <w:name w:val="Normal (Web)"/>
    <w:basedOn w:val="Normal"/>
    <w:pPr>
      <w:keepNext w:val="0"/>
      <w:spacing w:before="100" w:beforeAutospacing="1" w:after="100" w:afterAutospacing="1"/>
    </w:pPr>
    <w:rPr>
      <w:rFonts w:ascii="Times New Roman" w:hAnsi="Times New Roman"/>
      <w:szCs w:val="24"/>
    </w:rPr>
  </w:style>
  <w:style w:type="paragraph" w:styleId="Subtitle">
    <w:name w:val="Subtitle"/>
    <w:basedOn w:val="Normal"/>
    <w:link w:val="SubtitleChar"/>
    <w:qFormat/>
    <w:pPr>
      <w:keepNext w:val="0"/>
      <w:spacing w:before="0"/>
    </w:pPr>
    <w:rPr>
      <w:rFonts w:ascii="Times New Roman" w:hAnsi="Times New Roman"/>
      <w:lang w:eastAsia="en-US"/>
    </w:rPr>
  </w:style>
  <w:style w:type="paragraph" w:customStyle="1" w:styleId="Default">
    <w:name w:val="Default"/>
    <w:pPr>
      <w:autoSpaceDE w:val="0"/>
      <w:autoSpaceDN w:val="0"/>
      <w:adjustRightInd w:val="0"/>
    </w:pPr>
    <w:rPr>
      <w:color w:val="000000"/>
      <w:sz w:val="24"/>
      <w:szCs w:val="24"/>
    </w:rPr>
  </w:style>
  <w:style w:type="character" w:styleId="FollowedHyperlink">
    <w:name w:val="FollowedHyperlink"/>
    <w:rPr>
      <w:color w:val="800080"/>
      <w:u w:val="single"/>
    </w:rPr>
  </w:style>
  <w:style w:type="paragraph" w:customStyle="1" w:styleId="body-intro">
    <w:name w:val="body-intro"/>
    <w:basedOn w:val="Normal"/>
    <w:pPr>
      <w:keepNext w:val="0"/>
      <w:spacing w:before="100" w:beforeAutospacing="1" w:after="100" w:afterAutospacing="1" w:line="320" w:lineRule="atLeast"/>
    </w:pPr>
    <w:rPr>
      <w:rFonts w:cs="Arial"/>
      <w:b/>
      <w:bCs/>
      <w:color w:val="003333"/>
      <w:szCs w:val="24"/>
    </w:rPr>
  </w:style>
  <w:style w:type="paragraph" w:customStyle="1" w:styleId="body">
    <w:name w:val="body"/>
    <w:basedOn w:val="Normal"/>
    <w:pPr>
      <w:keepNext w:val="0"/>
      <w:shd w:val="clear" w:color="auto" w:fill="FFFFFF"/>
      <w:spacing w:before="100" w:beforeAutospacing="1" w:after="100" w:afterAutospacing="1" w:line="320" w:lineRule="atLeast"/>
      <w:jc w:val="both"/>
    </w:pPr>
    <w:rPr>
      <w:rFonts w:cs="Arial"/>
      <w:szCs w:val="24"/>
    </w:rPr>
  </w:style>
  <w:style w:type="paragraph" w:styleId="BodyTextIndent2">
    <w:name w:val="Body Text Indent 2"/>
    <w:basedOn w:val="Normal"/>
    <w:pPr>
      <w:keepNext w:val="0"/>
      <w:autoSpaceDE w:val="0"/>
      <w:autoSpaceDN w:val="0"/>
      <w:adjustRightInd w:val="0"/>
      <w:spacing w:before="0"/>
      <w:ind w:left="360" w:hanging="360"/>
    </w:pPr>
    <w:rPr>
      <w:rFonts w:cs="Arial"/>
      <w:szCs w:val="22"/>
    </w:rPr>
  </w:style>
  <w:style w:type="paragraph" w:customStyle="1" w:styleId="xl75">
    <w:name w:val="xl75"/>
    <w:basedOn w:val="Normal"/>
    <w:pPr>
      <w:keepNext w:val="0"/>
      <w:pBdr>
        <w:top w:val="single" w:sz="4" w:space="0" w:color="auto"/>
        <w:left w:val="single" w:sz="4" w:space="0" w:color="auto"/>
        <w:right w:val="single" w:sz="4" w:space="0" w:color="auto"/>
      </w:pBdr>
      <w:spacing w:before="100" w:beforeAutospacing="1" w:after="100" w:afterAutospacing="1"/>
      <w:jc w:val="center"/>
      <w:textAlignment w:val="center"/>
    </w:pPr>
    <w:rPr>
      <w:rFonts w:cs="Arial"/>
      <w:sz w:val="16"/>
      <w:szCs w:val="16"/>
      <w:lang w:eastAsia="en-US"/>
    </w:rPr>
  </w:style>
  <w:style w:type="paragraph" w:customStyle="1" w:styleId="font6">
    <w:name w:val="font6"/>
    <w:basedOn w:val="Normal"/>
    <w:pPr>
      <w:keepNext w:val="0"/>
      <w:spacing w:before="100" w:beforeAutospacing="1" w:after="100" w:afterAutospacing="1"/>
    </w:pPr>
    <w:rPr>
      <w:rFonts w:cs="Arial"/>
      <w:b/>
      <w:bCs/>
      <w:szCs w:val="24"/>
      <w:lang w:eastAsia="en-US"/>
    </w:rPr>
  </w:style>
  <w:style w:type="paragraph" w:customStyle="1" w:styleId="font7">
    <w:name w:val="font7"/>
    <w:basedOn w:val="Normal"/>
    <w:pPr>
      <w:keepNext w:val="0"/>
      <w:spacing w:before="100" w:beforeAutospacing="1" w:after="100" w:afterAutospacing="1"/>
    </w:pPr>
    <w:rPr>
      <w:rFonts w:cs="Arial"/>
      <w:b/>
      <w:bCs/>
      <w:sz w:val="20"/>
      <w:lang w:eastAsia="en-US"/>
    </w:rPr>
  </w:style>
  <w:style w:type="paragraph" w:customStyle="1" w:styleId="xl24">
    <w:name w:val="xl24"/>
    <w:basedOn w:val="Normal"/>
    <w:pPr>
      <w:keepNext w:val="0"/>
      <w:pBdr>
        <w:left w:val="single" w:sz="4" w:space="0" w:color="auto"/>
        <w:bottom w:val="double" w:sz="6" w:space="0" w:color="auto"/>
        <w:right w:val="single" w:sz="4" w:space="0" w:color="auto"/>
      </w:pBdr>
      <w:spacing w:before="100" w:beforeAutospacing="1" w:after="100" w:afterAutospacing="1"/>
      <w:jc w:val="center"/>
      <w:textAlignment w:val="center"/>
    </w:pPr>
    <w:rPr>
      <w:rFonts w:cs="Arial"/>
      <w:sz w:val="16"/>
      <w:szCs w:val="16"/>
      <w:lang w:eastAsia="en-US"/>
    </w:rPr>
  </w:style>
  <w:style w:type="paragraph" w:customStyle="1" w:styleId="xl25">
    <w:name w:val="xl25"/>
    <w:basedOn w:val="Normal"/>
    <w:pPr>
      <w:keepNext w:val="0"/>
      <w:pBdr>
        <w:top w:val="single" w:sz="8" w:space="0" w:color="auto"/>
        <w:bottom w:val="single" w:sz="8" w:space="0" w:color="auto"/>
      </w:pBdr>
      <w:spacing w:before="100" w:beforeAutospacing="1" w:after="100" w:afterAutospacing="1"/>
    </w:pPr>
    <w:rPr>
      <w:rFonts w:ascii="Times New Roman" w:hAnsi="Times New Roman"/>
      <w:szCs w:val="24"/>
      <w:lang w:eastAsia="en-US"/>
    </w:rPr>
  </w:style>
  <w:style w:type="paragraph" w:customStyle="1" w:styleId="style10">
    <w:name w:val="style1"/>
    <w:basedOn w:val="Normal"/>
    <w:pPr>
      <w:keepNext w:val="0"/>
      <w:spacing w:before="100" w:beforeAutospacing="1" w:after="100" w:afterAutospacing="1"/>
    </w:pPr>
    <w:rPr>
      <w:rFonts w:ascii="Times New Roman" w:hAnsi="Times New Roman"/>
      <w:sz w:val="15"/>
      <w:szCs w:val="15"/>
    </w:rPr>
  </w:style>
  <w:style w:type="paragraph" w:customStyle="1" w:styleId="Pa31">
    <w:name w:val="Pa3++1"/>
    <w:basedOn w:val="Default"/>
    <w:next w:val="Default"/>
    <w:pPr>
      <w:spacing w:after="100" w:line="191" w:lineRule="atLeast"/>
    </w:pPr>
    <w:rPr>
      <w:rFonts w:ascii="Arial" w:hAnsi="Arial"/>
      <w:color w:val="auto"/>
    </w:rPr>
  </w:style>
  <w:style w:type="paragraph" w:customStyle="1" w:styleId="xl26">
    <w:name w:val="xl26"/>
    <w:basedOn w:val="Normal"/>
    <w:pPr>
      <w:keepNext w:val="0"/>
      <w:pBdr>
        <w:top w:val="single" w:sz="8" w:space="0" w:color="auto"/>
        <w:bottom w:val="single" w:sz="8" w:space="0" w:color="auto"/>
      </w:pBdr>
      <w:spacing w:before="100" w:beforeAutospacing="1" w:after="100" w:afterAutospacing="1"/>
    </w:pPr>
    <w:rPr>
      <w:rFonts w:ascii="Times New Roman" w:hAnsi="Times New Roman"/>
      <w:szCs w:val="24"/>
      <w:lang w:eastAsia="en-US"/>
    </w:rPr>
  </w:style>
  <w:style w:type="paragraph" w:customStyle="1" w:styleId="xl28">
    <w:name w:val="xl28"/>
    <w:basedOn w:val="Normal"/>
    <w:pPr>
      <w:keepNext w:val="0"/>
      <w:spacing w:before="100" w:beforeAutospacing="1" w:after="100" w:afterAutospacing="1"/>
    </w:pPr>
    <w:rPr>
      <w:rFonts w:cs="Arial"/>
      <w:b/>
      <w:bCs/>
      <w:szCs w:val="24"/>
      <w:lang w:eastAsia="en-US"/>
    </w:rPr>
  </w:style>
  <w:style w:type="paragraph" w:customStyle="1" w:styleId="xl29">
    <w:name w:val="xl29"/>
    <w:basedOn w:val="Normal"/>
    <w:pPr>
      <w:keepNext w:val="0"/>
      <w:spacing w:before="100" w:beforeAutospacing="1" w:after="100" w:afterAutospacing="1"/>
      <w:jc w:val="center"/>
    </w:pPr>
    <w:rPr>
      <w:rFonts w:ascii="Times New Roman" w:hAnsi="Times New Roman"/>
      <w:szCs w:val="24"/>
      <w:lang w:eastAsia="en-US"/>
    </w:rPr>
  </w:style>
  <w:style w:type="paragraph" w:customStyle="1" w:styleId="inset">
    <w:name w:val="inset"/>
    <w:basedOn w:val="Normal"/>
    <w:pPr>
      <w:keepNext w:val="0"/>
      <w:spacing w:before="0"/>
    </w:pPr>
    <w:rPr>
      <w:snapToGrid w:val="0"/>
      <w:color w:val="000066"/>
      <w:sz w:val="18"/>
      <w:szCs w:val="24"/>
      <w:lang w:val="en-US" w:eastAsia="en-US"/>
    </w:rPr>
  </w:style>
  <w:style w:type="paragraph" w:styleId="BodyTextIndent3">
    <w:name w:val="Body Text Indent 3"/>
    <w:basedOn w:val="Normal"/>
    <w:pPr>
      <w:autoSpaceDE w:val="0"/>
      <w:autoSpaceDN w:val="0"/>
      <w:adjustRightInd w:val="0"/>
      <w:ind w:left="525"/>
    </w:pPr>
    <w:rPr>
      <w:rFonts w:cs="Arial"/>
      <w:color w:val="000000"/>
      <w:szCs w:val="21"/>
      <w:lang w:val="en-US"/>
    </w:rPr>
  </w:style>
  <w:style w:type="paragraph" w:customStyle="1" w:styleId="Pa9">
    <w:name w:val="Pa9"/>
    <w:basedOn w:val="Default"/>
    <w:next w:val="Default"/>
    <w:pPr>
      <w:spacing w:line="171" w:lineRule="atLeast"/>
    </w:pPr>
    <w:rPr>
      <w:rFonts w:ascii="Arial" w:hAnsi="Arial"/>
      <w:color w:val="auto"/>
    </w:rPr>
  </w:style>
  <w:style w:type="paragraph" w:customStyle="1" w:styleId="Pa10">
    <w:name w:val="Pa10"/>
    <w:basedOn w:val="Default"/>
    <w:next w:val="Default"/>
    <w:pPr>
      <w:spacing w:line="261" w:lineRule="atLeast"/>
    </w:pPr>
    <w:rPr>
      <w:rFonts w:ascii="Arial" w:hAnsi="Arial"/>
      <w:color w:val="auto"/>
    </w:rPr>
  </w:style>
  <w:style w:type="paragraph" w:customStyle="1" w:styleId="09Coverheading2">
    <w:name w:val="09_Cover heading 2"/>
    <w:basedOn w:val="Normal"/>
    <w:pPr>
      <w:keepNext w:val="0"/>
      <w:spacing w:before="0"/>
      <w:jc w:val="right"/>
    </w:pPr>
    <w:rPr>
      <w:b/>
      <w:sz w:val="40"/>
      <w:lang w:eastAsia="en-US"/>
    </w:rPr>
  </w:style>
  <w:style w:type="paragraph" w:styleId="ListParagraph">
    <w:name w:val="List Paragraph"/>
    <w:basedOn w:val="Normal"/>
    <w:link w:val="ListParagraphChar"/>
    <w:uiPriority w:val="34"/>
    <w:qFormat/>
    <w:rsid w:val="00756474"/>
    <w:pPr>
      <w:keepNext w:val="0"/>
      <w:spacing w:before="0" w:after="200" w:line="276" w:lineRule="auto"/>
      <w:ind w:left="720"/>
      <w:contextualSpacing/>
    </w:pPr>
    <w:rPr>
      <w:rFonts w:ascii="Calibri" w:hAnsi="Calibri"/>
      <w:szCs w:val="22"/>
      <w:lang w:eastAsia="en-US"/>
    </w:rPr>
  </w:style>
  <w:style w:type="character" w:customStyle="1" w:styleId="A7">
    <w:name w:val="A7"/>
    <w:rsid w:val="006D7F84"/>
    <w:rPr>
      <w:rFonts w:cs="Bliss"/>
      <w:b/>
      <w:bCs/>
      <w:i/>
      <w:iCs/>
      <w:color w:val="000000"/>
      <w:sz w:val="88"/>
      <w:szCs w:val="88"/>
    </w:rPr>
  </w:style>
  <w:style w:type="table" w:styleId="TableGrid">
    <w:name w:val="Table Grid"/>
    <w:basedOn w:val="TableNormal"/>
    <w:rsid w:val="00AC737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M1">
    <w:name w:val="CM1"/>
    <w:basedOn w:val="Default"/>
    <w:next w:val="Default"/>
    <w:uiPriority w:val="99"/>
    <w:rsid w:val="00E102C7"/>
    <w:pPr>
      <w:spacing w:line="231" w:lineRule="atLeast"/>
    </w:pPr>
    <w:rPr>
      <w:rFonts w:ascii="Arial" w:hAnsi="Arial" w:cs="Arial"/>
      <w:color w:val="auto"/>
    </w:rPr>
  </w:style>
  <w:style w:type="paragraph" w:customStyle="1" w:styleId="CM20">
    <w:name w:val="CM20"/>
    <w:basedOn w:val="Default"/>
    <w:next w:val="Default"/>
    <w:uiPriority w:val="99"/>
    <w:rsid w:val="00EE0CAA"/>
    <w:pPr>
      <w:spacing w:line="231" w:lineRule="atLeast"/>
    </w:pPr>
    <w:rPr>
      <w:rFonts w:ascii="Arial" w:hAnsi="Arial" w:cs="Arial"/>
      <w:color w:val="auto"/>
    </w:rPr>
  </w:style>
  <w:style w:type="paragraph" w:customStyle="1" w:styleId="CM60">
    <w:name w:val="CM60"/>
    <w:basedOn w:val="Default"/>
    <w:next w:val="Default"/>
    <w:uiPriority w:val="99"/>
    <w:rsid w:val="00EE0CAA"/>
    <w:rPr>
      <w:rFonts w:ascii="Arial" w:hAnsi="Arial" w:cs="Arial"/>
      <w:color w:val="auto"/>
    </w:rPr>
  </w:style>
  <w:style w:type="character" w:customStyle="1" w:styleId="A8">
    <w:name w:val="A8"/>
    <w:uiPriority w:val="99"/>
    <w:rsid w:val="004E6E6F"/>
    <w:rPr>
      <w:rFonts w:cs="Minion"/>
      <w:color w:val="000000"/>
      <w:sz w:val="15"/>
      <w:szCs w:val="15"/>
    </w:rPr>
  </w:style>
  <w:style w:type="paragraph" w:customStyle="1" w:styleId="Pa8">
    <w:name w:val="Pa8"/>
    <w:basedOn w:val="Default"/>
    <w:next w:val="Default"/>
    <w:uiPriority w:val="99"/>
    <w:rsid w:val="004E6E6F"/>
    <w:pPr>
      <w:spacing w:line="221" w:lineRule="atLeast"/>
    </w:pPr>
    <w:rPr>
      <w:rFonts w:ascii="Minion" w:hAnsi="Minion"/>
      <w:color w:val="auto"/>
    </w:rPr>
  </w:style>
  <w:style w:type="paragraph" w:customStyle="1" w:styleId="Pa12">
    <w:name w:val="Pa12"/>
    <w:basedOn w:val="Default"/>
    <w:next w:val="Default"/>
    <w:uiPriority w:val="99"/>
    <w:rsid w:val="00501527"/>
    <w:pPr>
      <w:spacing w:line="221" w:lineRule="atLeast"/>
    </w:pPr>
    <w:rPr>
      <w:rFonts w:ascii="Minion" w:hAnsi="Minion"/>
      <w:color w:val="auto"/>
    </w:rPr>
  </w:style>
  <w:style w:type="paragraph" w:customStyle="1" w:styleId="Pa13">
    <w:name w:val="Pa13"/>
    <w:basedOn w:val="Default"/>
    <w:next w:val="Default"/>
    <w:uiPriority w:val="99"/>
    <w:rsid w:val="00501527"/>
    <w:pPr>
      <w:spacing w:line="221" w:lineRule="atLeast"/>
    </w:pPr>
    <w:rPr>
      <w:rFonts w:ascii="Minion" w:hAnsi="Minion"/>
      <w:color w:val="auto"/>
    </w:rPr>
  </w:style>
  <w:style w:type="character" w:customStyle="1" w:styleId="A11">
    <w:name w:val="A11"/>
    <w:uiPriority w:val="99"/>
    <w:rsid w:val="00501527"/>
    <w:rPr>
      <w:rFonts w:cs="Minion"/>
      <w:color w:val="000000"/>
      <w:sz w:val="22"/>
      <w:szCs w:val="22"/>
    </w:rPr>
  </w:style>
  <w:style w:type="paragraph" w:customStyle="1" w:styleId="Pa0">
    <w:name w:val="Pa0"/>
    <w:basedOn w:val="Default"/>
    <w:next w:val="Default"/>
    <w:uiPriority w:val="99"/>
    <w:rsid w:val="00501527"/>
    <w:pPr>
      <w:spacing w:line="241" w:lineRule="atLeast"/>
    </w:pPr>
    <w:rPr>
      <w:rFonts w:ascii="Minion" w:hAnsi="Minion"/>
      <w:color w:val="auto"/>
    </w:rPr>
  </w:style>
  <w:style w:type="character" w:customStyle="1" w:styleId="A4">
    <w:name w:val="A4"/>
    <w:uiPriority w:val="99"/>
    <w:rsid w:val="00501527"/>
    <w:rPr>
      <w:rFonts w:ascii="Frutiger 45 Light" w:hAnsi="Frutiger 45 Light" w:cs="Frutiger 45 Light"/>
      <w:b/>
      <w:bCs/>
      <w:color w:val="000000"/>
      <w:sz w:val="14"/>
      <w:szCs w:val="14"/>
    </w:rPr>
  </w:style>
  <w:style w:type="character" w:customStyle="1" w:styleId="A3">
    <w:name w:val="A3"/>
    <w:uiPriority w:val="99"/>
    <w:rsid w:val="00501527"/>
    <w:rPr>
      <w:rFonts w:ascii="Minion DisplaySC" w:hAnsi="Minion DisplaySC" w:cs="Minion DisplaySC"/>
      <w:color w:val="000000"/>
      <w:sz w:val="16"/>
      <w:szCs w:val="16"/>
    </w:rPr>
  </w:style>
  <w:style w:type="character" w:styleId="Emphasis">
    <w:name w:val="Emphasis"/>
    <w:uiPriority w:val="20"/>
    <w:qFormat/>
    <w:rsid w:val="00BB554C"/>
    <w:rPr>
      <w:i/>
      <w:iCs/>
    </w:rPr>
  </w:style>
  <w:style w:type="character" w:styleId="Strong">
    <w:name w:val="Strong"/>
    <w:uiPriority w:val="22"/>
    <w:qFormat/>
    <w:rsid w:val="00347A20"/>
    <w:rPr>
      <w:b/>
      <w:bCs/>
    </w:rPr>
  </w:style>
  <w:style w:type="paragraph" w:styleId="BalloonText">
    <w:name w:val="Balloon Text"/>
    <w:basedOn w:val="Normal"/>
    <w:semiHidden/>
    <w:rsid w:val="007D4658"/>
    <w:rPr>
      <w:rFonts w:ascii="Tahoma" w:hAnsi="Tahoma" w:cs="Tahoma"/>
      <w:sz w:val="16"/>
      <w:szCs w:val="16"/>
    </w:rPr>
  </w:style>
  <w:style w:type="paragraph" w:customStyle="1" w:styleId="Covertitle">
    <w:name w:val="Cover title"/>
    <w:basedOn w:val="Normal"/>
    <w:next w:val="Normal"/>
    <w:rsid w:val="002308D8"/>
    <w:pPr>
      <w:keepNext w:val="0"/>
      <w:spacing w:before="0" w:after="120"/>
      <w:contextualSpacing/>
    </w:pPr>
    <w:rPr>
      <w:rFonts w:eastAsia="SimSun"/>
      <w:b/>
      <w:color w:val="015CAE"/>
      <w:sz w:val="54"/>
      <w:szCs w:val="22"/>
      <w:lang w:eastAsia="zh-CN"/>
    </w:rPr>
  </w:style>
  <w:style w:type="paragraph" w:styleId="TOC3">
    <w:name w:val="toc 3"/>
    <w:basedOn w:val="Normal"/>
    <w:next w:val="Normal"/>
    <w:autoRedefine/>
    <w:semiHidden/>
    <w:rsid w:val="002308D8"/>
    <w:pPr>
      <w:keepNext w:val="0"/>
      <w:tabs>
        <w:tab w:val="left" w:pos="1200"/>
        <w:tab w:val="right" w:leader="dot" w:pos="7020"/>
      </w:tabs>
      <w:spacing w:before="0" w:line="288" w:lineRule="auto"/>
      <w:ind w:left="480"/>
    </w:pPr>
    <w:rPr>
      <w:color w:val="000066"/>
      <w:sz w:val="18"/>
      <w:szCs w:val="24"/>
      <w:lang w:eastAsia="en-US"/>
    </w:rPr>
  </w:style>
  <w:style w:type="paragraph" w:customStyle="1" w:styleId="CM41">
    <w:name w:val="CM41"/>
    <w:basedOn w:val="Default"/>
    <w:next w:val="Default"/>
    <w:rsid w:val="00033102"/>
    <w:rPr>
      <w:rFonts w:ascii="Arial" w:hAnsi="Arial"/>
      <w:color w:val="auto"/>
    </w:rPr>
  </w:style>
  <w:style w:type="character" w:customStyle="1" w:styleId="A5">
    <w:name w:val="A5"/>
    <w:uiPriority w:val="99"/>
    <w:rsid w:val="0060204C"/>
    <w:rPr>
      <w:rFonts w:cs="Frutiger 45 Light"/>
      <w:color w:val="000000"/>
    </w:rPr>
  </w:style>
  <w:style w:type="paragraph" w:customStyle="1" w:styleId="Pa19">
    <w:name w:val="Pa19"/>
    <w:basedOn w:val="Default"/>
    <w:next w:val="Default"/>
    <w:uiPriority w:val="99"/>
    <w:rsid w:val="0060204C"/>
    <w:pPr>
      <w:spacing w:line="241" w:lineRule="atLeast"/>
    </w:pPr>
    <w:rPr>
      <w:rFonts w:ascii="Frutiger 45 Light" w:hAnsi="Frutiger 45 Light"/>
      <w:color w:val="auto"/>
    </w:rPr>
  </w:style>
  <w:style w:type="character" w:customStyle="1" w:styleId="BodyText2Char1">
    <w:name w:val="Body Text 2 Char1"/>
    <w:link w:val="BodyText2"/>
    <w:rsid w:val="00EF4CC3"/>
    <w:rPr>
      <w:sz w:val="24"/>
      <w:lang w:val="en-GB" w:eastAsia="en-US" w:bidi="ar-SA"/>
    </w:rPr>
  </w:style>
  <w:style w:type="paragraph" w:styleId="DocumentMap">
    <w:name w:val="Document Map"/>
    <w:basedOn w:val="Normal"/>
    <w:semiHidden/>
    <w:rsid w:val="006F38E7"/>
    <w:pPr>
      <w:shd w:val="clear" w:color="auto" w:fill="000080"/>
    </w:pPr>
    <w:rPr>
      <w:rFonts w:ascii="Tahoma" w:hAnsi="Tahoma" w:cs="Tahoma"/>
      <w:sz w:val="20"/>
    </w:rPr>
  </w:style>
  <w:style w:type="character" w:customStyle="1" w:styleId="st">
    <w:name w:val="st"/>
    <w:basedOn w:val="DefaultParagraphFont"/>
    <w:rsid w:val="00C91AAA"/>
  </w:style>
  <w:style w:type="paragraph" w:customStyle="1" w:styleId="normalnumbered">
    <w:name w:val="normal numbered"/>
    <w:basedOn w:val="Normal"/>
    <w:link w:val="normalnumberedChar"/>
    <w:rsid w:val="001336FB"/>
    <w:pPr>
      <w:keepNext w:val="0"/>
      <w:tabs>
        <w:tab w:val="num" w:pos="720"/>
        <w:tab w:val="num" w:pos="860"/>
      </w:tabs>
      <w:spacing w:after="240" w:line="360" w:lineRule="auto"/>
      <w:jc w:val="both"/>
    </w:pPr>
    <w:rPr>
      <w:sz w:val="20"/>
      <w:szCs w:val="24"/>
    </w:rPr>
  </w:style>
  <w:style w:type="character" w:customStyle="1" w:styleId="normalnumberedChar">
    <w:name w:val="normal numbered Char"/>
    <w:link w:val="normalnumbered"/>
    <w:rsid w:val="001336FB"/>
    <w:rPr>
      <w:rFonts w:ascii="Arial" w:hAnsi="Arial"/>
      <w:szCs w:val="24"/>
    </w:rPr>
  </w:style>
  <w:style w:type="character" w:customStyle="1" w:styleId="Heading2Char">
    <w:name w:val="Heading 2 Char"/>
    <w:link w:val="Heading2"/>
    <w:rsid w:val="001019CE"/>
    <w:rPr>
      <w:rFonts w:ascii="Arial" w:hAnsi="Arial"/>
      <w:b/>
      <w:color w:val="000000" w:themeColor="text1"/>
      <w:sz w:val="40"/>
      <w:lang w:eastAsia="en-US"/>
    </w:rPr>
  </w:style>
  <w:style w:type="character" w:customStyle="1" w:styleId="Heading3Char">
    <w:name w:val="Heading 3 Char"/>
    <w:link w:val="Heading3"/>
    <w:rsid w:val="00E43CCD"/>
    <w:rPr>
      <w:rFonts w:ascii="Arial" w:eastAsia="Calibri" w:hAnsi="Arial" w:cs="Arial"/>
      <w:b/>
      <w:bCs/>
      <w:color w:val="000000" w:themeColor="text1"/>
      <w:sz w:val="28"/>
      <w:szCs w:val="28"/>
      <w:lang w:eastAsia="en-US"/>
    </w:rPr>
  </w:style>
  <w:style w:type="character" w:customStyle="1" w:styleId="SubtitleChar">
    <w:name w:val="Subtitle Char"/>
    <w:link w:val="Subtitle"/>
    <w:rsid w:val="00922B31"/>
    <w:rPr>
      <w:sz w:val="24"/>
      <w:lang w:eastAsia="en-US"/>
    </w:rPr>
  </w:style>
  <w:style w:type="character" w:customStyle="1" w:styleId="FooterChar">
    <w:name w:val="Footer Char"/>
    <w:link w:val="Footer"/>
    <w:uiPriority w:val="99"/>
    <w:rsid w:val="009D20EC"/>
    <w:rPr>
      <w:rFonts w:ascii="Arial" w:hAnsi="Arial"/>
      <w:sz w:val="22"/>
    </w:rPr>
  </w:style>
  <w:style w:type="character" w:customStyle="1" w:styleId="tgc">
    <w:name w:val="_tgc"/>
    <w:basedOn w:val="DefaultParagraphFont"/>
    <w:rsid w:val="0068741D"/>
  </w:style>
  <w:style w:type="paragraph" w:styleId="PlainText">
    <w:name w:val="Plain Text"/>
    <w:basedOn w:val="Normal"/>
    <w:link w:val="PlainTextChar"/>
    <w:rsid w:val="009F78A0"/>
    <w:pPr>
      <w:keepNext w:val="0"/>
      <w:spacing w:before="0"/>
    </w:pPr>
    <w:rPr>
      <w:rFonts w:ascii="Courier New" w:hAnsi="Courier New" w:cs="Courier New"/>
      <w:sz w:val="20"/>
    </w:rPr>
  </w:style>
  <w:style w:type="character" w:customStyle="1" w:styleId="PlainTextChar">
    <w:name w:val="Plain Text Char"/>
    <w:link w:val="PlainText"/>
    <w:rsid w:val="009F78A0"/>
    <w:rPr>
      <w:rFonts w:ascii="Courier New" w:hAnsi="Courier New" w:cs="Courier New"/>
    </w:rPr>
  </w:style>
  <w:style w:type="character" w:customStyle="1" w:styleId="FootnoteTextChar">
    <w:name w:val="Footnote Text Char"/>
    <w:link w:val="FootnoteText"/>
    <w:uiPriority w:val="99"/>
    <w:semiHidden/>
    <w:rsid w:val="00FC6353"/>
    <w:rPr>
      <w:rFonts w:ascii="Arial" w:hAnsi="Arial"/>
      <w:lang w:eastAsia="en-US"/>
    </w:rPr>
  </w:style>
  <w:style w:type="table" w:customStyle="1" w:styleId="TableGrid1">
    <w:name w:val="Table Grid1"/>
    <w:basedOn w:val="TableNormal"/>
    <w:next w:val="TableGrid"/>
    <w:uiPriority w:val="39"/>
    <w:rsid w:val="00350C9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444E2"/>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6A6A21"/>
    <w:rPr>
      <w:rFonts w:ascii="Arial" w:hAnsi="Arial"/>
      <w:color w:val="000000" w:themeColor="text1"/>
      <w:sz w:val="24"/>
    </w:rPr>
  </w:style>
  <w:style w:type="table" w:customStyle="1" w:styleId="TableGrid3">
    <w:name w:val="Table Grid3"/>
    <w:basedOn w:val="TableNormal"/>
    <w:next w:val="TableGrid"/>
    <w:uiPriority w:val="39"/>
    <w:rsid w:val="006A6A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F66D2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310E9"/>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07F57"/>
    <w:pPr>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407F5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817D1"/>
    <w:rPr>
      <w:color w:val="605E5C"/>
      <w:shd w:val="clear" w:color="auto" w:fill="E1DFDD"/>
    </w:rPr>
  </w:style>
  <w:style w:type="character" w:styleId="CommentReference">
    <w:name w:val="annotation reference"/>
    <w:basedOn w:val="DefaultParagraphFont"/>
    <w:rsid w:val="00550CDD"/>
    <w:rPr>
      <w:sz w:val="16"/>
      <w:szCs w:val="16"/>
    </w:rPr>
  </w:style>
  <w:style w:type="paragraph" w:styleId="CommentText">
    <w:name w:val="annotation text"/>
    <w:basedOn w:val="Normal"/>
    <w:link w:val="CommentTextChar"/>
    <w:rsid w:val="00550CDD"/>
    <w:rPr>
      <w:sz w:val="20"/>
    </w:rPr>
  </w:style>
  <w:style w:type="character" w:customStyle="1" w:styleId="CommentTextChar">
    <w:name w:val="Comment Text Char"/>
    <w:basedOn w:val="DefaultParagraphFont"/>
    <w:link w:val="CommentText"/>
    <w:rsid w:val="00550CDD"/>
    <w:rPr>
      <w:rFonts w:ascii="Arial" w:hAnsi="Arial"/>
      <w:color w:val="000000" w:themeColor="text1"/>
    </w:rPr>
  </w:style>
  <w:style w:type="paragraph" w:styleId="CommentSubject">
    <w:name w:val="annotation subject"/>
    <w:basedOn w:val="CommentText"/>
    <w:next w:val="CommentText"/>
    <w:link w:val="CommentSubjectChar"/>
    <w:rsid w:val="00550CDD"/>
    <w:rPr>
      <w:b/>
      <w:bCs/>
    </w:rPr>
  </w:style>
  <w:style w:type="character" w:customStyle="1" w:styleId="CommentSubjectChar">
    <w:name w:val="Comment Subject Char"/>
    <w:basedOn w:val="CommentTextChar"/>
    <w:link w:val="CommentSubject"/>
    <w:rsid w:val="00550CDD"/>
    <w:rPr>
      <w:rFonts w:ascii="Arial" w:hAnsi="Arial"/>
      <w:b/>
      <w:bCs/>
      <w:color w:val="000000" w:themeColor="text1"/>
    </w:rPr>
  </w:style>
  <w:style w:type="paragraph" w:customStyle="1" w:styleId="Style1">
    <w:name w:val="Style1"/>
    <w:basedOn w:val="ListParagraph"/>
    <w:link w:val="Style1Char"/>
    <w:qFormat/>
    <w:rsid w:val="00A47732"/>
    <w:pPr>
      <w:numPr>
        <w:numId w:val="8"/>
      </w:numPr>
    </w:pPr>
    <w:rPr>
      <w:rFonts w:ascii="Arial" w:eastAsia="Calibri" w:hAnsi="Arial" w:cs="Arial"/>
      <w:b/>
      <w:bCs/>
      <w:color w:val="auto"/>
      <w:sz w:val="28"/>
      <w:szCs w:val="28"/>
    </w:rPr>
  </w:style>
  <w:style w:type="paragraph" w:customStyle="1" w:styleId="Style2">
    <w:name w:val="Style2"/>
    <w:basedOn w:val="Normal"/>
    <w:link w:val="Style2Char"/>
    <w:qFormat/>
    <w:rsid w:val="00B63AD0"/>
    <w:pPr>
      <w:keepNext w:val="0"/>
      <w:numPr>
        <w:numId w:val="5"/>
      </w:numPr>
      <w:autoSpaceDE w:val="0"/>
      <w:autoSpaceDN w:val="0"/>
      <w:adjustRightInd w:val="0"/>
      <w:spacing w:before="0"/>
    </w:pPr>
    <w:rPr>
      <w:rFonts w:eastAsia="Calibri" w:cs="Arial"/>
      <w:b/>
      <w:bCs/>
      <w:color w:val="auto"/>
      <w:szCs w:val="24"/>
      <w:lang w:eastAsia="en-US"/>
    </w:rPr>
  </w:style>
  <w:style w:type="character" w:customStyle="1" w:styleId="ListParagraphChar">
    <w:name w:val="List Paragraph Char"/>
    <w:basedOn w:val="DefaultParagraphFont"/>
    <w:link w:val="ListParagraph"/>
    <w:uiPriority w:val="34"/>
    <w:rsid w:val="00A47732"/>
    <w:rPr>
      <w:rFonts w:ascii="Calibri" w:hAnsi="Calibri"/>
      <w:color w:val="000000" w:themeColor="text1"/>
      <w:sz w:val="24"/>
      <w:szCs w:val="22"/>
      <w:lang w:eastAsia="en-US"/>
    </w:rPr>
  </w:style>
  <w:style w:type="character" w:customStyle="1" w:styleId="Style1Char">
    <w:name w:val="Style1 Char"/>
    <w:basedOn w:val="ListParagraphChar"/>
    <w:link w:val="Style1"/>
    <w:rsid w:val="00A47732"/>
    <w:rPr>
      <w:rFonts w:ascii="Arial" w:eastAsia="Calibri" w:hAnsi="Arial" w:cs="Arial"/>
      <w:b/>
      <w:bCs/>
      <w:color w:val="000000" w:themeColor="text1"/>
      <w:sz w:val="28"/>
      <w:szCs w:val="28"/>
      <w:lang w:eastAsia="en-US"/>
    </w:rPr>
  </w:style>
  <w:style w:type="paragraph" w:customStyle="1" w:styleId="Style3">
    <w:name w:val="Style3"/>
    <w:basedOn w:val="Normal"/>
    <w:link w:val="Style3Char"/>
    <w:qFormat/>
    <w:rsid w:val="00E400BD"/>
    <w:pPr>
      <w:keepNext w:val="0"/>
      <w:suppressAutoHyphens/>
      <w:autoSpaceDE w:val="0"/>
      <w:autoSpaceDN w:val="0"/>
      <w:adjustRightInd w:val="0"/>
      <w:spacing w:before="0" w:after="200" w:line="276" w:lineRule="auto"/>
      <w:textAlignment w:val="baseline"/>
    </w:pPr>
    <w:rPr>
      <w:rFonts w:eastAsia="Calibri" w:cs="Arial"/>
      <w:b/>
      <w:bCs/>
      <w:color w:val="auto"/>
      <w:szCs w:val="24"/>
      <w:lang w:eastAsia="en-US"/>
    </w:rPr>
  </w:style>
  <w:style w:type="character" w:customStyle="1" w:styleId="Style2Char">
    <w:name w:val="Style2 Char"/>
    <w:basedOn w:val="DefaultParagraphFont"/>
    <w:link w:val="Style2"/>
    <w:rsid w:val="00B63AD0"/>
    <w:rPr>
      <w:rFonts w:ascii="Arial" w:eastAsia="Calibri" w:hAnsi="Arial" w:cs="Arial"/>
      <w:b/>
      <w:bCs/>
      <w:sz w:val="24"/>
      <w:szCs w:val="24"/>
      <w:lang w:eastAsia="en-US"/>
    </w:rPr>
  </w:style>
  <w:style w:type="character" w:customStyle="1" w:styleId="Style3Char">
    <w:name w:val="Style3 Char"/>
    <w:basedOn w:val="DefaultParagraphFont"/>
    <w:link w:val="Style3"/>
    <w:rsid w:val="00E400BD"/>
    <w:rPr>
      <w:rFonts w:ascii="Arial" w:eastAsia="Calibri" w:hAnsi="Arial" w:cs="Arial"/>
      <w:b/>
      <w:bCs/>
      <w:sz w:val="24"/>
      <w:szCs w:val="24"/>
      <w:lang w:eastAsia="en-US"/>
    </w:rPr>
  </w:style>
  <w:style w:type="paragraph" w:styleId="Revision">
    <w:name w:val="Revision"/>
    <w:hidden/>
    <w:uiPriority w:val="99"/>
    <w:semiHidden/>
    <w:rsid w:val="007E238B"/>
    <w:rPr>
      <w:rFonts w:ascii="Arial" w:hAnsi="Arial"/>
      <w:color w:val="000000" w:themeColor="text1"/>
      <w:sz w:val="24"/>
    </w:rPr>
  </w:style>
  <w:style w:type="table" w:customStyle="1" w:styleId="TableGrid7">
    <w:name w:val="Table Grid7"/>
    <w:basedOn w:val="TableNormal"/>
    <w:next w:val="TableGrid"/>
    <w:uiPriority w:val="39"/>
    <w:rsid w:val="00683AF7"/>
    <w:pPr>
      <w:jc w:val="both"/>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374047">
      <w:bodyDiv w:val="1"/>
      <w:marLeft w:val="0"/>
      <w:marRight w:val="0"/>
      <w:marTop w:val="0"/>
      <w:marBottom w:val="0"/>
      <w:divBdr>
        <w:top w:val="none" w:sz="0" w:space="0" w:color="auto"/>
        <w:left w:val="none" w:sz="0" w:space="0" w:color="auto"/>
        <w:bottom w:val="none" w:sz="0" w:space="0" w:color="auto"/>
        <w:right w:val="none" w:sz="0" w:space="0" w:color="auto"/>
      </w:divBdr>
    </w:div>
    <w:div w:id="58485021">
      <w:bodyDiv w:val="1"/>
      <w:marLeft w:val="0"/>
      <w:marRight w:val="0"/>
      <w:marTop w:val="0"/>
      <w:marBottom w:val="0"/>
      <w:divBdr>
        <w:top w:val="none" w:sz="0" w:space="0" w:color="auto"/>
        <w:left w:val="none" w:sz="0" w:space="0" w:color="auto"/>
        <w:bottom w:val="none" w:sz="0" w:space="0" w:color="auto"/>
        <w:right w:val="none" w:sz="0" w:space="0" w:color="auto"/>
      </w:divBdr>
    </w:div>
    <w:div w:id="110899774">
      <w:bodyDiv w:val="1"/>
      <w:marLeft w:val="0"/>
      <w:marRight w:val="0"/>
      <w:marTop w:val="0"/>
      <w:marBottom w:val="0"/>
      <w:divBdr>
        <w:top w:val="none" w:sz="0" w:space="0" w:color="auto"/>
        <w:left w:val="none" w:sz="0" w:space="0" w:color="auto"/>
        <w:bottom w:val="none" w:sz="0" w:space="0" w:color="auto"/>
        <w:right w:val="none" w:sz="0" w:space="0" w:color="auto"/>
      </w:divBdr>
      <w:divsChild>
        <w:div w:id="1860771782">
          <w:marLeft w:val="0"/>
          <w:marRight w:val="0"/>
          <w:marTop w:val="0"/>
          <w:marBottom w:val="0"/>
          <w:divBdr>
            <w:top w:val="none" w:sz="0" w:space="0" w:color="auto"/>
            <w:left w:val="none" w:sz="0" w:space="0" w:color="auto"/>
            <w:bottom w:val="none" w:sz="0" w:space="0" w:color="auto"/>
            <w:right w:val="none" w:sz="0" w:space="0" w:color="auto"/>
          </w:divBdr>
          <w:divsChild>
            <w:div w:id="314723506">
              <w:marLeft w:val="0"/>
              <w:marRight w:val="0"/>
              <w:marTop w:val="0"/>
              <w:marBottom w:val="0"/>
              <w:divBdr>
                <w:top w:val="none" w:sz="0" w:space="0" w:color="auto"/>
                <w:left w:val="none" w:sz="0" w:space="0" w:color="auto"/>
                <w:bottom w:val="none" w:sz="0" w:space="0" w:color="auto"/>
                <w:right w:val="none" w:sz="0" w:space="0" w:color="auto"/>
              </w:divBdr>
              <w:divsChild>
                <w:div w:id="1278835714">
                  <w:marLeft w:val="-300"/>
                  <w:marRight w:val="0"/>
                  <w:marTop w:val="0"/>
                  <w:marBottom w:val="0"/>
                  <w:divBdr>
                    <w:top w:val="none" w:sz="0" w:space="0" w:color="auto"/>
                    <w:left w:val="none" w:sz="0" w:space="0" w:color="auto"/>
                    <w:bottom w:val="none" w:sz="0" w:space="0" w:color="auto"/>
                    <w:right w:val="none" w:sz="0" w:space="0" w:color="auto"/>
                  </w:divBdr>
                  <w:divsChild>
                    <w:div w:id="46413109">
                      <w:marLeft w:val="0"/>
                      <w:marRight w:val="0"/>
                      <w:marTop w:val="0"/>
                      <w:marBottom w:val="0"/>
                      <w:divBdr>
                        <w:top w:val="none" w:sz="0" w:space="0" w:color="auto"/>
                        <w:left w:val="none" w:sz="0" w:space="0" w:color="auto"/>
                        <w:bottom w:val="none" w:sz="0" w:space="0" w:color="auto"/>
                        <w:right w:val="none" w:sz="0" w:space="0" w:color="auto"/>
                      </w:divBdr>
                      <w:divsChild>
                        <w:div w:id="1298146046">
                          <w:marLeft w:val="0"/>
                          <w:marRight w:val="0"/>
                          <w:marTop w:val="0"/>
                          <w:marBottom w:val="0"/>
                          <w:divBdr>
                            <w:top w:val="none" w:sz="0" w:space="0" w:color="auto"/>
                            <w:left w:val="none" w:sz="0" w:space="0" w:color="auto"/>
                            <w:bottom w:val="none" w:sz="0" w:space="0" w:color="auto"/>
                            <w:right w:val="none" w:sz="0" w:space="0" w:color="auto"/>
                          </w:divBdr>
                          <w:divsChild>
                            <w:div w:id="1993633305">
                              <w:marLeft w:val="0"/>
                              <w:marRight w:val="0"/>
                              <w:marTop w:val="0"/>
                              <w:marBottom w:val="0"/>
                              <w:divBdr>
                                <w:top w:val="none" w:sz="0" w:space="0" w:color="auto"/>
                                <w:left w:val="none" w:sz="0" w:space="0" w:color="auto"/>
                                <w:bottom w:val="none" w:sz="0" w:space="0" w:color="auto"/>
                                <w:right w:val="none" w:sz="0" w:space="0" w:color="auto"/>
                              </w:divBdr>
                              <w:divsChild>
                                <w:div w:id="126349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335659">
      <w:bodyDiv w:val="1"/>
      <w:marLeft w:val="0"/>
      <w:marRight w:val="0"/>
      <w:marTop w:val="0"/>
      <w:marBottom w:val="0"/>
      <w:divBdr>
        <w:top w:val="none" w:sz="0" w:space="0" w:color="auto"/>
        <w:left w:val="none" w:sz="0" w:space="0" w:color="auto"/>
        <w:bottom w:val="none" w:sz="0" w:space="0" w:color="auto"/>
        <w:right w:val="none" w:sz="0" w:space="0" w:color="auto"/>
      </w:divBdr>
      <w:divsChild>
        <w:div w:id="415134348">
          <w:marLeft w:val="0"/>
          <w:marRight w:val="0"/>
          <w:marTop w:val="0"/>
          <w:marBottom w:val="0"/>
          <w:divBdr>
            <w:top w:val="none" w:sz="0" w:space="0" w:color="auto"/>
            <w:left w:val="none" w:sz="0" w:space="0" w:color="auto"/>
            <w:bottom w:val="none" w:sz="0" w:space="0" w:color="auto"/>
            <w:right w:val="none" w:sz="0" w:space="0" w:color="auto"/>
          </w:divBdr>
          <w:divsChild>
            <w:div w:id="498886437">
              <w:marLeft w:val="0"/>
              <w:marRight w:val="0"/>
              <w:marTop w:val="0"/>
              <w:marBottom w:val="0"/>
              <w:divBdr>
                <w:top w:val="none" w:sz="0" w:space="0" w:color="auto"/>
                <w:left w:val="none" w:sz="0" w:space="0" w:color="auto"/>
                <w:bottom w:val="none" w:sz="0" w:space="0" w:color="auto"/>
                <w:right w:val="none" w:sz="0" w:space="0" w:color="auto"/>
              </w:divBdr>
              <w:divsChild>
                <w:div w:id="105855448">
                  <w:marLeft w:val="0"/>
                  <w:marRight w:val="0"/>
                  <w:marTop w:val="0"/>
                  <w:marBottom w:val="0"/>
                  <w:divBdr>
                    <w:top w:val="none" w:sz="0" w:space="0" w:color="auto"/>
                    <w:left w:val="none" w:sz="0" w:space="0" w:color="auto"/>
                    <w:bottom w:val="none" w:sz="0" w:space="0" w:color="auto"/>
                    <w:right w:val="none" w:sz="0" w:space="0" w:color="auto"/>
                  </w:divBdr>
                  <w:divsChild>
                    <w:div w:id="1644576322">
                      <w:marLeft w:val="0"/>
                      <w:marRight w:val="-3225"/>
                      <w:marTop w:val="0"/>
                      <w:marBottom w:val="0"/>
                      <w:divBdr>
                        <w:top w:val="none" w:sz="0" w:space="0" w:color="auto"/>
                        <w:left w:val="none" w:sz="0" w:space="0" w:color="auto"/>
                        <w:bottom w:val="none" w:sz="0" w:space="0" w:color="auto"/>
                        <w:right w:val="none" w:sz="0" w:space="0" w:color="auto"/>
                      </w:divBdr>
                      <w:divsChild>
                        <w:div w:id="1855997559">
                          <w:marLeft w:val="2715"/>
                          <w:marRight w:val="3225"/>
                          <w:marTop w:val="0"/>
                          <w:marBottom w:val="0"/>
                          <w:divBdr>
                            <w:top w:val="none" w:sz="0" w:space="0" w:color="auto"/>
                            <w:left w:val="none" w:sz="0" w:space="0" w:color="auto"/>
                            <w:bottom w:val="none" w:sz="0" w:space="0" w:color="auto"/>
                            <w:right w:val="none" w:sz="0" w:space="0" w:color="auto"/>
                          </w:divBdr>
                          <w:divsChild>
                            <w:div w:id="1666206288">
                              <w:marLeft w:val="300"/>
                              <w:marRight w:val="300"/>
                              <w:marTop w:val="300"/>
                              <w:marBottom w:val="300"/>
                              <w:divBdr>
                                <w:top w:val="none" w:sz="0" w:space="0" w:color="auto"/>
                                <w:left w:val="none" w:sz="0" w:space="0" w:color="auto"/>
                                <w:bottom w:val="dotted" w:sz="6" w:space="15" w:color="666633"/>
                                <w:right w:val="none" w:sz="0" w:space="0" w:color="auto"/>
                              </w:divBdr>
                              <w:divsChild>
                                <w:div w:id="74542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964346">
      <w:bodyDiv w:val="1"/>
      <w:marLeft w:val="0"/>
      <w:marRight w:val="0"/>
      <w:marTop w:val="0"/>
      <w:marBottom w:val="0"/>
      <w:divBdr>
        <w:top w:val="none" w:sz="0" w:space="0" w:color="auto"/>
        <w:left w:val="none" w:sz="0" w:space="0" w:color="auto"/>
        <w:bottom w:val="none" w:sz="0" w:space="0" w:color="auto"/>
        <w:right w:val="none" w:sz="0" w:space="0" w:color="auto"/>
      </w:divBdr>
      <w:divsChild>
        <w:div w:id="439842394">
          <w:marLeft w:val="0"/>
          <w:marRight w:val="0"/>
          <w:marTop w:val="0"/>
          <w:marBottom w:val="0"/>
          <w:divBdr>
            <w:top w:val="none" w:sz="0" w:space="0" w:color="auto"/>
            <w:left w:val="none" w:sz="0" w:space="0" w:color="auto"/>
            <w:bottom w:val="none" w:sz="0" w:space="0" w:color="auto"/>
            <w:right w:val="none" w:sz="0" w:space="0" w:color="auto"/>
          </w:divBdr>
          <w:divsChild>
            <w:div w:id="133258497">
              <w:marLeft w:val="0"/>
              <w:marRight w:val="0"/>
              <w:marTop w:val="0"/>
              <w:marBottom w:val="0"/>
              <w:divBdr>
                <w:top w:val="none" w:sz="0" w:space="0" w:color="auto"/>
                <w:left w:val="none" w:sz="0" w:space="0" w:color="auto"/>
                <w:bottom w:val="none" w:sz="0" w:space="0" w:color="auto"/>
                <w:right w:val="none" w:sz="0" w:space="0" w:color="auto"/>
              </w:divBdr>
              <w:divsChild>
                <w:div w:id="658390000">
                  <w:marLeft w:val="-300"/>
                  <w:marRight w:val="0"/>
                  <w:marTop w:val="0"/>
                  <w:marBottom w:val="0"/>
                  <w:divBdr>
                    <w:top w:val="none" w:sz="0" w:space="0" w:color="auto"/>
                    <w:left w:val="none" w:sz="0" w:space="0" w:color="auto"/>
                    <w:bottom w:val="none" w:sz="0" w:space="0" w:color="auto"/>
                    <w:right w:val="none" w:sz="0" w:space="0" w:color="auto"/>
                  </w:divBdr>
                  <w:divsChild>
                    <w:div w:id="1998263245">
                      <w:marLeft w:val="0"/>
                      <w:marRight w:val="0"/>
                      <w:marTop w:val="0"/>
                      <w:marBottom w:val="0"/>
                      <w:divBdr>
                        <w:top w:val="none" w:sz="0" w:space="0" w:color="auto"/>
                        <w:left w:val="none" w:sz="0" w:space="0" w:color="auto"/>
                        <w:bottom w:val="none" w:sz="0" w:space="0" w:color="auto"/>
                        <w:right w:val="none" w:sz="0" w:space="0" w:color="auto"/>
                      </w:divBdr>
                      <w:divsChild>
                        <w:div w:id="1555654423">
                          <w:marLeft w:val="0"/>
                          <w:marRight w:val="0"/>
                          <w:marTop w:val="0"/>
                          <w:marBottom w:val="0"/>
                          <w:divBdr>
                            <w:top w:val="none" w:sz="0" w:space="0" w:color="auto"/>
                            <w:left w:val="none" w:sz="0" w:space="0" w:color="auto"/>
                            <w:bottom w:val="none" w:sz="0" w:space="0" w:color="auto"/>
                            <w:right w:val="none" w:sz="0" w:space="0" w:color="auto"/>
                          </w:divBdr>
                          <w:divsChild>
                            <w:div w:id="870726439">
                              <w:marLeft w:val="0"/>
                              <w:marRight w:val="0"/>
                              <w:marTop w:val="0"/>
                              <w:marBottom w:val="0"/>
                              <w:divBdr>
                                <w:top w:val="none" w:sz="0" w:space="0" w:color="auto"/>
                                <w:left w:val="none" w:sz="0" w:space="0" w:color="auto"/>
                                <w:bottom w:val="none" w:sz="0" w:space="0" w:color="auto"/>
                                <w:right w:val="none" w:sz="0" w:space="0" w:color="auto"/>
                              </w:divBdr>
                              <w:divsChild>
                                <w:div w:id="139673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7799624">
      <w:bodyDiv w:val="1"/>
      <w:marLeft w:val="0"/>
      <w:marRight w:val="0"/>
      <w:marTop w:val="0"/>
      <w:marBottom w:val="0"/>
      <w:divBdr>
        <w:top w:val="none" w:sz="0" w:space="0" w:color="auto"/>
        <w:left w:val="none" w:sz="0" w:space="0" w:color="auto"/>
        <w:bottom w:val="none" w:sz="0" w:space="0" w:color="auto"/>
        <w:right w:val="none" w:sz="0" w:space="0" w:color="auto"/>
      </w:divBdr>
      <w:divsChild>
        <w:div w:id="1700661749">
          <w:marLeft w:val="0"/>
          <w:marRight w:val="0"/>
          <w:marTop w:val="100"/>
          <w:marBottom w:val="100"/>
          <w:divBdr>
            <w:top w:val="none" w:sz="0" w:space="0" w:color="auto"/>
            <w:left w:val="single" w:sz="6" w:space="0" w:color="DDDDDD"/>
            <w:bottom w:val="none" w:sz="0" w:space="0" w:color="auto"/>
            <w:right w:val="single" w:sz="6" w:space="0" w:color="DDDDDD"/>
          </w:divBdr>
          <w:divsChild>
            <w:div w:id="68818871">
              <w:marLeft w:val="0"/>
              <w:marRight w:val="0"/>
              <w:marTop w:val="0"/>
              <w:marBottom w:val="0"/>
              <w:divBdr>
                <w:top w:val="none" w:sz="0" w:space="0" w:color="auto"/>
                <w:left w:val="none" w:sz="0" w:space="0" w:color="auto"/>
                <w:bottom w:val="none" w:sz="0" w:space="0" w:color="auto"/>
                <w:right w:val="none" w:sz="0" w:space="0" w:color="auto"/>
              </w:divBdr>
              <w:divsChild>
                <w:div w:id="1167286806">
                  <w:marLeft w:val="0"/>
                  <w:marRight w:val="0"/>
                  <w:marTop w:val="0"/>
                  <w:marBottom w:val="0"/>
                  <w:divBdr>
                    <w:top w:val="none" w:sz="0" w:space="0" w:color="auto"/>
                    <w:left w:val="none" w:sz="0" w:space="0" w:color="auto"/>
                    <w:bottom w:val="none" w:sz="0" w:space="0" w:color="auto"/>
                    <w:right w:val="none" w:sz="0" w:space="0" w:color="auto"/>
                  </w:divBdr>
                  <w:divsChild>
                    <w:div w:id="114913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683385">
      <w:bodyDiv w:val="1"/>
      <w:marLeft w:val="0"/>
      <w:marRight w:val="0"/>
      <w:marTop w:val="0"/>
      <w:marBottom w:val="0"/>
      <w:divBdr>
        <w:top w:val="none" w:sz="0" w:space="0" w:color="auto"/>
        <w:left w:val="none" w:sz="0" w:space="0" w:color="auto"/>
        <w:bottom w:val="none" w:sz="0" w:space="0" w:color="auto"/>
        <w:right w:val="none" w:sz="0" w:space="0" w:color="auto"/>
      </w:divBdr>
      <w:divsChild>
        <w:div w:id="800149490">
          <w:marLeft w:val="0"/>
          <w:marRight w:val="0"/>
          <w:marTop w:val="0"/>
          <w:marBottom w:val="0"/>
          <w:divBdr>
            <w:top w:val="none" w:sz="0" w:space="0" w:color="auto"/>
            <w:left w:val="none" w:sz="0" w:space="0" w:color="auto"/>
            <w:bottom w:val="none" w:sz="0" w:space="0" w:color="auto"/>
            <w:right w:val="none" w:sz="0" w:space="0" w:color="auto"/>
          </w:divBdr>
          <w:divsChild>
            <w:div w:id="1275821800">
              <w:marLeft w:val="0"/>
              <w:marRight w:val="0"/>
              <w:marTop w:val="0"/>
              <w:marBottom w:val="0"/>
              <w:divBdr>
                <w:top w:val="none" w:sz="0" w:space="0" w:color="auto"/>
                <w:left w:val="none" w:sz="0" w:space="0" w:color="auto"/>
                <w:bottom w:val="none" w:sz="0" w:space="0" w:color="auto"/>
                <w:right w:val="none" w:sz="0" w:space="0" w:color="auto"/>
              </w:divBdr>
              <w:divsChild>
                <w:div w:id="283276365">
                  <w:marLeft w:val="0"/>
                  <w:marRight w:val="0"/>
                  <w:marTop w:val="270"/>
                  <w:marBottom w:val="270"/>
                  <w:divBdr>
                    <w:top w:val="none" w:sz="0" w:space="0" w:color="auto"/>
                    <w:left w:val="none" w:sz="0" w:space="0" w:color="auto"/>
                    <w:bottom w:val="none" w:sz="0" w:space="0" w:color="auto"/>
                    <w:right w:val="none" w:sz="0" w:space="0" w:color="auto"/>
                  </w:divBdr>
                  <w:divsChild>
                    <w:div w:id="77405970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431437202">
      <w:bodyDiv w:val="1"/>
      <w:marLeft w:val="0"/>
      <w:marRight w:val="0"/>
      <w:marTop w:val="0"/>
      <w:marBottom w:val="0"/>
      <w:divBdr>
        <w:top w:val="none" w:sz="0" w:space="0" w:color="auto"/>
        <w:left w:val="none" w:sz="0" w:space="0" w:color="auto"/>
        <w:bottom w:val="none" w:sz="0" w:space="0" w:color="auto"/>
        <w:right w:val="none" w:sz="0" w:space="0" w:color="auto"/>
      </w:divBdr>
    </w:div>
    <w:div w:id="478692834">
      <w:bodyDiv w:val="1"/>
      <w:marLeft w:val="0"/>
      <w:marRight w:val="0"/>
      <w:marTop w:val="0"/>
      <w:marBottom w:val="0"/>
      <w:divBdr>
        <w:top w:val="none" w:sz="0" w:space="0" w:color="auto"/>
        <w:left w:val="none" w:sz="0" w:space="0" w:color="auto"/>
        <w:bottom w:val="none" w:sz="0" w:space="0" w:color="auto"/>
        <w:right w:val="none" w:sz="0" w:space="0" w:color="auto"/>
      </w:divBdr>
      <w:divsChild>
        <w:div w:id="684790446">
          <w:marLeft w:val="0"/>
          <w:marRight w:val="0"/>
          <w:marTop w:val="0"/>
          <w:marBottom w:val="0"/>
          <w:divBdr>
            <w:top w:val="none" w:sz="0" w:space="0" w:color="auto"/>
            <w:left w:val="none" w:sz="0" w:space="0" w:color="auto"/>
            <w:bottom w:val="none" w:sz="0" w:space="0" w:color="auto"/>
            <w:right w:val="none" w:sz="0" w:space="0" w:color="auto"/>
          </w:divBdr>
          <w:divsChild>
            <w:div w:id="1009790073">
              <w:marLeft w:val="0"/>
              <w:marRight w:val="0"/>
              <w:marTop w:val="0"/>
              <w:marBottom w:val="0"/>
              <w:divBdr>
                <w:top w:val="none" w:sz="0" w:space="0" w:color="auto"/>
                <w:left w:val="none" w:sz="0" w:space="0" w:color="auto"/>
                <w:bottom w:val="none" w:sz="0" w:space="0" w:color="auto"/>
                <w:right w:val="none" w:sz="0" w:space="0" w:color="auto"/>
              </w:divBdr>
              <w:divsChild>
                <w:div w:id="599021679">
                  <w:marLeft w:val="0"/>
                  <w:marRight w:val="0"/>
                  <w:marTop w:val="0"/>
                  <w:marBottom w:val="0"/>
                  <w:divBdr>
                    <w:top w:val="none" w:sz="0" w:space="0" w:color="auto"/>
                    <w:left w:val="none" w:sz="0" w:space="0" w:color="auto"/>
                    <w:bottom w:val="none" w:sz="0" w:space="0" w:color="auto"/>
                    <w:right w:val="none" w:sz="0" w:space="0" w:color="auto"/>
                  </w:divBdr>
                  <w:divsChild>
                    <w:div w:id="1947469298">
                      <w:marLeft w:val="0"/>
                      <w:marRight w:val="0"/>
                      <w:marTop w:val="0"/>
                      <w:marBottom w:val="0"/>
                      <w:divBdr>
                        <w:top w:val="none" w:sz="0" w:space="0" w:color="auto"/>
                        <w:left w:val="none" w:sz="0" w:space="0" w:color="auto"/>
                        <w:bottom w:val="none" w:sz="0" w:space="0" w:color="auto"/>
                        <w:right w:val="none" w:sz="0" w:space="0" w:color="auto"/>
                      </w:divBdr>
                      <w:divsChild>
                        <w:div w:id="1427772854">
                          <w:marLeft w:val="0"/>
                          <w:marRight w:val="0"/>
                          <w:marTop w:val="0"/>
                          <w:marBottom w:val="0"/>
                          <w:divBdr>
                            <w:top w:val="none" w:sz="0" w:space="0" w:color="auto"/>
                            <w:left w:val="none" w:sz="0" w:space="0" w:color="auto"/>
                            <w:bottom w:val="none" w:sz="0" w:space="0" w:color="auto"/>
                            <w:right w:val="none" w:sz="0" w:space="0" w:color="auto"/>
                          </w:divBdr>
                          <w:divsChild>
                            <w:div w:id="116798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4701252">
      <w:bodyDiv w:val="1"/>
      <w:marLeft w:val="0"/>
      <w:marRight w:val="0"/>
      <w:marTop w:val="0"/>
      <w:marBottom w:val="0"/>
      <w:divBdr>
        <w:top w:val="none" w:sz="0" w:space="0" w:color="auto"/>
        <w:left w:val="none" w:sz="0" w:space="0" w:color="auto"/>
        <w:bottom w:val="none" w:sz="0" w:space="0" w:color="auto"/>
        <w:right w:val="none" w:sz="0" w:space="0" w:color="auto"/>
      </w:divBdr>
    </w:div>
    <w:div w:id="628097814">
      <w:bodyDiv w:val="1"/>
      <w:marLeft w:val="0"/>
      <w:marRight w:val="0"/>
      <w:marTop w:val="0"/>
      <w:marBottom w:val="0"/>
      <w:divBdr>
        <w:top w:val="none" w:sz="0" w:space="0" w:color="auto"/>
        <w:left w:val="none" w:sz="0" w:space="0" w:color="auto"/>
        <w:bottom w:val="none" w:sz="0" w:space="0" w:color="auto"/>
        <w:right w:val="none" w:sz="0" w:space="0" w:color="auto"/>
      </w:divBdr>
    </w:div>
    <w:div w:id="639654696">
      <w:bodyDiv w:val="1"/>
      <w:marLeft w:val="0"/>
      <w:marRight w:val="0"/>
      <w:marTop w:val="0"/>
      <w:marBottom w:val="0"/>
      <w:divBdr>
        <w:top w:val="none" w:sz="0" w:space="0" w:color="auto"/>
        <w:left w:val="none" w:sz="0" w:space="0" w:color="auto"/>
        <w:bottom w:val="none" w:sz="0" w:space="0" w:color="auto"/>
        <w:right w:val="none" w:sz="0" w:space="0" w:color="auto"/>
      </w:divBdr>
    </w:div>
    <w:div w:id="713850361">
      <w:bodyDiv w:val="1"/>
      <w:marLeft w:val="0"/>
      <w:marRight w:val="0"/>
      <w:marTop w:val="0"/>
      <w:marBottom w:val="0"/>
      <w:divBdr>
        <w:top w:val="none" w:sz="0" w:space="0" w:color="auto"/>
        <w:left w:val="none" w:sz="0" w:space="0" w:color="auto"/>
        <w:bottom w:val="none" w:sz="0" w:space="0" w:color="auto"/>
        <w:right w:val="none" w:sz="0" w:space="0" w:color="auto"/>
      </w:divBdr>
      <w:divsChild>
        <w:div w:id="1136411040">
          <w:marLeft w:val="0"/>
          <w:marRight w:val="0"/>
          <w:marTop w:val="0"/>
          <w:marBottom w:val="0"/>
          <w:divBdr>
            <w:top w:val="none" w:sz="0" w:space="0" w:color="auto"/>
            <w:left w:val="none" w:sz="0" w:space="0" w:color="auto"/>
            <w:bottom w:val="none" w:sz="0" w:space="0" w:color="auto"/>
            <w:right w:val="none" w:sz="0" w:space="0" w:color="auto"/>
          </w:divBdr>
          <w:divsChild>
            <w:div w:id="1481120945">
              <w:marLeft w:val="0"/>
              <w:marRight w:val="0"/>
              <w:marTop w:val="0"/>
              <w:marBottom w:val="0"/>
              <w:divBdr>
                <w:top w:val="none" w:sz="0" w:space="0" w:color="auto"/>
                <w:left w:val="none" w:sz="0" w:space="0" w:color="auto"/>
                <w:bottom w:val="none" w:sz="0" w:space="0" w:color="auto"/>
                <w:right w:val="none" w:sz="0" w:space="0" w:color="auto"/>
              </w:divBdr>
              <w:divsChild>
                <w:div w:id="1110010643">
                  <w:marLeft w:val="-300"/>
                  <w:marRight w:val="0"/>
                  <w:marTop w:val="0"/>
                  <w:marBottom w:val="0"/>
                  <w:divBdr>
                    <w:top w:val="none" w:sz="0" w:space="0" w:color="auto"/>
                    <w:left w:val="none" w:sz="0" w:space="0" w:color="auto"/>
                    <w:bottom w:val="none" w:sz="0" w:space="0" w:color="auto"/>
                    <w:right w:val="none" w:sz="0" w:space="0" w:color="auto"/>
                  </w:divBdr>
                  <w:divsChild>
                    <w:div w:id="1441990011">
                      <w:marLeft w:val="0"/>
                      <w:marRight w:val="0"/>
                      <w:marTop w:val="0"/>
                      <w:marBottom w:val="0"/>
                      <w:divBdr>
                        <w:top w:val="none" w:sz="0" w:space="0" w:color="auto"/>
                        <w:left w:val="none" w:sz="0" w:space="0" w:color="auto"/>
                        <w:bottom w:val="none" w:sz="0" w:space="0" w:color="auto"/>
                        <w:right w:val="none" w:sz="0" w:space="0" w:color="auto"/>
                      </w:divBdr>
                      <w:divsChild>
                        <w:div w:id="1399789962">
                          <w:marLeft w:val="0"/>
                          <w:marRight w:val="0"/>
                          <w:marTop w:val="0"/>
                          <w:marBottom w:val="0"/>
                          <w:divBdr>
                            <w:top w:val="none" w:sz="0" w:space="0" w:color="auto"/>
                            <w:left w:val="none" w:sz="0" w:space="0" w:color="auto"/>
                            <w:bottom w:val="none" w:sz="0" w:space="0" w:color="auto"/>
                            <w:right w:val="none" w:sz="0" w:space="0" w:color="auto"/>
                          </w:divBdr>
                          <w:divsChild>
                            <w:div w:id="1918978005">
                              <w:marLeft w:val="0"/>
                              <w:marRight w:val="0"/>
                              <w:marTop w:val="0"/>
                              <w:marBottom w:val="0"/>
                              <w:divBdr>
                                <w:top w:val="none" w:sz="0" w:space="0" w:color="auto"/>
                                <w:left w:val="none" w:sz="0" w:space="0" w:color="auto"/>
                                <w:bottom w:val="none" w:sz="0" w:space="0" w:color="auto"/>
                                <w:right w:val="none" w:sz="0" w:space="0" w:color="auto"/>
                              </w:divBdr>
                              <w:divsChild>
                                <w:div w:id="1397780958">
                                  <w:marLeft w:val="0"/>
                                  <w:marRight w:val="0"/>
                                  <w:marTop w:val="0"/>
                                  <w:marBottom w:val="0"/>
                                  <w:divBdr>
                                    <w:top w:val="none" w:sz="0" w:space="0" w:color="auto"/>
                                    <w:left w:val="none" w:sz="0" w:space="0" w:color="auto"/>
                                    <w:bottom w:val="none" w:sz="0" w:space="0" w:color="auto"/>
                                    <w:right w:val="none" w:sz="0" w:space="0" w:color="auto"/>
                                  </w:divBdr>
                                </w:div>
                                <w:div w:id="183422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5944417">
      <w:bodyDiv w:val="1"/>
      <w:marLeft w:val="0"/>
      <w:marRight w:val="0"/>
      <w:marTop w:val="0"/>
      <w:marBottom w:val="0"/>
      <w:divBdr>
        <w:top w:val="none" w:sz="0" w:space="0" w:color="auto"/>
        <w:left w:val="none" w:sz="0" w:space="0" w:color="auto"/>
        <w:bottom w:val="none" w:sz="0" w:space="0" w:color="auto"/>
        <w:right w:val="none" w:sz="0" w:space="0" w:color="auto"/>
      </w:divBdr>
      <w:divsChild>
        <w:div w:id="1664357452">
          <w:marLeft w:val="0"/>
          <w:marRight w:val="0"/>
          <w:marTop w:val="0"/>
          <w:marBottom w:val="0"/>
          <w:divBdr>
            <w:top w:val="none" w:sz="0" w:space="0" w:color="auto"/>
            <w:left w:val="none" w:sz="0" w:space="0" w:color="auto"/>
            <w:bottom w:val="none" w:sz="0" w:space="0" w:color="auto"/>
            <w:right w:val="none" w:sz="0" w:space="0" w:color="auto"/>
          </w:divBdr>
          <w:divsChild>
            <w:div w:id="646594467">
              <w:marLeft w:val="0"/>
              <w:marRight w:val="0"/>
              <w:marTop w:val="0"/>
              <w:marBottom w:val="0"/>
              <w:divBdr>
                <w:top w:val="none" w:sz="0" w:space="0" w:color="auto"/>
                <w:left w:val="none" w:sz="0" w:space="0" w:color="auto"/>
                <w:bottom w:val="none" w:sz="0" w:space="0" w:color="auto"/>
                <w:right w:val="none" w:sz="0" w:space="0" w:color="auto"/>
              </w:divBdr>
              <w:divsChild>
                <w:div w:id="151676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900317">
      <w:bodyDiv w:val="1"/>
      <w:marLeft w:val="0"/>
      <w:marRight w:val="0"/>
      <w:marTop w:val="0"/>
      <w:marBottom w:val="0"/>
      <w:divBdr>
        <w:top w:val="none" w:sz="0" w:space="0" w:color="auto"/>
        <w:left w:val="none" w:sz="0" w:space="0" w:color="auto"/>
        <w:bottom w:val="none" w:sz="0" w:space="0" w:color="auto"/>
        <w:right w:val="none" w:sz="0" w:space="0" w:color="auto"/>
      </w:divBdr>
    </w:div>
    <w:div w:id="906375842">
      <w:bodyDiv w:val="1"/>
      <w:marLeft w:val="0"/>
      <w:marRight w:val="0"/>
      <w:marTop w:val="0"/>
      <w:marBottom w:val="0"/>
      <w:divBdr>
        <w:top w:val="none" w:sz="0" w:space="0" w:color="auto"/>
        <w:left w:val="none" w:sz="0" w:space="0" w:color="auto"/>
        <w:bottom w:val="none" w:sz="0" w:space="0" w:color="auto"/>
        <w:right w:val="none" w:sz="0" w:space="0" w:color="auto"/>
      </w:divBdr>
      <w:divsChild>
        <w:div w:id="1319845430">
          <w:marLeft w:val="0"/>
          <w:marRight w:val="0"/>
          <w:marTop w:val="0"/>
          <w:marBottom w:val="0"/>
          <w:divBdr>
            <w:top w:val="none" w:sz="0" w:space="0" w:color="auto"/>
            <w:left w:val="none" w:sz="0" w:space="0" w:color="auto"/>
            <w:bottom w:val="none" w:sz="0" w:space="0" w:color="auto"/>
            <w:right w:val="none" w:sz="0" w:space="0" w:color="auto"/>
          </w:divBdr>
          <w:divsChild>
            <w:div w:id="1322856370">
              <w:marLeft w:val="0"/>
              <w:marRight w:val="0"/>
              <w:marTop w:val="0"/>
              <w:marBottom w:val="0"/>
              <w:divBdr>
                <w:top w:val="none" w:sz="0" w:space="0" w:color="auto"/>
                <w:left w:val="none" w:sz="0" w:space="0" w:color="auto"/>
                <w:bottom w:val="none" w:sz="0" w:space="0" w:color="auto"/>
                <w:right w:val="none" w:sz="0" w:space="0" w:color="auto"/>
              </w:divBdr>
              <w:divsChild>
                <w:div w:id="1171290019">
                  <w:marLeft w:val="-300"/>
                  <w:marRight w:val="0"/>
                  <w:marTop w:val="0"/>
                  <w:marBottom w:val="0"/>
                  <w:divBdr>
                    <w:top w:val="none" w:sz="0" w:space="0" w:color="auto"/>
                    <w:left w:val="none" w:sz="0" w:space="0" w:color="auto"/>
                    <w:bottom w:val="none" w:sz="0" w:space="0" w:color="auto"/>
                    <w:right w:val="none" w:sz="0" w:space="0" w:color="auto"/>
                  </w:divBdr>
                  <w:divsChild>
                    <w:div w:id="1635065593">
                      <w:marLeft w:val="0"/>
                      <w:marRight w:val="0"/>
                      <w:marTop w:val="0"/>
                      <w:marBottom w:val="0"/>
                      <w:divBdr>
                        <w:top w:val="none" w:sz="0" w:space="0" w:color="auto"/>
                        <w:left w:val="none" w:sz="0" w:space="0" w:color="auto"/>
                        <w:bottom w:val="none" w:sz="0" w:space="0" w:color="auto"/>
                        <w:right w:val="none" w:sz="0" w:space="0" w:color="auto"/>
                      </w:divBdr>
                      <w:divsChild>
                        <w:div w:id="244803093">
                          <w:marLeft w:val="0"/>
                          <w:marRight w:val="0"/>
                          <w:marTop w:val="0"/>
                          <w:marBottom w:val="0"/>
                          <w:divBdr>
                            <w:top w:val="none" w:sz="0" w:space="0" w:color="auto"/>
                            <w:left w:val="none" w:sz="0" w:space="0" w:color="auto"/>
                            <w:bottom w:val="none" w:sz="0" w:space="0" w:color="auto"/>
                            <w:right w:val="none" w:sz="0" w:space="0" w:color="auto"/>
                          </w:divBdr>
                          <w:divsChild>
                            <w:div w:id="349839886">
                              <w:marLeft w:val="0"/>
                              <w:marRight w:val="0"/>
                              <w:marTop w:val="0"/>
                              <w:marBottom w:val="0"/>
                              <w:divBdr>
                                <w:top w:val="none" w:sz="0" w:space="0" w:color="auto"/>
                                <w:left w:val="none" w:sz="0" w:space="0" w:color="auto"/>
                                <w:bottom w:val="none" w:sz="0" w:space="0" w:color="auto"/>
                                <w:right w:val="none" w:sz="0" w:space="0" w:color="auto"/>
                              </w:divBdr>
                              <w:divsChild>
                                <w:div w:id="759719955">
                                  <w:marLeft w:val="0"/>
                                  <w:marRight w:val="0"/>
                                  <w:marTop w:val="0"/>
                                  <w:marBottom w:val="0"/>
                                  <w:divBdr>
                                    <w:top w:val="none" w:sz="0" w:space="0" w:color="auto"/>
                                    <w:left w:val="none" w:sz="0" w:space="0" w:color="auto"/>
                                    <w:bottom w:val="none" w:sz="0" w:space="0" w:color="auto"/>
                                    <w:right w:val="none" w:sz="0" w:space="0" w:color="auto"/>
                                  </w:divBdr>
                                </w:div>
                                <w:div w:id="1431707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8716206">
      <w:bodyDiv w:val="1"/>
      <w:marLeft w:val="0"/>
      <w:marRight w:val="0"/>
      <w:marTop w:val="0"/>
      <w:marBottom w:val="0"/>
      <w:divBdr>
        <w:top w:val="none" w:sz="0" w:space="0" w:color="auto"/>
        <w:left w:val="none" w:sz="0" w:space="0" w:color="auto"/>
        <w:bottom w:val="none" w:sz="0" w:space="0" w:color="auto"/>
        <w:right w:val="none" w:sz="0" w:space="0" w:color="auto"/>
      </w:divBdr>
    </w:div>
    <w:div w:id="983700996">
      <w:bodyDiv w:val="1"/>
      <w:marLeft w:val="0"/>
      <w:marRight w:val="0"/>
      <w:marTop w:val="0"/>
      <w:marBottom w:val="0"/>
      <w:divBdr>
        <w:top w:val="none" w:sz="0" w:space="0" w:color="auto"/>
        <w:left w:val="none" w:sz="0" w:space="0" w:color="auto"/>
        <w:bottom w:val="none" w:sz="0" w:space="0" w:color="auto"/>
        <w:right w:val="none" w:sz="0" w:space="0" w:color="auto"/>
      </w:divBdr>
      <w:divsChild>
        <w:div w:id="338972959">
          <w:marLeft w:val="547"/>
          <w:marRight w:val="0"/>
          <w:marTop w:val="96"/>
          <w:marBottom w:val="0"/>
          <w:divBdr>
            <w:top w:val="none" w:sz="0" w:space="0" w:color="auto"/>
            <w:left w:val="none" w:sz="0" w:space="0" w:color="auto"/>
            <w:bottom w:val="none" w:sz="0" w:space="0" w:color="auto"/>
            <w:right w:val="none" w:sz="0" w:space="0" w:color="auto"/>
          </w:divBdr>
        </w:div>
        <w:div w:id="1071735686">
          <w:marLeft w:val="547"/>
          <w:marRight w:val="0"/>
          <w:marTop w:val="96"/>
          <w:marBottom w:val="0"/>
          <w:divBdr>
            <w:top w:val="none" w:sz="0" w:space="0" w:color="auto"/>
            <w:left w:val="none" w:sz="0" w:space="0" w:color="auto"/>
            <w:bottom w:val="none" w:sz="0" w:space="0" w:color="auto"/>
            <w:right w:val="none" w:sz="0" w:space="0" w:color="auto"/>
          </w:divBdr>
        </w:div>
        <w:div w:id="1072192503">
          <w:marLeft w:val="547"/>
          <w:marRight w:val="0"/>
          <w:marTop w:val="96"/>
          <w:marBottom w:val="0"/>
          <w:divBdr>
            <w:top w:val="none" w:sz="0" w:space="0" w:color="auto"/>
            <w:left w:val="none" w:sz="0" w:space="0" w:color="auto"/>
            <w:bottom w:val="none" w:sz="0" w:space="0" w:color="auto"/>
            <w:right w:val="none" w:sz="0" w:space="0" w:color="auto"/>
          </w:divBdr>
        </w:div>
        <w:div w:id="1120143848">
          <w:marLeft w:val="547"/>
          <w:marRight w:val="0"/>
          <w:marTop w:val="96"/>
          <w:marBottom w:val="0"/>
          <w:divBdr>
            <w:top w:val="none" w:sz="0" w:space="0" w:color="auto"/>
            <w:left w:val="none" w:sz="0" w:space="0" w:color="auto"/>
            <w:bottom w:val="none" w:sz="0" w:space="0" w:color="auto"/>
            <w:right w:val="none" w:sz="0" w:space="0" w:color="auto"/>
          </w:divBdr>
        </w:div>
        <w:div w:id="2134521978">
          <w:marLeft w:val="547"/>
          <w:marRight w:val="0"/>
          <w:marTop w:val="96"/>
          <w:marBottom w:val="0"/>
          <w:divBdr>
            <w:top w:val="none" w:sz="0" w:space="0" w:color="auto"/>
            <w:left w:val="none" w:sz="0" w:space="0" w:color="auto"/>
            <w:bottom w:val="none" w:sz="0" w:space="0" w:color="auto"/>
            <w:right w:val="none" w:sz="0" w:space="0" w:color="auto"/>
          </w:divBdr>
        </w:div>
      </w:divsChild>
    </w:div>
    <w:div w:id="1051809526">
      <w:bodyDiv w:val="1"/>
      <w:marLeft w:val="0"/>
      <w:marRight w:val="0"/>
      <w:marTop w:val="0"/>
      <w:marBottom w:val="0"/>
      <w:divBdr>
        <w:top w:val="none" w:sz="0" w:space="0" w:color="auto"/>
        <w:left w:val="none" w:sz="0" w:space="0" w:color="auto"/>
        <w:bottom w:val="none" w:sz="0" w:space="0" w:color="auto"/>
        <w:right w:val="none" w:sz="0" w:space="0" w:color="auto"/>
      </w:divBdr>
      <w:divsChild>
        <w:div w:id="13046690">
          <w:marLeft w:val="0"/>
          <w:marRight w:val="0"/>
          <w:marTop w:val="0"/>
          <w:marBottom w:val="0"/>
          <w:divBdr>
            <w:top w:val="none" w:sz="0" w:space="0" w:color="auto"/>
            <w:left w:val="none" w:sz="0" w:space="0" w:color="auto"/>
            <w:bottom w:val="none" w:sz="0" w:space="0" w:color="auto"/>
            <w:right w:val="none" w:sz="0" w:space="0" w:color="auto"/>
          </w:divBdr>
          <w:divsChild>
            <w:div w:id="288629816">
              <w:marLeft w:val="0"/>
              <w:marRight w:val="0"/>
              <w:marTop w:val="0"/>
              <w:marBottom w:val="0"/>
              <w:divBdr>
                <w:top w:val="none" w:sz="0" w:space="0" w:color="auto"/>
                <w:left w:val="none" w:sz="0" w:space="0" w:color="auto"/>
                <w:bottom w:val="none" w:sz="0" w:space="0" w:color="auto"/>
                <w:right w:val="none" w:sz="0" w:space="0" w:color="auto"/>
              </w:divBdr>
              <w:divsChild>
                <w:div w:id="71971524">
                  <w:marLeft w:val="0"/>
                  <w:marRight w:val="0"/>
                  <w:marTop w:val="0"/>
                  <w:marBottom w:val="0"/>
                  <w:divBdr>
                    <w:top w:val="none" w:sz="0" w:space="0" w:color="auto"/>
                    <w:left w:val="none" w:sz="0" w:space="0" w:color="auto"/>
                    <w:bottom w:val="none" w:sz="0" w:space="0" w:color="auto"/>
                    <w:right w:val="none" w:sz="0" w:space="0" w:color="auto"/>
                  </w:divBdr>
                  <w:divsChild>
                    <w:div w:id="1010713691">
                      <w:marLeft w:val="0"/>
                      <w:marRight w:val="0"/>
                      <w:marTop w:val="0"/>
                      <w:marBottom w:val="0"/>
                      <w:divBdr>
                        <w:top w:val="none" w:sz="0" w:space="0" w:color="auto"/>
                        <w:left w:val="none" w:sz="0" w:space="0" w:color="auto"/>
                        <w:bottom w:val="none" w:sz="0" w:space="0" w:color="auto"/>
                        <w:right w:val="none" w:sz="0" w:space="0" w:color="auto"/>
                      </w:divBdr>
                      <w:divsChild>
                        <w:div w:id="1410077222">
                          <w:marLeft w:val="0"/>
                          <w:marRight w:val="0"/>
                          <w:marTop w:val="0"/>
                          <w:marBottom w:val="0"/>
                          <w:divBdr>
                            <w:top w:val="none" w:sz="0" w:space="0" w:color="auto"/>
                            <w:left w:val="none" w:sz="0" w:space="0" w:color="auto"/>
                            <w:bottom w:val="none" w:sz="0" w:space="0" w:color="auto"/>
                            <w:right w:val="none" w:sz="0" w:space="0" w:color="auto"/>
                          </w:divBdr>
                          <w:divsChild>
                            <w:div w:id="177924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5921926">
      <w:bodyDiv w:val="1"/>
      <w:marLeft w:val="0"/>
      <w:marRight w:val="0"/>
      <w:marTop w:val="0"/>
      <w:marBottom w:val="0"/>
      <w:divBdr>
        <w:top w:val="none" w:sz="0" w:space="0" w:color="auto"/>
        <w:left w:val="none" w:sz="0" w:space="0" w:color="auto"/>
        <w:bottom w:val="none" w:sz="0" w:space="0" w:color="auto"/>
        <w:right w:val="none" w:sz="0" w:space="0" w:color="auto"/>
      </w:divBdr>
    </w:div>
    <w:div w:id="1292202108">
      <w:bodyDiv w:val="1"/>
      <w:marLeft w:val="0"/>
      <w:marRight w:val="0"/>
      <w:marTop w:val="0"/>
      <w:marBottom w:val="0"/>
      <w:divBdr>
        <w:top w:val="none" w:sz="0" w:space="0" w:color="auto"/>
        <w:left w:val="none" w:sz="0" w:space="0" w:color="auto"/>
        <w:bottom w:val="none" w:sz="0" w:space="0" w:color="auto"/>
        <w:right w:val="none" w:sz="0" w:space="0" w:color="auto"/>
      </w:divBdr>
      <w:divsChild>
        <w:div w:id="56444718">
          <w:marLeft w:val="0"/>
          <w:marRight w:val="0"/>
          <w:marTop w:val="0"/>
          <w:marBottom w:val="0"/>
          <w:divBdr>
            <w:top w:val="none" w:sz="0" w:space="0" w:color="auto"/>
            <w:left w:val="none" w:sz="0" w:space="0" w:color="auto"/>
            <w:bottom w:val="none" w:sz="0" w:space="0" w:color="auto"/>
            <w:right w:val="none" w:sz="0" w:space="0" w:color="auto"/>
          </w:divBdr>
          <w:divsChild>
            <w:div w:id="1063718156">
              <w:marLeft w:val="0"/>
              <w:marRight w:val="0"/>
              <w:marTop w:val="0"/>
              <w:marBottom w:val="0"/>
              <w:divBdr>
                <w:top w:val="none" w:sz="0" w:space="0" w:color="auto"/>
                <w:left w:val="none" w:sz="0" w:space="0" w:color="auto"/>
                <w:bottom w:val="none" w:sz="0" w:space="0" w:color="auto"/>
                <w:right w:val="none" w:sz="0" w:space="0" w:color="auto"/>
              </w:divBdr>
              <w:divsChild>
                <w:div w:id="629242603">
                  <w:marLeft w:val="-300"/>
                  <w:marRight w:val="0"/>
                  <w:marTop w:val="0"/>
                  <w:marBottom w:val="0"/>
                  <w:divBdr>
                    <w:top w:val="none" w:sz="0" w:space="0" w:color="auto"/>
                    <w:left w:val="none" w:sz="0" w:space="0" w:color="auto"/>
                    <w:bottom w:val="none" w:sz="0" w:space="0" w:color="auto"/>
                    <w:right w:val="none" w:sz="0" w:space="0" w:color="auto"/>
                  </w:divBdr>
                  <w:divsChild>
                    <w:div w:id="633291631">
                      <w:marLeft w:val="0"/>
                      <w:marRight w:val="0"/>
                      <w:marTop w:val="0"/>
                      <w:marBottom w:val="0"/>
                      <w:divBdr>
                        <w:top w:val="none" w:sz="0" w:space="0" w:color="auto"/>
                        <w:left w:val="none" w:sz="0" w:space="0" w:color="auto"/>
                        <w:bottom w:val="none" w:sz="0" w:space="0" w:color="auto"/>
                        <w:right w:val="none" w:sz="0" w:space="0" w:color="auto"/>
                      </w:divBdr>
                      <w:divsChild>
                        <w:div w:id="1036345151">
                          <w:marLeft w:val="0"/>
                          <w:marRight w:val="0"/>
                          <w:marTop w:val="0"/>
                          <w:marBottom w:val="0"/>
                          <w:divBdr>
                            <w:top w:val="none" w:sz="0" w:space="0" w:color="auto"/>
                            <w:left w:val="none" w:sz="0" w:space="0" w:color="auto"/>
                            <w:bottom w:val="none" w:sz="0" w:space="0" w:color="auto"/>
                            <w:right w:val="none" w:sz="0" w:space="0" w:color="auto"/>
                          </w:divBdr>
                          <w:divsChild>
                            <w:div w:id="1868058377">
                              <w:marLeft w:val="0"/>
                              <w:marRight w:val="0"/>
                              <w:marTop w:val="0"/>
                              <w:marBottom w:val="0"/>
                              <w:divBdr>
                                <w:top w:val="none" w:sz="0" w:space="0" w:color="auto"/>
                                <w:left w:val="none" w:sz="0" w:space="0" w:color="auto"/>
                                <w:bottom w:val="none" w:sz="0" w:space="0" w:color="auto"/>
                                <w:right w:val="none" w:sz="0" w:space="0" w:color="auto"/>
                              </w:divBdr>
                              <w:divsChild>
                                <w:div w:id="153446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0399946">
      <w:bodyDiv w:val="1"/>
      <w:marLeft w:val="0"/>
      <w:marRight w:val="0"/>
      <w:marTop w:val="0"/>
      <w:marBottom w:val="0"/>
      <w:divBdr>
        <w:top w:val="none" w:sz="0" w:space="0" w:color="auto"/>
        <w:left w:val="none" w:sz="0" w:space="0" w:color="auto"/>
        <w:bottom w:val="none" w:sz="0" w:space="0" w:color="auto"/>
        <w:right w:val="none" w:sz="0" w:space="0" w:color="auto"/>
      </w:divBdr>
      <w:divsChild>
        <w:div w:id="873925244">
          <w:marLeft w:val="0"/>
          <w:marRight w:val="0"/>
          <w:marTop w:val="0"/>
          <w:marBottom w:val="0"/>
          <w:divBdr>
            <w:top w:val="none" w:sz="0" w:space="0" w:color="auto"/>
            <w:left w:val="none" w:sz="0" w:space="0" w:color="auto"/>
            <w:bottom w:val="none" w:sz="0" w:space="0" w:color="auto"/>
            <w:right w:val="none" w:sz="0" w:space="0" w:color="auto"/>
          </w:divBdr>
          <w:divsChild>
            <w:div w:id="973291706">
              <w:marLeft w:val="0"/>
              <w:marRight w:val="0"/>
              <w:marTop w:val="0"/>
              <w:marBottom w:val="0"/>
              <w:divBdr>
                <w:top w:val="none" w:sz="0" w:space="0" w:color="auto"/>
                <w:left w:val="none" w:sz="0" w:space="0" w:color="auto"/>
                <w:bottom w:val="none" w:sz="0" w:space="0" w:color="auto"/>
                <w:right w:val="none" w:sz="0" w:space="0" w:color="auto"/>
              </w:divBdr>
              <w:divsChild>
                <w:div w:id="302737797">
                  <w:marLeft w:val="-300"/>
                  <w:marRight w:val="0"/>
                  <w:marTop w:val="0"/>
                  <w:marBottom w:val="0"/>
                  <w:divBdr>
                    <w:top w:val="none" w:sz="0" w:space="0" w:color="auto"/>
                    <w:left w:val="none" w:sz="0" w:space="0" w:color="auto"/>
                    <w:bottom w:val="none" w:sz="0" w:space="0" w:color="auto"/>
                    <w:right w:val="none" w:sz="0" w:space="0" w:color="auto"/>
                  </w:divBdr>
                  <w:divsChild>
                    <w:div w:id="515584858">
                      <w:marLeft w:val="0"/>
                      <w:marRight w:val="0"/>
                      <w:marTop w:val="0"/>
                      <w:marBottom w:val="0"/>
                      <w:divBdr>
                        <w:top w:val="none" w:sz="0" w:space="0" w:color="auto"/>
                        <w:left w:val="none" w:sz="0" w:space="0" w:color="auto"/>
                        <w:bottom w:val="none" w:sz="0" w:space="0" w:color="auto"/>
                        <w:right w:val="none" w:sz="0" w:space="0" w:color="auto"/>
                      </w:divBdr>
                      <w:divsChild>
                        <w:div w:id="2139882026">
                          <w:marLeft w:val="0"/>
                          <w:marRight w:val="0"/>
                          <w:marTop w:val="0"/>
                          <w:marBottom w:val="0"/>
                          <w:divBdr>
                            <w:top w:val="none" w:sz="0" w:space="0" w:color="auto"/>
                            <w:left w:val="none" w:sz="0" w:space="0" w:color="auto"/>
                            <w:bottom w:val="none" w:sz="0" w:space="0" w:color="auto"/>
                            <w:right w:val="none" w:sz="0" w:space="0" w:color="auto"/>
                          </w:divBdr>
                          <w:divsChild>
                            <w:div w:id="718282804">
                              <w:marLeft w:val="0"/>
                              <w:marRight w:val="0"/>
                              <w:marTop w:val="0"/>
                              <w:marBottom w:val="0"/>
                              <w:divBdr>
                                <w:top w:val="none" w:sz="0" w:space="0" w:color="auto"/>
                                <w:left w:val="none" w:sz="0" w:space="0" w:color="auto"/>
                                <w:bottom w:val="none" w:sz="0" w:space="0" w:color="auto"/>
                                <w:right w:val="none" w:sz="0" w:space="0" w:color="auto"/>
                              </w:divBdr>
                              <w:divsChild>
                                <w:div w:id="635765071">
                                  <w:marLeft w:val="0"/>
                                  <w:marRight w:val="0"/>
                                  <w:marTop w:val="0"/>
                                  <w:marBottom w:val="0"/>
                                  <w:divBdr>
                                    <w:top w:val="none" w:sz="0" w:space="0" w:color="auto"/>
                                    <w:left w:val="none" w:sz="0" w:space="0" w:color="auto"/>
                                    <w:bottom w:val="none" w:sz="0" w:space="0" w:color="auto"/>
                                    <w:right w:val="none" w:sz="0" w:space="0" w:color="auto"/>
                                  </w:divBdr>
                                </w:div>
                                <w:div w:id="170042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9299367">
      <w:bodyDiv w:val="1"/>
      <w:marLeft w:val="0"/>
      <w:marRight w:val="0"/>
      <w:marTop w:val="0"/>
      <w:marBottom w:val="0"/>
      <w:divBdr>
        <w:top w:val="none" w:sz="0" w:space="0" w:color="auto"/>
        <w:left w:val="none" w:sz="0" w:space="0" w:color="auto"/>
        <w:bottom w:val="none" w:sz="0" w:space="0" w:color="auto"/>
        <w:right w:val="none" w:sz="0" w:space="0" w:color="auto"/>
      </w:divBdr>
      <w:divsChild>
        <w:div w:id="1581327328">
          <w:marLeft w:val="0"/>
          <w:marRight w:val="0"/>
          <w:marTop w:val="0"/>
          <w:marBottom w:val="0"/>
          <w:divBdr>
            <w:top w:val="none" w:sz="0" w:space="0" w:color="auto"/>
            <w:left w:val="none" w:sz="0" w:space="0" w:color="auto"/>
            <w:bottom w:val="none" w:sz="0" w:space="0" w:color="auto"/>
            <w:right w:val="none" w:sz="0" w:space="0" w:color="auto"/>
          </w:divBdr>
          <w:divsChild>
            <w:div w:id="853303839">
              <w:marLeft w:val="0"/>
              <w:marRight w:val="0"/>
              <w:marTop w:val="0"/>
              <w:marBottom w:val="0"/>
              <w:divBdr>
                <w:top w:val="none" w:sz="0" w:space="0" w:color="auto"/>
                <w:left w:val="none" w:sz="0" w:space="0" w:color="auto"/>
                <w:bottom w:val="none" w:sz="0" w:space="0" w:color="auto"/>
                <w:right w:val="none" w:sz="0" w:space="0" w:color="auto"/>
              </w:divBdr>
              <w:divsChild>
                <w:div w:id="1088111011">
                  <w:marLeft w:val="0"/>
                  <w:marRight w:val="0"/>
                  <w:marTop w:val="0"/>
                  <w:marBottom w:val="0"/>
                  <w:divBdr>
                    <w:top w:val="none" w:sz="0" w:space="0" w:color="auto"/>
                    <w:left w:val="none" w:sz="0" w:space="0" w:color="auto"/>
                    <w:bottom w:val="none" w:sz="0" w:space="0" w:color="auto"/>
                    <w:right w:val="none" w:sz="0" w:space="0" w:color="auto"/>
                  </w:divBdr>
                  <w:divsChild>
                    <w:div w:id="91477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926912">
      <w:bodyDiv w:val="1"/>
      <w:marLeft w:val="0"/>
      <w:marRight w:val="0"/>
      <w:marTop w:val="0"/>
      <w:marBottom w:val="0"/>
      <w:divBdr>
        <w:top w:val="none" w:sz="0" w:space="0" w:color="auto"/>
        <w:left w:val="none" w:sz="0" w:space="0" w:color="auto"/>
        <w:bottom w:val="none" w:sz="0" w:space="0" w:color="auto"/>
        <w:right w:val="none" w:sz="0" w:space="0" w:color="auto"/>
      </w:divBdr>
    </w:div>
    <w:div w:id="1579635670">
      <w:bodyDiv w:val="1"/>
      <w:marLeft w:val="0"/>
      <w:marRight w:val="0"/>
      <w:marTop w:val="0"/>
      <w:marBottom w:val="0"/>
      <w:divBdr>
        <w:top w:val="none" w:sz="0" w:space="0" w:color="auto"/>
        <w:left w:val="none" w:sz="0" w:space="0" w:color="auto"/>
        <w:bottom w:val="none" w:sz="0" w:space="0" w:color="auto"/>
        <w:right w:val="none" w:sz="0" w:space="0" w:color="auto"/>
      </w:divBdr>
      <w:divsChild>
        <w:div w:id="364185206">
          <w:marLeft w:val="0"/>
          <w:marRight w:val="0"/>
          <w:marTop w:val="0"/>
          <w:marBottom w:val="0"/>
          <w:divBdr>
            <w:top w:val="none" w:sz="0" w:space="0" w:color="auto"/>
            <w:left w:val="none" w:sz="0" w:space="0" w:color="auto"/>
            <w:bottom w:val="none" w:sz="0" w:space="0" w:color="auto"/>
            <w:right w:val="none" w:sz="0" w:space="0" w:color="auto"/>
          </w:divBdr>
          <w:divsChild>
            <w:div w:id="1984502309">
              <w:marLeft w:val="0"/>
              <w:marRight w:val="0"/>
              <w:marTop w:val="0"/>
              <w:marBottom w:val="0"/>
              <w:divBdr>
                <w:top w:val="none" w:sz="0" w:space="0" w:color="auto"/>
                <w:left w:val="none" w:sz="0" w:space="0" w:color="auto"/>
                <w:bottom w:val="none" w:sz="0" w:space="0" w:color="auto"/>
                <w:right w:val="none" w:sz="0" w:space="0" w:color="auto"/>
              </w:divBdr>
              <w:divsChild>
                <w:div w:id="627125534">
                  <w:marLeft w:val="0"/>
                  <w:marRight w:val="0"/>
                  <w:marTop w:val="0"/>
                  <w:marBottom w:val="0"/>
                  <w:divBdr>
                    <w:top w:val="none" w:sz="0" w:space="0" w:color="auto"/>
                    <w:left w:val="none" w:sz="0" w:space="0" w:color="auto"/>
                    <w:bottom w:val="none" w:sz="0" w:space="0" w:color="auto"/>
                    <w:right w:val="none" w:sz="0" w:space="0" w:color="auto"/>
                  </w:divBdr>
                  <w:divsChild>
                    <w:div w:id="1830635212">
                      <w:marLeft w:val="0"/>
                      <w:marRight w:val="-3225"/>
                      <w:marTop w:val="0"/>
                      <w:marBottom w:val="0"/>
                      <w:divBdr>
                        <w:top w:val="none" w:sz="0" w:space="0" w:color="auto"/>
                        <w:left w:val="none" w:sz="0" w:space="0" w:color="auto"/>
                        <w:bottom w:val="none" w:sz="0" w:space="0" w:color="auto"/>
                        <w:right w:val="none" w:sz="0" w:space="0" w:color="auto"/>
                      </w:divBdr>
                      <w:divsChild>
                        <w:div w:id="1618949447">
                          <w:marLeft w:val="2715"/>
                          <w:marRight w:val="3225"/>
                          <w:marTop w:val="0"/>
                          <w:marBottom w:val="0"/>
                          <w:divBdr>
                            <w:top w:val="none" w:sz="0" w:space="0" w:color="auto"/>
                            <w:left w:val="none" w:sz="0" w:space="0" w:color="auto"/>
                            <w:bottom w:val="none" w:sz="0" w:space="0" w:color="auto"/>
                            <w:right w:val="none" w:sz="0" w:space="0" w:color="auto"/>
                          </w:divBdr>
                          <w:divsChild>
                            <w:div w:id="1751006815">
                              <w:marLeft w:val="300"/>
                              <w:marRight w:val="300"/>
                              <w:marTop w:val="300"/>
                              <w:marBottom w:val="300"/>
                              <w:divBdr>
                                <w:top w:val="none" w:sz="0" w:space="0" w:color="auto"/>
                                <w:left w:val="none" w:sz="0" w:space="0" w:color="auto"/>
                                <w:bottom w:val="dotted" w:sz="6" w:space="15" w:color="993366"/>
                                <w:right w:val="none" w:sz="0" w:space="0" w:color="auto"/>
                              </w:divBdr>
                              <w:divsChild>
                                <w:div w:id="9497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1833689">
      <w:bodyDiv w:val="1"/>
      <w:marLeft w:val="0"/>
      <w:marRight w:val="0"/>
      <w:marTop w:val="0"/>
      <w:marBottom w:val="0"/>
      <w:divBdr>
        <w:top w:val="none" w:sz="0" w:space="0" w:color="auto"/>
        <w:left w:val="none" w:sz="0" w:space="0" w:color="auto"/>
        <w:bottom w:val="none" w:sz="0" w:space="0" w:color="auto"/>
        <w:right w:val="none" w:sz="0" w:space="0" w:color="auto"/>
      </w:divBdr>
      <w:divsChild>
        <w:div w:id="1879901413">
          <w:marLeft w:val="0"/>
          <w:marRight w:val="0"/>
          <w:marTop w:val="0"/>
          <w:marBottom w:val="0"/>
          <w:divBdr>
            <w:top w:val="none" w:sz="0" w:space="0" w:color="auto"/>
            <w:left w:val="none" w:sz="0" w:space="0" w:color="auto"/>
            <w:bottom w:val="none" w:sz="0" w:space="0" w:color="auto"/>
            <w:right w:val="none" w:sz="0" w:space="0" w:color="auto"/>
          </w:divBdr>
          <w:divsChild>
            <w:div w:id="84696630">
              <w:marLeft w:val="0"/>
              <w:marRight w:val="0"/>
              <w:marTop w:val="0"/>
              <w:marBottom w:val="0"/>
              <w:divBdr>
                <w:top w:val="none" w:sz="0" w:space="0" w:color="auto"/>
                <w:left w:val="none" w:sz="0" w:space="0" w:color="auto"/>
                <w:bottom w:val="none" w:sz="0" w:space="0" w:color="auto"/>
                <w:right w:val="none" w:sz="0" w:space="0" w:color="auto"/>
              </w:divBdr>
              <w:divsChild>
                <w:div w:id="898714529">
                  <w:marLeft w:val="-300"/>
                  <w:marRight w:val="0"/>
                  <w:marTop w:val="0"/>
                  <w:marBottom w:val="0"/>
                  <w:divBdr>
                    <w:top w:val="none" w:sz="0" w:space="0" w:color="auto"/>
                    <w:left w:val="none" w:sz="0" w:space="0" w:color="auto"/>
                    <w:bottom w:val="none" w:sz="0" w:space="0" w:color="auto"/>
                    <w:right w:val="none" w:sz="0" w:space="0" w:color="auto"/>
                  </w:divBdr>
                  <w:divsChild>
                    <w:div w:id="368721295">
                      <w:marLeft w:val="0"/>
                      <w:marRight w:val="0"/>
                      <w:marTop w:val="0"/>
                      <w:marBottom w:val="0"/>
                      <w:divBdr>
                        <w:top w:val="none" w:sz="0" w:space="0" w:color="auto"/>
                        <w:left w:val="none" w:sz="0" w:space="0" w:color="auto"/>
                        <w:bottom w:val="none" w:sz="0" w:space="0" w:color="auto"/>
                        <w:right w:val="none" w:sz="0" w:space="0" w:color="auto"/>
                      </w:divBdr>
                      <w:divsChild>
                        <w:div w:id="1366440911">
                          <w:marLeft w:val="0"/>
                          <w:marRight w:val="0"/>
                          <w:marTop w:val="0"/>
                          <w:marBottom w:val="0"/>
                          <w:divBdr>
                            <w:top w:val="none" w:sz="0" w:space="0" w:color="auto"/>
                            <w:left w:val="none" w:sz="0" w:space="0" w:color="auto"/>
                            <w:bottom w:val="none" w:sz="0" w:space="0" w:color="auto"/>
                            <w:right w:val="none" w:sz="0" w:space="0" w:color="auto"/>
                          </w:divBdr>
                          <w:divsChild>
                            <w:div w:id="1702391818">
                              <w:marLeft w:val="0"/>
                              <w:marRight w:val="0"/>
                              <w:marTop w:val="0"/>
                              <w:marBottom w:val="0"/>
                              <w:divBdr>
                                <w:top w:val="none" w:sz="0" w:space="0" w:color="auto"/>
                                <w:left w:val="none" w:sz="0" w:space="0" w:color="auto"/>
                                <w:bottom w:val="none" w:sz="0" w:space="0" w:color="auto"/>
                                <w:right w:val="none" w:sz="0" w:space="0" w:color="auto"/>
                              </w:divBdr>
                              <w:divsChild>
                                <w:div w:id="135299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5945878">
      <w:bodyDiv w:val="1"/>
      <w:marLeft w:val="0"/>
      <w:marRight w:val="0"/>
      <w:marTop w:val="0"/>
      <w:marBottom w:val="0"/>
      <w:divBdr>
        <w:top w:val="none" w:sz="0" w:space="0" w:color="auto"/>
        <w:left w:val="none" w:sz="0" w:space="0" w:color="auto"/>
        <w:bottom w:val="none" w:sz="0" w:space="0" w:color="auto"/>
        <w:right w:val="none" w:sz="0" w:space="0" w:color="auto"/>
      </w:divBdr>
    </w:div>
    <w:div w:id="1663195791">
      <w:bodyDiv w:val="1"/>
      <w:marLeft w:val="0"/>
      <w:marRight w:val="0"/>
      <w:marTop w:val="0"/>
      <w:marBottom w:val="0"/>
      <w:divBdr>
        <w:top w:val="none" w:sz="0" w:space="0" w:color="auto"/>
        <w:left w:val="none" w:sz="0" w:space="0" w:color="auto"/>
        <w:bottom w:val="none" w:sz="0" w:space="0" w:color="auto"/>
        <w:right w:val="none" w:sz="0" w:space="0" w:color="auto"/>
      </w:divBdr>
    </w:div>
    <w:div w:id="1790925989">
      <w:bodyDiv w:val="1"/>
      <w:marLeft w:val="0"/>
      <w:marRight w:val="0"/>
      <w:marTop w:val="0"/>
      <w:marBottom w:val="0"/>
      <w:divBdr>
        <w:top w:val="none" w:sz="0" w:space="0" w:color="auto"/>
        <w:left w:val="none" w:sz="0" w:space="0" w:color="auto"/>
        <w:bottom w:val="none" w:sz="0" w:space="0" w:color="auto"/>
        <w:right w:val="none" w:sz="0" w:space="0" w:color="auto"/>
      </w:divBdr>
      <w:divsChild>
        <w:div w:id="440299454">
          <w:marLeft w:val="0"/>
          <w:marRight w:val="0"/>
          <w:marTop w:val="0"/>
          <w:marBottom w:val="0"/>
          <w:divBdr>
            <w:top w:val="none" w:sz="0" w:space="0" w:color="auto"/>
            <w:left w:val="none" w:sz="0" w:space="0" w:color="auto"/>
            <w:bottom w:val="none" w:sz="0" w:space="0" w:color="auto"/>
            <w:right w:val="none" w:sz="0" w:space="0" w:color="auto"/>
          </w:divBdr>
          <w:divsChild>
            <w:div w:id="198710394">
              <w:marLeft w:val="0"/>
              <w:marRight w:val="0"/>
              <w:marTop w:val="0"/>
              <w:marBottom w:val="0"/>
              <w:divBdr>
                <w:top w:val="none" w:sz="0" w:space="0" w:color="auto"/>
                <w:left w:val="none" w:sz="0" w:space="0" w:color="auto"/>
                <w:bottom w:val="none" w:sz="0" w:space="0" w:color="auto"/>
                <w:right w:val="none" w:sz="0" w:space="0" w:color="auto"/>
              </w:divBdr>
              <w:divsChild>
                <w:div w:id="182325690">
                  <w:marLeft w:val="0"/>
                  <w:marRight w:val="0"/>
                  <w:marTop w:val="225"/>
                  <w:marBottom w:val="0"/>
                  <w:divBdr>
                    <w:top w:val="single" w:sz="48" w:space="0" w:color="F7FBFE"/>
                    <w:left w:val="single" w:sz="48" w:space="0" w:color="F7FBFE"/>
                    <w:bottom w:val="single" w:sz="48" w:space="0" w:color="F7FBFE"/>
                    <w:right w:val="single" w:sz="48" w:space="0" w:color="F7FBFE"/>
                  </w:divBdr>
                  <w:divsChild>
                    <w:div w:id="874274463">
                      <w:marLeft w:val="0"/>
                      <w:marRight w:val="0"/>
                      <w:marTop w:val="0"/>
                      <w:marBottom w:val="0"/>
                      <w:divBdr>
                        <w:top w:val="none" w:sz="0" w:space="0" w:color="auto"/>
                        <w:left w:val="none" w:sz="0" w:space="0" w:color="auto"/>
                        <w:bottom w:val="none" w:sz="0" w:space="0" w:color="auto"/>
                        <w:right w:val="none" w:sz="0" w:space="0" w:color="auto"/>
                      </w:divBdr>
                      <w:divsChild>
                        <w:div w:id="58924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7374791">
      <w:bodyDiv w:val="1"/>
      <w:marLeft w:val="0"/>
      <w:marRight w:val="0"/>
      <w:marTop w:val="0"/>
      <w:marBottom w:val="0"/>
      <w:divBdr>
        <w:top w:val="none" w:sz="0" w:space="0" w:color="auto"/>
        <w:left w:val="none" w:sz="0" w:space="0" w:color="auto"/>
        <w:bottom w:val="none" w:sz="0" w:space="0" w:color="auto"/>
        <w:right w:val="none" w:sz="0" w:space="0" w:color="auto"/>
      </w:divBdr>
    </w:div>
    <w:div w:id="1965576053">
      <w:bodyDiv w:val="1"/>
      <w:marLeft w:val="0"/>
      <w:marRight w:val="0"/>
      <w:marTop w:val="0"/>
      <w:marBottom w:val="0"/>
      <w:divBdr>
        <w:top w:val="none" w:sz="0" w:space="0" w:color="auto"/>
        <w:left w:val="none" w:sz="0" w:space="0" w:color="auto"/>
        <w:bottom w:val="none" w:sz="0" w:space="0" w:color="auto"/>
        <w:right w:val="none" w:sz="0" w:space="0" w:color="auto"/>
      </w:divBdr>
    </w:div>
    <w:div w:id="1983264174">
      <w:bodyDiv w:val="1"/>
      <w:marLeft w:val="0"/>
      <w:marRight w:val="0"/>
      <w:marTop w:val="0"/>
      <w:marBottom w:val="0"/>
      <w:divBdr>
        <w:top w:val="none" w:sz="0" w:space="0" w:color="auto"/>
        <w:left w:val="none" w:sz="0" w:space="0" w:color="auto"/>
        <w:bottom w:val="none" w:sz="0" w:space="0" w:color="auto"/>
        <w:right w:val="none" w:sz="0" w:space="0" w:color="auto"/>
      </w:divBdr>
    </w:div>
    <w:div w:id="2017422048">
      <w:bodyDiv w:val="1"/>
      <w:marLeft w:val="0"/>
      <w:marRight w:val="0"/>
      <w:marTop w:val="0"/>
      <w:marBottom w:val="0"/>
      <w:divBdr>
        <w:top w:val="none" w:sz="0" w:space="0" w:color="auto"/>
        <w:left w:val="none" w:sz="0" w:space="0" w:color="auto"/>
        <w:bottom w:val="none" w:sz="0" w:space="0" w:color="auto"/>
        <w:right w:val="none" w:sz="0" w:space="0" w:color="auto"/>
      </w:divBdr>
      <w:divsChild>
        <w:div w:id="709844922">
          <w:marLeft w:val="0"/>
          <w:marRight w:val="0"/>
          <w:marTop w:val="0"/>
          <w:marBottom w:val="0"/>
          <w:divBdr>
            <w:top w:val="none" w:sz="0" w:space="0" w:color="auto"/>
            <w:left w:val="none" w:sz="0" w:space="0" w:color="auto"/>
            <w:bottom w:val="none" w:sz="0" w:space="0" w:color="auto"/>
            <w:right w:val="none" w:sz="0" w:space="0" w:color="auto"/>
          </w:divBdr>
          <w:divsChild>
            <w:div w:id="2010214035">
              <w:marLeft w:val="0"/>
              <w:marRight w:val="0"/>
              <w:marTop w:val="0"/>
              <w:marBottom w:val="0"/>
              <w:divBdr>
                <w:top w:val="none" w:sz="0" w:space="0" w:color="auto"/>
                <w:left w:val="none" w:sz="0" w:space="0" w:color="auto"/>
                <w:bottom w:val="none" w:sz="0" w:space="0" w:color="auto"/>
                <w:right w:val="none" w:sz="0" w:space="0" w:color="auto"/>
              </w:divBdr>
              <w:divsChild>
                <w:div w:id="1203010755">
                  <w:marLeft w:val="0"/>
                  <w:marRight w:val="0"/>
                  <w:marTop w:val="0"/>
                  <w:marBottom w:val="0"/>
                  <w:divBdr>
                    <w:top w:val="none" w:sz="0" w:space="0" w:color="auto"/>
                    <w:left w:val="none" w:sz="0" w:space="0" w:color="auto"/>
                    <w:bottom w:val="none" w:sz="0" w:space="0" w:color="auto"/>
                    <w:right w:val="none" w:sz="0" w:space="0" w:color="auto"/>
                  </w:divBdr>
                  <w:divsChild>
                    <w:div w:id="1209419502">
                      <w:marLeft w:val="0"/>
                      <w:marRight w:val="-3225"/>
                      <w:marTop w:val="0"/>
                      <w:marBottom w:val="0"/>
                      <w:divBdr>
                        <w:top w:val="none" w:sz="0" w:space="0" w:color="auto"/>
                        <w:left w:val="none" w:sz="0" w:space="0" w:color="auto"/>
                        <w:bottom w:val="none" w:sz="0" w:space="0" w:color="auto"/>
                        <w:right w:val="none" w:sz="0" w:space="0" w:color="auto"/>
                      </w:divBdr>
                      <w:divsChild>
                        <w:div w:id="1104302471">
                          <w:marLeft w:val="2715"/>
                          <w:marRight w:val="3225"/>
                          <w:marTop w:val="0"/>
                          <w:marBottom w:val="0"/>
                          <w:divBdr>
                            <w:top w:val="none" w:sz="0" w:space="0" w:color="auto"/>
                            <w:left w:val="none" w:sz="0" w:space="0" w:color="auto"/>
                            <w:bottom w:val="none" w:sz="0" w:space="0" w:color="auto"/>
                            <w:right w:val="none" w:sz="0" w:space="0" w:color="auto"/>
                          </w:divBdr>
                          <w:divsChild>
                            <w:div w:id="1348486244">
                              <w:marLeft w:val="300"/>
                              <w:marRight w:val="300"/>
                              <w:marTop w:val="300"/>
                              <w:marBottom w:val="300"/>
                              <w:divBdr>
                                <w:top w:val="none" w:sz="0" w:space="0" w:color="auto"/>
                                <w:left w:val="none" w:sz="0" w:space="0" w:color="auto"/>
                                <w:bottom w:val="dotted" w:sz="6" w:space="15" w:color="666633"/>
                                <w:right w:val="none" w:sz="0" w:space="0" w:color="auto"/>
                              </w:divBdr>
                              <w:divsChild>
                                <w:div w:id="144526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3041707">
      <w:bodyDiv w:val="1"/>
      <w:marLeft w:val="0"/>
      <w:marRight w:val="0"/>
      <w:marTop w:val="0"/>
      <w:marBottom w:val="0"/>
      <w:divBdr>
        <w:top w:val="none" w:sz="0" w:space="0" w:color="auto"/>
        <w:left w:val="none" w:sz="0" w:space="0" w:color="auto"/>
        <w:bottom w:val="none" w:sz="0" w:space="0" w:color="auto"/>
        <w:right w:val="none" w:sz="0" w:space="0" w:color="auto"/>
      </w:divBdr>
      <w:divsChild>
        <w:div w:id="1582131821">
          <w:marLeft w:val="0"/>
          <w:marRight w:val="0"/>
          <w:marTop w:val="0"/>
          <w:marBottom w:val="0"/>
          <w:divBdr>
            <w:top w:val="none" w:sz="0" w:space="0" w:color="auto"/>
            <w:left w:val="none" w:sz="0" w:space="0" w:color="auto"/>
            <w:bottom w:val="none" w:sz="0" w:space="0" w:color="auto"/>
            <w:right w:val="none" w:sz="0" w:space="0" w:color="auto"/>
          </w:divBdr>
          <w:divsChild>
            <w:div w:id="253784675">
              <w:marLeft w:val="0"/>
              <w:marRight w:val="0"/>
              <w:marTop w:val="0"/>
              <w:marBottom w:val="0"/>
              <w:divBdr>
                <w:top w:val="none" w:sz="0" w:space="0" w:color="auto"/>
                <w:left w:val="none" w:sz="0" w:space="0" w:color="auto"/>
                <w:bottom w:val="none" w:sz="0" w:space="0" w:color="auto"/>
                <w:right w:val="none" w:sz="0" w:space="0" w:color="auto"/>
              </w:divBdr>
              <w:divsChild>
                <w:div w:id="716275057">
                  <w:marLeft w:val="-300"/>
                  <w:marRight w:val="0"/>
                  <w:marTop w:val="0"/>
                  <w:marBottom w:val="0"/>
                  <w:divBdr>
                    <w:top w:val="none" w:sz="0" w:space="0" w:color="auto"/>
                    <w:left w:val="none" w:sz="0" w:space="0" w:color="auto"/>
                    <w:bottom w:val="none" w:sz="0" w:space="0" w:color="auto"/>
                    <w:right w:val="none" w:sz="0" w:space="0" w:color="auto"/>
                  </w:divBdr>
                  <w:divsChild>
                    <w:div w:id="2019885591">
                      <w:marLeft w:val="0"/>
                      <w:marRight w:val="0"/>
                      <w:marTop w:val="0"/>
                      <w:marBottom w:val="0"/>
                      <w:divBdr>
                        <w:top w:val="none" w:sz="0" w:space="0" w:color="auto"/>
                        <w:left w:val="none" w:sz="0" w:space="0" w:color="auto"/>
                        <w:bottom w:val="none" w:sz="0" w:space="0" w:color="auto"/>
                        <w:right w:val="none" w:sz="0" w:space="0" w:color="auto"/>
                      </w:divBdr>
                      <w:divsChild>
                        <w:div w:id="1193569831">
                          <w:marLeft w:val="0"/>
                          <w:marRight w:val="0"/>
                          <w:marTop w:val="0"/>
                          <w:marBottom w:val="0"/>
                          <w:divBdr>
                            <w:top w:val="none" w:sz="0" w:space="0" w:color="auto"/>
                            <w:left w:val="none" w:sz="0" w:space="0" w:color="auto"/>
                            <w:bottom w:val="none" w:sz="0" w:space="0" w:color="auto"/>
                            <w:right w:val="none" w:sz="0" w:space="0" w:color="auto"/>
                          </w:divBdr>
                          <w:divsChild>
                            <w:div w:id="281420848">
                              <w:marLeft w:val="0"/>
                              <w:marRight w:val="0"/>
                              <w:marTop w:val="0"/>
                              <w:marBottom w:val="0"/>
                              <w:divBdr>
                                <w:top w:val="none" w:sz="0" w:space="0" w:color="auto"/>
                                <w:left w:val="none" w:sz="0" w:space="0" w:color="auto"/>
                                <w:bottom w:val="none" w:sz="0" w:space="0" w:color="auto"/>
                                <w:right w:val="none" w:sz="0" w:space="0" w:color="auto"/>
                              </w:divBdr>
                              <w:divsChild>
                                <w:div w:id="77352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84021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image" Target="media/image20.png"/><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image" Target="media/image23.png"/><Relationship Id="rId47" Type="http://schemas.openxmlformats.org/officeDocument/2006/relationships/hyperlink" Target="https://www.gov.uk/government/publications/coal-authority-business-plan-2022-to-2025/coal-authority-business-plan-2022-to-2025" TargetMode="External"/><Relationship Id="rId50" Type="http://schemas.openxmlformats.org/officeDocument/2006/relationships/hyperlink" Target="https://www.gov.uk/government/statistical-data-sets/nts03-modal-comparisons" TargetMode="External"/><Relationship Id="rId55" Type="http://schemas.openxmlformats.org/officeDocument/2006/relationships/hyperlink" Target="https://assets.publishing.service.gov.uk/government/uploads/system/uploads/attachment_data/file/1057375/AD_S.pdf" TargetMode="External"/><Relationship Id="rId63" Type="http://schemas.openxmlformats.org/officeDocument/2006/relationships/hyperlink" Target="https://www.gov.uk/government/statistics/uk-local-authority-and-regional-greenhouse-gas-emissions-national-statistics-2005-to-2020" TargetMode="External"/><Relationship Id="rId68" Type="http://schemas.openxmlformats.org/officeDocument/2006/relationships/footer" Target="foot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hyperlink" Target="https://flood-map-for-planning.service.gov.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hyperlink" Target="https://www.gov.uk/government/publications/national-design-guide" TargetMode="External"/><Relationship Id="rId40" Type="http://schemas.openxmlformats.org/officeDocument/2006/relationships/image" Target="media/image21.png"/><Relationship Id="rId45" Type="http://schemas.openxmlformats.org/officeDocument/2006/relationships/hyperlink" Target="https://www.gov.uk/guidance/heat-networks-overview" TargetMode="External"/><Relationship Id="rId53" Type="http://schemas.openxmlformats.org/officeDocument/2006/relationships/hyperlink" Target="https://assets.publishing.service.gov.uk/government/uploads/system/uploads/attachment_data/file/904146/gear-change-a-bold-vision-for-cycling-and-walking.pdf" TargetMode="External"/><Relationship Id="rId58" Type="http://schemas.openxmlformats.org/officeDocument/2006/relationships/hyperlink" Target="https://www.ipcc.ch/assessment-report/ar5/" TargetMode="External"/><Relationship Id="rId66"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19.png"/><Relationship Id="rId49" Type="http://schemas.openxmlformats.org/officeDocument/2006/relationships/hyperlink" Target="https://www.gov.uk/government/statistics/uk-local-authority-and-regional-carbon-dioxide-emissions-national-statistics-2005-to-2018" TargetMode="External"/><Relationship Id="rId57" Type="http://schemas.openxmlformats.org/officeDocument/2006/relationships/image" Target="media/image25.png"/><Relationship Id="rId61" Type="http://schemas.openxmlformats.org/officeDocument/2006/relationships/hyperlink" Target="https://www.climatejust.org.uk/" TargetMode="External"/><Relationship Id="rId10" Type="http://schemas.openxmlformats.org/officeDocument/2006/relationships/endnotes" Target="endnotes.xml"/><Relationship Id="rId19" Type="http://schemas.openxmlformats.org/officeDocument/2006/relationships/hyperlink" Target="https://www.ashfield.gov.uk/planning-building-control/local-plan/emerging-local-plan/local-plan-evidence-base/" TargetMode="External"/><Relationship Id="rId31" Type="http://schemas.openxmlformats.org/officeDocument/2006/relationships/hyperlink" Target="https://assets.publishing.service.gov.uk/government/uploads/system/uploads/attachment_data/file/7730/flood_performance.pdf" TargetMode="External"/><Relationship Id="rId44" Type="http://schemas.openxmlformats.org/officeDocument/2006/relationships/hyperlink" Target="https://communityhec.est.org.uk/" TargetMode="External"/><Relationship Id="rId52" Type="http://schemas.openxmlformats.org/officeDocument/2006/relationships/hyperlink" Target="https://www.nottinghamshire.gov.uk/media/4067044/nottinghamshirebusserviceimprovementplan.pdf" TargetMode="External"/><Relationship Id="rId60" Type="http://schemas.openxmlformats.org/officeDocument/2006/relationships/hyperlink" Target="https://www.metoffice.gov.uk/binaries/content/assets/metofficegovuk/pdf/research/ukcp/ukcp18-fact-sheet-derived-projections.pdf" TargetMode="External"/><Relationship Id="rId65" Type="http://schemas.openxmlformats.org/officeDocument/2006/relationships/hyperlink" Target="https://www.gov.uk/government/publications/heat-and-buildings-strategy"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hyperlink" Target="https://www.gov.uk/guidance/flood-risk-and-coastal-change" TargetMode="External"/><Relationship Id="rId35" Type="http://schemas.openxmlformats.org/officeDocument/2006/relationships/image" Target="media/image18.jpeg"/><Relationship Id="rId43" Type="http://schemas.openxmlformats.org/officeDocument/2006/relationships/hyperlink" Target="https://www.planningportal.co.uk/permission/common-projects" TargetMode="External"/><Relationship Id="rId48" Type="http://schemas.openxmlformats.org/officeDocument/2006/relationships/hyperlink" Target="https://mapapps2.bgs.ac.uk/coalauthority/home.html?_ga=2.153333816.1495794453.1606821277-630735454.1583312711" TargetMode="External"/><Relationship Id="rId56" Type="http://schemas.openxmlformats.org/officeDocument/2006/relationships/hyperlink" Target="https://www.metoffice.gov.uk/research/approach/collaboration/ukcp" TargetMode="External"/><Relationship Id="rId64" Type="http://schemas.openxmlformats.org/officeDocument/2006/relationships/image" Target="media/image26.emf"/><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transportfornewhomes.org.uk/wp-content/uploads/2018/07/transport-for-new-homes-summary-web.pdf"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1.png"/><Relationship Id="rId33" Type="http://schemas.openxmlformats.org/officeDocument/2006/relationships/image" Target="media/image16.png"/><Relationship Id="rId38" Type="http://schemas.openxmlformats.org/officeDocument/2006/relationships/hyperlink" Target="https://www.udg.org.uk/publications/othermanuals/building-healthy-life" TargetMode="External"/><Relationship Id="rId46" Type="http://schemas.openxmlformats.org/officeDocument/2006/relationships/image" Target="media/image24.png"/><Relationship Id="rId59" Type="http://schemas.openxmlformats.org/officeDocument/2006/relationships/hyperlink" Target="https://www.metoffice.gov.uk/binaries/content/assets/metofficegovuk/pdf/research/ukcp/ukcp-headline-findings-v2.pdf" TargetMode="External"/><Relationship Id="rId67" Type="http://schemas.openxmlformats.org/officeDocument/2006/relationships/header" Target="header1.xml"/><Relationship Id="rId20" Type="http://schemas.openxmlformats.org/officeDocument/2006/relationships/hyperlink" Target="https://www.ashfield.gov.uk/planning-building-control/local-plan/emerging-local-plan/" TargetMode="External"/><Relationship Id="rId41" Type="http://schemas.openxmlformats.org/officeDocument/2006/relationships/image" Target="media/image22.png"/><Relationship Id="rId54" Type="http://schemas.openxmlformats.org/officeDocument/2006/relationships/hyperlink" Target="https://assets.publishing.service.gov.uk/government/uploads/system/uploads/attachment_data/file/951074/cycle-infrastructure-design-ltn-1-20.pdf" TargetMode="External"/><Relationship Id="rId62" Type="http://schemas.openxmlformats.org/officeDocument/2006/relationships/hyperlink" Target="https://www.theccc.org.uk/wp-content/uploads/2022/06/Progress-in-reducing-emissions-2022-Report-to-Parliament.pdf" TargetMode="External"/><Relationship Id="rId70" Type="http://schemas.openxmlformats.org/officeDocument/2006/relationships/theme" Target="theme/theme1.xml"/></Relationships>
</file>

<file path=word/_rels/footer4.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4788ADE9182D3409640B32ABC7914B2" ma:contentTypeVersion="18" ma:contentTypeDescription="Create a new document." ma:contentTypeScope="" ma:versionID="c7a3d08e2f22a842198c2e127ecea7da">
  <xsd:schema xmlns:xsd="http://www.w3.org/2001/XMLSchema" xmlns:xs="http://www.w3.org/2001/XMLSchema" xmlns:p="http://schemas.microsoft.com/office/2006/metadata/properties" xmlns:ns1="http://schemas.microsoft.com/sharepoint/v3" xmlns:ns2="e402b34e-0bec-4698-9443-e54c1d6c1a4e" xmlns:ns3="065c7180-8096-46be-8663-611465dee428" targetNamespace="http://schemas.microsoft.com/office/2006/metadata/properties" ma:root="true" ma:fieldsID="d998a47e63f3200fad9fd34ff8f11dc3" ns1:_="" ns2:_="" ns3:_="">
    <xsd:import namespace="http://schemas.microsoft.com/sharepoint/v3"/>
    <xsd:import namespace="e402b34e-0bec-4698-9443-e54c1d6c1a4e"/>
    <xsd:import namespace="065c7180-8096-46be-8663-611465dee42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1:_ip_UnifiedCompliancePolicyProperties" minOccurs="0"/>
                <xsd:element ref="ns1:_ip_UnifiedCompliancePolicyUIAction" minOccurs="0"/>
                <xsd:element ref="ns2:lcf76f155ced4ddcb4097134ff3c332f" minOccurs="0"/>
                <xsd:element ref="ns3:TaxCatchAll"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402b34e-0bec-4698-9443-e54c1d6c1a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65c7180-8096-46be-8663-611465dee42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d188f0d6-fcd7-4fcb-9afb-ff18431315c4}" ma:internalName="TaxCatchAll" ma:showField="CatchAllData" ma:web="065c7180-8096-46be-8663-611465dee42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e402b34e-0bec-4698-9443-e54c1d6c1a4e">
      <Terms xmlns="http://schemas.microsoft.com/office/infopath/2007/PartnerControls"/>
    </lcf76f155ced4ddcb4097134ff3c332f>
    <_ip_UnifiedCompliancePolicyProperties xmlns="http://schemas.microsoft.com/sharepoint/v3" xsi:nil="true"/>
    <TaxCatchAll xmlns="065c7180-8096-46be-8663-611465dee428"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0922F3-73CD-46D4-9A5A-F09A9D3F46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402b34e-0bec-4698-9443-e54c1d6c1a4e"/>
    <ds:schemaRef ds:uri="065c7180-8096-46be-8663-611465dee4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64BA0A-25D7-4357-A952-FFD777B09A39}">
  <ds:schemaRefs>
    <ds:schemaRef ds:uri="http://schemas.openxmlformats.org/officeDocument/2006/bibliography"/>
  </ds:schemaRefs>
</ds:datastoreItem>
</file>

<file path=customXml/itemProps3.xml><?xml version="1.0" encoding="utf-8"?>
<ds:datastoreItem xmlns:ds="http://schemas.openxmlformats.org/officeDocument/2006/customXml" ds:itemID="{C94DD3EB-0C84-4D11-A444-37011BCE4FE0}">
  <ds:schemaRefs>
    <ds:schemaRef ds:uri="http://schemas.microsoft.com/office/2006/metadata/properties"/>
    <ds:schemaRef ds:uri="http://schemas.microsoft.com/office/infopath/2007/PartnerControls"/>
    <ds:schemaRef ds:uri="http://schemas.microsoft.com/sharepoint/v3"/>
    <ds:schemaRef ds:uri="e402b34e-0bec-4698-9443-e54c1d6c1a4e"/>
    <ds:schemaRef ds:uri="065c7180-8096-46be-8663-611465dee428"/>
  </ds:schemaRefs>
</ds:datastoreItem>
</file>

<file path=customXml/itemProps4.xml><?xml version="1.0" encoding="utf-8"?>
<ds:datastoreItem xmlns:ds="http://schemas.openxmlformats.org/officeDocument/2006/customXml" ds:itemID="{955899C6-1AEF-4E6B-AEC4-9B1BF074975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54</Pages>
  <Words>13103</Words>
  <Characters>74693</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SHEFFIELD HALLAM UNIVERSITY</vt:lpstr>
    </vt:vector>
  </TitlesOfParts>
  <Company>Hewlett-Packard</Company>
  <LinksUpToDate>false</LinksUpToDate>
  <CharactersWithSpaces>87621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Ashfield District Council Planning Guidance - Climate Change - October 2022</dc:title>
  <dc:subject/>
  <dc:creator>sedjn</dc:creator>
  <cp:keywords/>
  <dc:description/>
  <cp:lastModifiedBy>Sharon.Simcox</cp:lastModifiedBy>
  <cp:revision>2</cp:revision>
  <cp:lastPrinted>2021-09-16T10:03:00Z</cp:lastPrinted>
  <dcterms:created xsi:type="dcterms:W3CDTF">2024-11-06T16:02:00Z</dcterms:created>
  <dcterms:modified xsi:type="dcterms:W3CDTF">2024-11-06T16:02:00Z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0x01010094788ADE9182D3409640B32ABC7914B2</vt:lpwstr>
  </property>
  <property fmtid="{D5CDD505-2E9C-101B-9397-08002B2CF9AE}" pid="3" name="MediaServiceImageTags">
    <vt:lpwstr/>
  </property>
</Properties>
</file>