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36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0"/>
        <w:gridCol w:w="2367"/>
        <w:gridCol w:w="2367"/>
        <w:gridCol w:w="2367"/>
        <w:gridCol w:w="2020"/>
        <w:gridCol w:w="61"/>
      </w:tblGrid>
      <w:tr w:rsidR="00C60A7C" w:rsidRPr="00CF4A30" w:rsidTr="00C60A7C">
        <w:tc>
          <w:tcPr>
            <w:tcW w:w="13948" w:type="dxa"/>
            <w:gridSpan w:val="7"/>
            <w:shd w:val="clear" w:color="auto" w:fill="E6E6E6"/>
          </w:tcPr>
          <w:p w:rsidR="00C60A7C" w:rsidRPr="00CF4A30" w:rsidRDefault="00C60A7C" w:rsidP="00C60A7C">
            <w:pPr>
              <w:rPr>
                <w:rFonts w:ascii="Arial" w:hAnsi="Arial" w:cs="Arial"/>
                <w:b/>
                <w:bCs/>
              </w:rPr>
            </w:pPr>
            <w:r w:rsidRPr="00CF4A30">
              <w:rPr>
                <w:rFonts w:ascii="Arial" w:hAnsi="Arial" w:cs="Arial"/>
                <w:b/>
                <w:bCs/>
              </w:rPr>
              <w:t>SUTTON-IN-ASHFIELD: SKEGBY</w:t>
            </w:r>
          </w:p>
          <w:p w:rsidR="00C60A7C" w:rsidRPr="00CF4A30" w:rsidRDefault="00C60A7C" w:rsidP="00C60A7C">
            <w:pPr>
              <w:rPr>
                <w:rFonts w:ascii="Arial" w:hAnsi="Arial" w:cs="Arial"/>
                <w:b/>
              </w:rPr>
            </w:pPr>
          </w:p>
        </w:tc>
      </w:tr>
      <w:tr w:rsidR="0008697E" w:rsidRPr="00CF4A30" w:rsidTr="00C60A7C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Existing Polling District</w:t>
            </w:r>
          </w:p>
        </w:tc>
        <w:tc>
          <w:tcPr>
            <w:tcW w:w="2380" w:type="dxa"/>
            <w:shd w:val="clear" w:color="auto" w:fill="auto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Proposed Polling District Ref</w:t>
            </w:r>
          </w:p>
        </w:tc>
        <w:tc>
          <w:tcPr>
            <w:tcW w:w="2367" w:type="dxa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Electorate</w:t>
            </w:r>
          </w:p>
        </w:tc>
        <w:tc>
          <w:tcPr>
            <w:tcW w:w="2367" w:type="dxa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Polling Place</w:t>
            </w:r>
          </w:p>
        </w:tc>
        <w:tc>
          <w:tcPr>
            <w:tcW w:w="2367" w:type="dxa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County Division</w:t>
            </w:r>
          </w:p>
        </w:tc>
        <w:tc>
          <w:tcPr>
            <w:tcW w:w="2020" w:type="dxa"/>
          </w:tcPr>
          <w:p w:rsidR="0008697E" w:rsidRPr="0008697E" w:rsidRDefault="0008697E" w:rsidP="00C60A7C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Access Issues</w:t>
            </w:r>
          </w:p>
        </w:tc>
      </w:tr>
      <w:tr w:rsidR="00C60A7C" w:rsidRPr="00CF4A30" w:rsidTr="00C60A7C">
        <w:trPr>
          <w:gridAfter w:val="1"/>
          <w:wAfter w:w="61" w:type="dxa"/>
          <w:trHeight w:val="562"/>
        </w:trPr>
        <w:tc>
          <w:tcPr>
            <w:tcW w:w="2386" w:type="dxa"/>
            <w:shd w:val="clear" w:color="auto" w:fill="auto"/>
          </w:tcPr>
          <w:p w:rsidR="00C60A7C" w:rsidRPr="00CF4A30" w:rsidRDefault="00C60A7C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SKG2</w:t>
            </w:r>
          </w:p>
        </w:tc>
        <w:tc>
          <w:tcPr>
            <w:tcW w:w="2380" w:type="dxa"/>
            <w:shd w:val="clear" w:color="auto" w:fill="auto"/>
          </w:tcPr>
          <w:p w:rsidR="00C60A7C" w:rsidRPr="00CF4A30" w:rsidRDefault="00C60A7C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367" w:type="dxa"/>
          </w:tcPr>
          <w:p w:rsidR="00C60A7C" w:rsidRPr="00CF4A30" w:rsidRDefault="00F1282F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</w:t>
            </w:r>
          </w:p>
        </w:tc>
        <w:tc>
          <w:tcPr>
            <w:tcW w:w="2367" w:type="dxa"/>
          </w:tcPr>
          <w:p w:rsidR="00C60A7C" w:rsidRPr="00CF4A30" w:rsidRDefault="00C60A7C" w:rsidP="00B74A2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Skegby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4A20">
              <w:rPr>
                <w:rFonts w:ascii="Arial" w:hAnsi="Arial" w:cs="Arial"/>
              </w:rPr>
              <w:t xml:space="preserve">and Stanton Hill Library </w:t>
            </w:r>
          </w:p>
        </w:tc>
        <w:tc>
          <w:tcPr>
            <w:tcW w:w="2367" w:type="dxa"/>
          </w:tcPr>
          <w:p w:rsidR="00C60A7C" w:rsidRPr="00CF4A30" w:rsidRDefault="00C60A7C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North</w:t>
            </w:r>
          </w:p>
        </w:tc>
        <w:tc>
          <w:tcPr>
            <w:tcW w:w="2020" w:type="dxa"/>
          </w:tcPr>
          <w:p w:rsidR="00C60A7C" w:rsidRPr="00CF4A30" w:rsidRDefault="00B74A20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access issues</w:t>
            </w:r>
          </w:p>
        </w:tc>
      </w:tr>
      <w:tr w:rsidR="00C60A7C" w:rsidRPr="00CF4A30" w:rsidTr="00C60A7C"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0A7C" w:rsidRPr="00CF4A30" w:rsidRDefault="00C60A7C" w:rsidP="00C60A7C">
            <w:pPr>
              <w:rPr>
                <w:rFonts w:ascii="Arial" w:hAnsi="Arial" w:cs="Arial"/>
                <w:b/>
              </w:rPr>
            </w:pPr>
            <w:r w:rsidRPr="00CF4A30">
              <w:rPr>
                <w:rFonts w:ascii="Arial" w:hAnsi="Arial" w:cs="Arial"/>
                <w:b/>
              </w:rPr>
              <w:t>Comments:</w:t>
            </w:r>
          </w:p>
          <w:p w:rsidR="00C60A7C" w:rsidRPr="00CF4A30" w:rsidRDefault="00C60A7C" w:rsidP="00C60A7C">
            <w:pPr>
              <w:rPr>
                <w:rFonts w:ascii="Arial" w:hAnsi="Arial" w:cs="Arial"/>
              </w:rPr>
            </w:pPr>
          </w:p>
          <w:p w:rsidR="00C60A7C" w:rsidRPr="00CF4A30" w:rsidRDefault="00C60A7C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unavailability of The Beeches community cen</w:t>
            </w:r>
            <w:r w:rsidR="00753B6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re,</w:t>
            </w:r>
            <w:r w:rsidR="00CA001C">
              <w:rPr>
                <w:rFonts w:ascii="Arial" w:hAnsi="Arial" w:cs="Arial"/>
              </w:rPr>
              <w:t xml:space="preserve"> the proposal is to use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508F9">
              <w:rPr>
                <w:rFonts w:ascii="Arial" w:hAnsi="Arial" w:cs="Arial"/>
              </w:rPr>
              <w:t>Skegby</w:t>
            </w:r>
            <w:proofErr w:type="spellEnd"/>
            <w:r w:rsidR="00F508F9">
              <w:rPr>
                <w:rFonts w:ascii="Arial" w:hAnsi="Arial" w:cs="Arial"/>
              </w:rPr>
              <w:t xml:space="preserve"> &amp; Stanton Hill Library</w:t>
            </w:r>
            <w:r>
              <w:rPr>
                <w:rFonts w:ascii="Arial" w:hAnsi="Arial" w:cs="Arial"/>
              </w:rPr>
              <w:t xml:space="preserve"> as the polling place for SKG2. </w:t>
            </w:r>
          </w:p>
          <w:p w:rsidR="00C60A7C" w:rsidRPr="00CF4A30" w:rsidRDefault="00C60A7C" w:rsidP="00C60A7C">
            <w:pPr>
              <w:rPr>
                <w:rFonts w:ascii="Arial" w:hAnsi="Arial" w:cs="Arial"/>
                <w:b/>
              </w:rPr>
            </w:pPr>
          </w:p>
          <w:p w:rsidR="00C60A7C" w:rsidRPr="00CF4A30" w:rsidRDefault="00F508F9" w:rsidP="00C6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proposed polling place</w:t>
            </w:r>
            <w:r w:rsidR="00C60A7C" w:rsidRPr="00CF4A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="00C60A7C" w:rsidRPr="00CF4A30">
              <w:rPr>
                <w:rFonts w:ascii="Arial" w:hAnsi="Arial" w:cs="Arial"/>
              </w:rPr>
              <w:t xml:space="preserve"> considered to provide reasonable and convenient facil</w:t>
            </w:r>
            <w:r w:rsidR="00C60A7C">
              <w:rPr>
                <w:rFonts w:ascii="Arial" w:hAnsi="Arial" w:cs="Arial"/>
              </w:rPr>
              <w:t>ities for electors in this area</w:t>
            </w:r>
          </w:p>
          <w:p w:rsidR="00C60A7C" w:rsidRPr="00CF4A30" w:rsidRDefault="00C60A7C" w:rsidP="00C60A7C">
            <w:pPr>
              <w:rPr>
                <w:rFonts w:ascii="Arial" w:hAnsi="Arial" w:cs="Arial"/>
              </w:rPr>
            </w:pPr>
          </w:p>
        </w:tc>
      </w:tr>
    </w:tbl>
    <w:p w:rsidR="00C60A7C" w:rsidRPr="00484ECF" w:rsidRDefault="00C60A7C" w:rsidP="00C60A7C">
      <w:pPr>
        <w:rPr>
          <w:rFonts w:ascii="Arial" w:hAnsi="Arial" w:cs="Arial"/>
          <w:b/>
        </w:rPr>
      </w:pPr>
      <w:r>
        <w:br w:type="textWrapping" w:clear="all"/>
      </w:r>
      <w:r w:rsidRPr="00484ECF">
        <w:rPr>
          <w:rFonts w:ascii="Arial" w:hAnsi="Arial" w:cs="Arial"/>
          <w:b/>
        </w:rPr>
        <w:t>ACTING RETURNING OFFICERS PROPOSALS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0A7C" w:rsidRPr="00DA2723" w:rsidRDefault="00C60A7C" w:rsidP="00C60A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0A7C" w:rsidRPr="00484ECF" w:rsidRDefault="00C60A7C" w:rsidP="00C60A7C">
      <w:pPr>
        <w:pStyle w:val="Default"/>
      </w:pPr>
    </w:p>
    <w:p w:rsidR="00C60A7C" w:rsidRPr="00484ECF" w:rsidRDefault="00C60A7C" w:rsidP="00C60A7C">
      <w:pPr>
        <w:rPr>
          <w:rFonts w:ascii="Arial" w:hAnsi="Arial" w:cs="Arial"/>
          <w:b/>
          <w:bCs/>
        </w:rPr>
      </w:pPr>
      <w:r w:rsidRPr="00484ECF">
        <w:rPr>
          <w:rFonts w:ascii="Arial" w:hAnsi="Arial" w:cs="Arial"/>
        </w:rPr>
        <w:t xml:space="preserve"> </w:t>
      </w:r>
      <w:r w:rsidR="00D5338D">
        <w:rPr>
          <w:rFonts w:ascii="Arial" w:hAnsi="Arial" w:cs="Arial"/>
          <w:b/>
          <w:bCs/>
        </w:rPr>
        <w:t>Proposed New Polling P</w:t>
      </w:r>
      <w:r w:rsidRPr="00484ECF">
        <w:rPr>
          <w:rFonts w:ascii="Arial" w:hAnsi="Arial" w:cs="Arial"/>
          <w:b/>
          <w:bCs/>
        </w:rPr>
        <w:t>lace</w:t>
      </w:r>
      <w:r w:rsidR="00D5338D">
        <w:rPr>
          <w:rFonts w:ascii="Arial" w:hAnsi="Arial" w:cs="Arial"/>
          <w:b/>
          <w:bCs/>
        </w:rPr>
        <w:t xml:space="preserve"> for SKG2</w:t>
      </w:r>
    </w:p>
    <w:p w:rsidR="009F022C" w:rsidRDefault="009F022C"/>
    <w:p w:rsidR="009F022C" w:rsidRPr="009F022C" w:rsidRDefault="009F022C" w:rsidP="009F022C"/>
    <w:p w:rsidR="009F022C" w:rsidRPr="009F022C" w:rsidRDefault="009F022C" w:rsidP="009F022C"/>
    <w:p w:rsidR="00D5338D" w:rsidRDefault="00D5338D" w:rsidP="009F022C"/>
    <w:p w:rsidR="00F1282F" w:rsidRDefault="00F1282F">
      <w:pPr>
        <w:spacing w:after="160" w:line="259" w:lineRule="auto"/>
      </w:pPr>
      <w:r>
        <w:br w:type="page"/>
      </w:r>
    </w:p>
    <w:p w:rsidR="00D5338D" w:rsidRDefault="00D5338D" w:rsidP="009F022C"/>
    <w:p w:rsidR="009F022C" w:rsidRPr="00D5338D" w:rsidRDefault="00D5338D" w:rsidP="009F022C">
      <w:pPr>
        <w:rPr>
          <w:rFonts w:ascii="Arial" w:hAnsi="Arial" w:cs="Arial"/>
          <w:b/>
        </w:rPr>
      </w:pPr>
      <w:r w:rsidRPr="00D5338D">
        <w:rPr>
          <w:rFonts w:ascii="Arial" w:hAnsi="Arial" w:cs="Arial"/>
          <w:b/>
        </w:rPr>
        <w:t>Pro</w:t>
      </w:r>
      <w:r w:rsidR="00F1282F">
        <w:rPr>
          <w:rFonts w:ascii="Arial" w:hAnsi="Arial" w:cs="Arial"/>
          <w:b/>
        </w:rPr>
        <w:t>posed New Polling Place for STM1 &amp; STM3</w:t>
      </w:r>
    </w:p>
    <w:p w:rsidR="009F022C" w:rsidRDefault="009F022C" w:rsidP="009F022C"/>
    <w:p w:rsidR="00D5338D" w:rsidRDefault="00D5338D" w:rsidP="009F022C"/>
    <w:p w:rsidR="00D5338D" w:rsidRPr="009F022C" w:rsidRDefault="00D5338D" w:rsidP="009F022C"/>
    <w:tbl>
      <w:tblPr>
        <w:tblpPr w:leftFromText="180" w:rightFromText="180" w:vertAnchor="text" w:horzAnchor="margin" w:tblpY="-494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0"/>
        <w:gridCol w:w="2367"/>
        <w:gridCol w:w="2367"/>
        <w:gridCol w:w="2367"/>
        <w:gridCol w:w="2020"/>
        <w:gridCol w:w="61"/>
      </w:tblGrid>
      <w:tr w:rsidR="00C70C70" w:rsidRPr="00CF4A30" w:rsidTr="00C70C70">
        <w:tc>
          <w:tcPr>
            <w:tcW w:w="13948" w:type="dxa"/>
            <w:gridSpan w:val="7"/>
            <w:shd w:val="clear" w:color="auto" w:fill="E6E6E6"/>
          </w:tcPr>
          <w:p w:rsidR="00C70C70" w:rsidRPr="00CF4A30" w:rsidRDefault="00C70C70" w:rsidP="00C70C70">
            <w:pPr>
              <w:rPr>
                <w:rFonts w:ascii="Arial" w:hAnsi="Arial" w:cs="Arial"/>
                <w:b/>
                <w:bCs/>
              </w:rPr>
            </w:pPr>
            <w:r w:rsidRPr="00CF4A30">
              <w:rPr>
                <w:rFonts w:ascii="Arial" w:hAnsi="Arial" w:cs="Arial"/>
                <w:b/>
                <w:bCs/>
              </w:rPr>
              <w:t xml:space="preserve">SUTTON-IN-ASHFIELD: </w:t>
            </w:r>
            <w:r w:rsidR="00F1282F">
              <w:rPr>
                <w:rFonts w:ascii="Arial" w:hAnsi="Arial" w:cs="Arial"/>
                <w:b/>
                <w:bCs/>
              </w:rPr>
              <w:t xml:space="preserve">ST MARYS </w:t>
            </w:r>
          </w:p>
          <w:p w:rsidR="00C70C70" w:rsidRPr="00CF4A30" w:rsidRDefault="00C70C70" w:rsidP="00C70C70">
            <w:pPr>
              <w:rPr>
                <w:rFonts w:ascii="Arial" w:hAnsi="Arial" w:cs="Arial"/>
                <w:b/>
              </w:rPr>
            </w:pPr>
          </w:p>
        </w:tc>
      </w:tr>
      <w:tr w:rsidR="00C70C70" w:rsidRPr="00CF4A30" w:rsidTr="00C70C70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Existing Polling District</w:t>
            </w:r>
          </w:p>
        </w:tc>
        <w:tc>
          <w:tcPr>
            <w:tcW w:w="2380" w:type="dxa"/>
            <w:shd w:val="clear" w:color="auto" w:fill="auto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Proposed Polling District Ref</w:t>
            </w:r>
          </w:p>
        </w:tc>
        <w:tc>
          <w:tcPr>
            <w:tcW w:w="2367" w:type="dxa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Electorate</w:t>
            </w:r>
          </w:p>
        </w:tc>
        <w:tc>
          <w:tcPr>
            <w:tcW w:w="2367" w:type="dxa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Polling Place</w:t>
            </w:r>
          </w:p>
        </w:tc>
        <w:tc>
          <w:tcPr>
            <w:tcW w:w="2367" w:type="dxa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County Division</w:t>
            </w:r>
          </w:p>
        </w:tc>
        <w:tc>
          <w:tcPr>
            <w:tcW w:w="2020" w:type="dxa"/>
          </w:tcPr>
          <w:p w:rsidR="00C70C70" w:rsidRPr="0008697E" w:rsidRDefault="00C70C70" w:rsidP="00C70C70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Access Issues</w:t>
            </w:r>
          </w:p>
        </w:tc>
      </w:tr>
      <w:tr w:rsidR="00C70C70" w:rsidRPr="00CF4A30" w:rsidTr="00C70C70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C70C70" w:rsidRPr="00CF4A30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STM1</w:t>
            </w:r>
          </w:p>
        </w:tc>
        <w:tc>
          <w:tcPr>
            <w:tcW w:w="2380" w:type="dxa"/>
            <w:shd w:val="clear" w:color="auto" w:fill="auto"/>
          </w:tcPr>
          <w:p w:rsidR="00C70C70" w:rsidRPr="00CF4A30" w:rsidRDefault="00C70C70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367" w:type="dxa"/>
          </w:tcPr>
          <w:p w:rsidR="00C70C70" w:rsidRPr="00CF4A30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</w:t>
            </w:r>
          </w:p>
        </w:tc>
        <w:tc>
          <w:tcPr>
            <w:tcW w:w="2367" w:type="dxa"/>
          </w:tcPr>
          <w:p w:rsidR="00C70C70" w:rsidRPr="00C70C70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Grosvenor Rooms</w:t>
            </w:r>
          </w:p>
        </w:tc>
        <w:tc>
          <w:tcPr>
            <w:tcW w:w="2367" w:type="dxa"/>
          </w:tcPr>
          <w:p w:rsidR="00C70C70" w:rsidRPr="00CF4A30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Central &amp; East</w:t>
            </w:r>
          </w:p>
        </w:tc>
        <w:tc>
          <w:tcPr>
            <w:tcW w:w="2020" w:type="dxa"/>
          </w:tcPr>
          <w:p w:rsidR="00C70C70" w:rsidRPr="00CF4A30" w:rsidRDefault="00C70C70" w:rsidP="00C70C70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>No access issues</w:t>
            </w:r>
          </w:p>
        </w:tc>
      </w:tr>
      <w:tr w:rsidR="00F1282F" w:rsidRPr="00CF4A30" w:rsidTr="00C70C70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F1282F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STM3</w:t>
            </w:r>
          </w:p>
        </w:tc>
        <w:tc>
          <w:tcPr>
            <w:tcW w:w="2380" w:type="dxa"/>
            <w:shd w:val="clear" w:color="auto" w:fill="auto"/>
          </w:tcPr>
          <w:p w:rsidR="00F1282F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367" w:type="dxa"/>
          </w:tcPr>
          <w:p w:rsidR="00F1282F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2367" w:type="dxa"/>
          </w:tcPr>
          <w:p w:rsidR="00F1282F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Grosvenor Rooms</w:t>
            </w:r>
          </w:p>
        </w:tc>
        <w:tc>
          <w:tcPr>
            <w:tcW w:w="2367" w:type="dxa"/>
          </w:tcPr>
          <w:p w:rsidR="00F1282F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West</w:t>
            </w:r>
          </w:p>
        </w:tc>
        <w:tc>
          <w:tcPr>
            <w:tcW w:w="2020" w:type="dxa"/>
          </w:tcPr>
          <w:p w:rsidR="00F1282F" w:rsidRPr="00CF4A30" w:rsidRDefault="00F1282F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access issues</w:t>
            </w:r>
          </w:p>
        </w:tc>
      </w:tr>
      <w:tr w:rsidR="00C70C70" w:rsidRPr="00CF4A30" w:rsidTr="00C70C70"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0C70" w:rsidRDefault="00C70C70" w:rsidP="00C70C70">
            <w:pPr>
              <w:rPr>
                <w:rFonts w:ascii="Arial" w:hAnsi="Arial" w:cs="Arial"/>
                <w:b/>
              </w:rPr>
            </w:pPr>
            <w:r w:rsidRPr="00CF4A30">
              <w:rPr>
                <w:rFonts w:ascii="Arial" w:hAnsi="Arial" w:cs="Arial"/>
                <w:b/>
              </w:rPr>
              <w:t>Comments:</w:t>
            </w:r>
          </w:p>
          <w:p w:rsidR="00C70C70" w:rsidRDefault="00C70C70" w:rsidP="00C70C70">
            <w:pPr>
              <w:rPr>
                <w:rFonts w:ascii="Arial" w:hAnsi="Arial" w:cs="Arial"/>
                <w:b/>
              </w:rPr>
            </w:pPr>
          </w:p>
          <w:p w:rsidR="00C70C70" w:rsidRPr="00C70C70" w:rsidRDefault="00C70C70" w:rsidP="00C7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future unavailability of </w:t>
            </w:r>
            <w:r w:rsidR="00F1282F">
              <w:rPr>
                <w:rFonts w:ascii="Arial" w:hAnsi="Arial" w:cs="Arial"/>
              </w:rPr>
              <w:t>The Staff of Life</w:t>
            </w:r>
            <w:r>
              <w:rPr>
                <w:rFonts w:ascii="Arial" w:hAnsi="Arial" w:cs="Arial"/>
              </w:rPr>
              <w:t xml:space="preserve">, </w:t>
            </w:r>
            <w:r w:rsidR="00F1282F">
              <w:rPr>
                <w:rFonts w:ascii="Arial" w:hAnsi="Arial" w:cs="Arial"/>
              </w:rPr>
              <w:t>the proposal is</w:t>
            </w:r>
            <w:r>
              <w:rPr>
                <w:rFonts w:ascii="Arial" w:hAnsi="Arial" w:cs="Arial"/>
              </w:rPr>
              <w:t xml:space="preserve"> to use </w:t>
            </w:r>
            <w:r w:rsidR="00F1282F">
              <w:rPr>
                <w:rFonts w:ascii="Arial" w:hAnsi="Arial" w:cs="Arial"/>
              </w:rPr>
              <w:t>The Grosvenor Rooms for electors in the polling district of STM1.</w:t>
            </w:r>
          </w:p>
          <w:p w:rsidR="00C70C70" w:rsidRDefault="00C70C70" w:rsidP="00C70C70">
            <w:pPr>
              <w:rPr>
                <w:rFonts w:ascii="Arial" w:hAnsi="Arial" w:cs="Arial"/>
                <w:b/>
              </w:rPr>
            </w:pPr>
          </w:p>
          <w:p w:rsidR="00F1282F" w:rsidRPr="00F1282F" w:rsidRDefault="00F1282F" w:rsidP="00C70C70">
            <w:pPr>
              <w:rPr>
                <w:rFonts w:ascii="Arial" w:hAnsi="Arial" w:cs="Arial"/>
              </w:rPr>
            </w:pPr>
            <w:r w:rsidRPr="00F1282F">
              <w:rPr>
                <w:rFonts w:ascii="Arial" w:hAnsi="Arial" w:cs="Arial"/>
              </w:rPr>
              <w:t>To minimise educational disruption</w:t>
            </w:r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Mapplewells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  <w:r w:rsidRPr="00F1282F">
              <w:rPr>
                <w:rFonts w:ascii="Arial" w:hAnsi="Arial" w:cs="Arial"/>
              </w:rPr>
              <w:t xml:space="preserve"> the proposal is to use The Grosvenor Rooms </w:t>
            </w:r>
            <w:r>
              <w:rPr>
                <w:rFonts w:ascii="Arial" w:hAnsi="Arial" w:cs="Arial"/>
              </w:rPr>
              <w:t xml:space="preserve">for electors in the polling district of STM3. </w:t>
            </w:r>
          </w:p>
          <w:p w:rsidR="00F1282F" w:rsidRPr="00CF4A30" w:rsidRDefault="00F1282F" w:rsidP="00C70C70">
            <w:pPr>
              <w:rPr>
                <w:rFonts w:ascii="Arial" w:hAnsi="Arial" w:cs="Arial"/>
                <w:b/>
              </w:rPr>
            </w:pPr>
          </w:p>
          <w:p w:rsidR="00C70C70" w:rsidRPr="00CF4A30" w:rsidRDefault="00C70C70" w:rsidP="00C70C70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 xml:space="preserve">The proposed polling place for </w:t>
            </w:r>
            <w:r>
              <w:rPr>
                <w:rFonts w:ascii="Arial" w:hAnsi="Arial" w:cs="Arial"/>
              </w:rPr>
              <w:t>these</w:t>
            </w:r>
            <w:r w:rsidR="00F1282F">
              <w:rPr>
                <w:rFonts w:ascii="Arial" w:hAnsi="Arial" w:cs="Arial"/>
              </w:rPr>
              <w:t xml:space="preserve"> polling districts </w:t>
            </w:r>
            <w:proofErr w:type="gramStart"/>
            <w:r w:rsidR="00F1282F">
              <w:rPr>
                <w:rFonts w:ascii="Arial" w:hAnsi="Arial" w:cs="Arial"/>
              </w:rPr>
              <w:t>is</w:t>
            </w:r>
            <w:r w:rsidRPr="00CF4A30">
              <w:rPr>
                <w:rFonts w:ascii="Arial" w:hAnsi="Arial" w:cs="Arial"/>
              </w:rPr>
              <w:t xml:space="preserve"> considered</w:t>
            </w:r>
            <w:proofErr w:type="gramEnd"/>
            <w:r w:rsidRPr="00CF4A30">
              <w:rPr>
                <w:rFonts w:ascii="Arial" w:hAnsi="Arial" w:cs="Arial"/>
              </w:rPr>
              <w:t xml:space="preserve"> to provide reasonable and convenient facil</w:t>
            </w:r>
            <w:r>
              <w:rPr>
                <w:rFonts w:ascii="Arial" w:hAnsi="Arial" w:cs="Arial"/>
              </w:rPr>
              <w:t xml:space="preserve">ities for electors in this area. </w:t>
            </w:r>
          </w:p>
          <w:p w:rsidR="00C70C70" w:rsidRPr="00CF4A30" w:rsidRDefault="00C70C70" w:rsidP="00C70C70">
            <w:pPr>
              <w:rPr>
                <w:rFonts w:ascii="Arial" w:hAnsi="Arial" w:cs="Arial"/>
              </w:rPr>
            </w:pPr>
          </w:p>
        </w:tc>
      </w:tr>
    </w:tbl>
    <w:p w:rsidR="009F022C" w:rsidRPr="009F022C" w:rsidRDefault="009F022C" w:rsidP="009F022C"/>
    <w:p w:rsidR="009F022C" w:rsidRPr="009F022C" w:rsidRDefault="009F022C" w:rsidP="009F022C"/>
    <w:p w:rsidR="00C70C70" w:rsidRPr="009F022C" w:rsidRDefault="00C70C70" w:rsidP="00C70C70"/>
    <w:p w:rsidR="00C70C70" w:rsidRPr="009F022C" w:rsidRDefault="00C70C70" w:rsidP="00C70C70"/>
    <w:p w:rsidR="00C70C70" w:rsidRPr="009F022C" w:rsidRDefault="00C70C70" w:rsidP="00C70C70"/>
    <w:p w:rsidR="00F1282F" w:rsidRPr="00D5338D" w:rsidRDefault="00F1282F" w:rsidP="00F1282F">
      <w:pPr>
        <w:rPr>
          <w:rFonts w:ascii="Arial" w:hAnsi="Arial" w:cs="Arial"/>
          <w:b/>
        </w:rPr>
      </w:pPr>
      <w:r w:rsidRPr="00D5338D">
        <w:rPr>
          <w:rFonts w:ascii="Arial" w:hAnsi="Arial" w:cs="Arial"/>
          <w:b/>
        </w:rPr>
        <w:t>Pro</w:t>
      </w:r>
      <w:r w:rsidR="00E50A7B">
        <w:rPr>
          <w:rFonts w:ascii="Arial" w:hAnsi="Arial" w:cs="Arial"/>
          <w:b/>
        </w:rPr>
        <w:t>posed New Polling Place for ASH2</w:t>
      </w:r>
    </w:p>
    <w:p w:rsidR="00F1282F" w:rsidRDefault="00F1282F" w:rsidP="00F1282F"/>
    <w:p w:rsidR="00F1282F" w:rsidRDefault="00F1282F" w:rsidP="00F1282F"/>
    <w:p w:rsidR="00F1282F" w:rsidRPr="009F022C" w:rsidRDefault="00F1282F" w:rsidP="00F1282F"/>
    <w:tbl>
      <w:tblPr>
        <w:tblpPr w:leftFromText="180" w:rightFromText="180" w:vertAnchor="text" w:horzAnchor="margin" w:tblpY="-494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0"/>
        <w:gridCol w:w="2367"/>
        <w:gridCol w:w="2367"/>
        <w:gridCol w:w="2367"/>
        <w:gridCol w:w="2020"/>
        <w:gridCol w:w="61"/>
      </w:tblGrid>
      <w:tr w:rsidR="00F1282F" w:rsidRPr="00CF4A30" w:rsidTr="001D5DF4">
        <w:tc>
          <w:tcPr>
            <w:tcW w:w="13948" w:type="dxa"/>
            <w:gridSpan w:val="7"/>
            <w:shd w:val="clear" w:color="auto" w:fill="E6E6E6"/>
          </w:tcPr>
          <w:p w:rsidR="00F1282F" w:rsidRPr="00CF4A30" w:rsidRDefault="00F1282F" w:rsidP="001D5DF4">
            <w:pPr>
              <w:rPr>
                <w:rFonts w:ascii="Arial" w:hAnsi="Arial" w:cs="Arial"/>
                <w:b/>
                <w:bCs/>
              </w:rPr>
            </w:pPr>
            <w:r w:rsidRPr="00CF4A30">
              <w:rPr>
                <w:rFonts w:ascii="Arial" w:hAnsi="Arial" w:cs="Arial"/>
                <w:b/>
                <w:bCs/>
              </w:rPr>
              <w:t xml:space="preserve">SUTTON-IN-ASHFIELD: </w:t>
            </w:r>
            <w:r w:rsidR="00E50A7B">
              <w:rPr>
                <w:rFonts w:ascii="Arial" w:hAnsi="Arial" w:cs="Arial"/>
                <w:b/>
                <w:bCs/>
              </w:rPr>
              <w:t>ASHFIELDS</w:t>
            </w:r>
          </w:p>
          <w:p w:rsidR="00F1282F" w:rsidRPr="00CF4A30" w:rsidRDefault="00F1282F" w:rsidP="001D5DF4">
            <w:pPr>
              <w:rPr>
                <w:rFonts w:ascii="Arial" w:hAnsi="Arial" w:cs="Arial"/>
                <w:b/>
              </w:rPr>
            </w:pPr>
          </w:p>
        </w:tc>
      </w:tr>
      <w:tr w:rsidR="00F1282F" w:rsidRPr="00CF4A30" w:rsidTr="001D5DF4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Existing Polling District</w:t>
            </w:r>
          </w:p>
        </w:tc>
        <w:tc>
          <w:tcPr>
            <w:tcW w:w="2380" w:type="dxa"/>
            <w:shd w:val="clear" w:color="auto" w:fill="auto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Proposed Polling District Ref</w:t>
            </w:r>
          </w:p>
        </w:tc>
        <w:tc>
          <w:tcPr>
            <w:tcW w:w="2367" w:type="dxa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Electorate</w:t>
            </w:r>
          </w:p>
        </w:tc>
        <w:tc>
          <w:tcPr>
            <w:tcW w:w="2367" w:type="dxa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Polling Place</w:t>
            </w:r>
          </w:p>
        </w:tc>
        <w:tc>
          <w:tcPr>
            <w:tcW w:w="2367" w:type="dxa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County Division</w:t>
            </w:r>
          </w:p>
        </w:tc>
        <w:tc>
          <w:tcPr>
            <w:tcW w:w="2020" w:type="dxa"/>
          </w:tcPr>
          <w:p w:rsidR="00F1282F" w:rsidRPr="0008697E" w:rsidRDefault="00F1282F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Access Issues</w:t>
            </w:r>
          </w:p>
        </w:tc>
      </w:tr>
      <w:tr w:rsidR="00F1282F" w:rsidRPr="00CF4A30" w:rsidTr="001D5DF4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F1282F" w:rsidRPr="00CF4A30" w:rsidRDefault="00E50A7B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ASH2</w:t>
            </w:r>
          </w:p>
        </w:tc>
        <w:tc>
          <w:tcPr>
            <w:tcW w:w="2380" w:type="dxa"/>
            <w:shd w:val="clear" w:color="auto" w:fill="auto"/>
          </w:tcPr>
          <w:p w:rsidR="00F1282F" w:rsidRPr="00CF4A30" w:rsidRDefault="00F1282F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367" w:type="dxa"/>
          </w:tcPr>
          <w:p w:rsidR="00F1282F" w:rsidRPr="00CF4A30" w:rsidRDefault="00E50A7B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2367" w:type="dxa"/>
          </w:tcPr>
          <w:p w:rsidR="00F1282F" w:rsidRPr="00C70C70" w:rsidRDefault="00F1282F" w:rsidP="00E50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50A7B">
              <w:rPr>
                <w:rFonts w:ascii="Arial" w:hAnsi="Arial" w:cs="Arial"/>
              </w:rPr>
              <w:t>Snipe</w:t>
            </w:r>
          </w:p>
        </w:tc>
        <w:tc>
          <w:tcPr>
            <w:tcW w:w="2367" w:type="dxa"/>
          </w:tcPr>
          <w:p w:rsidR="00F1282F" w:rsidRPr="00CF4A30" w:rsidRDefault="00E50A7B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Ashfields</w:t>
            </w:r>
          </w:p>
        </w:tc>
        <w:tc>
          <w:tcPr>
            <w:tcW w:w="2020" w:type="dxa"/>
          </w:tcPr>
          <w:p w:rsidR="00F1282F" w:rsidRPr="00CF4A30" w:rsidRDefault="00F1282F" w:rsidP="001D5DF4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>No access issues</w:t>
            </w:r>
          </w:p>
        </w:tc>
      </w:tr>
      <w:tr w:rsidR="00F1282F" w:rsidRPr="00CF4A30" w:rsidTr="001D5DF4"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282F" w:rsidRDefault="00F1282F" w:rsidP="001D5DF4">
            <w:pPr>
              <w:rPr>
                <w:rFonts w:ascii="Arial" w:hAnsi="Arial" w:cs="Arial"/>
                <w:b/>
              </w:rPr>
            </w:pPr>
            <w:r w:rsidRPr="00CF4A30">
              <w:rPr>
                <w:rFonts w:ascii="Arial" w:hAnsi="Arial" w:cs="Arial"/>
                <w:b/>
              </w:rPr>
              <w:t>Comments:</w:t>
            </w:r>
          </w:p>
          <w:p w:rsidR="00F1282F" w:rsidRDefault="00F1282F" w:rsidP="001D5DF4">
            <w:pPr>
              <w:rPr>
                <w:rFonts w:ascii="Arial" w:hAnsi="Arial" w:cs="Arial"/>
                <w:b/>
              </w:rPr>
            </w:pPr>
          </w:p>
          <w:p w:rsidR="00F1282F" w:rsidRPr="00F1282F" w:rsidRDefault="00F1282F" w:rsidP="001D5DF4">
            <w:pPr>
              <w:rPr>
                <w:rFonts w:ascii="Arial" w:hAnsi="Arial" w:cs="Arial"/>
              </w:rPr>
            </w:pPr>
            <w:r w:rsidRPr="00F1282F">
              <w:rPr>
                <w:rFonts w:ascii="Arial" w:hAnsi="Arial" w:cs="Arial"/>
              </w:rPr>
              <w:t>To minimise educational disruption</w:t>
            </w:r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Mapplewells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  <w:r w:rsidRPr="00F1282F">
              <w:rPr>
                <w:rFonts w:ascii="Arial" w:hAnsi="Arial" w:cs="Arial"/>
              </w:rPr>
              <w:t xml:space="preserve"> the proposal is to use The </w:t>
            </w:r>
            <w:r w:rsidR="00E50A7B">
              <w:rPr>
                <w:rFonts w:ascii="Arial" w:hAnsi="Arial" w:cs="Arial"/>
              </w:rPr>
              <w:t>Snipe</w:t>
            </w:r>
            <w:r w:rsidRPr="00F128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electors in the poll</w:t>
            </w:r>
            <w:r w:rsidR="00E50A7B">
              <w:rPr>
                <w:rFonts w:ascii="Arial" w:hAnsi="Arial" w:cs="Arial"/>
              </w:rPr>
              <w:t>ing district of ASH2.</w:t>
            </w:r>
          </w:p>
          <w:p w:rsidR="00F1282F" w:rsidRPr="00CF4A30" w:rsidRDefault="00F1282F" w:rsidP="001D5DF4">
            <w:pPr>
              <w:rPr>
                <w:rFonts w:ascii="Arial" w:hAnsi="Arial" w:cs="Arial"/>
                <w:b/>
              </w:rPr>
            </w:pPr>
          </w:p>
          <w:p w:rsidR="00F1282F" w:rsidRPr="00CF4A30" w:rsidRDefault="00F1282F" w:rsidP="001D5DF4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 xml:space="preserve">The proposed polling place for </w:t>
            </w:r>
            <w:r>
              <w:rPr>
                <w:rFonts w:ascii="Arial" w:hAnsi="Arial" w:cs="Arial"/>
              </w:rPr>
              <w:t xml:space="preserve">these polling districts </w:t>
            </w:r>
            <w:proofErr w:type="gramStart"/>
            <w:r>
              <w:rPr>
                <w:rFonts w:ascii="Arial" w:hAnsi="Arial" w:cs="Arial"/>
              </w:rPr>
              <w:t>is</w:t>
            </w:r>
            <w:r w:rsidRPr="00CF4A30">
              <w:rPr>
                <w:rFonts w:ascii="Arial" w:hAnsi="Arial" w:cs="Arial"/>
              </w:rPr>
              <w:t xml:space="preserve"> considered</w:t>
            </w:r>
            <w:proofErr w:type="gramEnd"/>
            <w:r w:rsidRPr="00CF4A30">
              <w:rPr>
                <w:rFonts w:ascii="Arial" w:hAnsi="Arial" w:cs="Arial"/>
              </w:rPr>
              <w:t xml:space="preserve"> to provide reasonable and convenient facil</w:t>
            </w:r>
            <w:r>
              <w:rPr>
                <w:rFonts w:ascii="Arial" w:hAnsi="Arial" w:cs="Arial"/>
              </w:rPr>
              <w:t xml:space="preserve">ities for electors in this area. </w:t>
            </w:r>
          </w:p>
          <w:p w:rsidR="00F1282F" w:rsidRPr="00CF4A30" w:rsidRDefault="00F1282F" w:rsidP="001D5DF4">
            <w:pPr>
              <w:rPr>
                <w:rFonts w:ascii="Arial" w:hAnsi="Arial" w:cs="Arial"/>
              </w:rPr>
            </w:pPr>
          </w:p>
        </w:tc>
      </w:tr>
    </w:tbl>
    <w:p w:rsidR="00C70C70" w:rsidRPr="009F022C" w:rsidRDefault="00C70C70" w:rsidP="00C70C70"/>
    <w:p w:rsidR="00C70C70" w:rsidRPr="009F022C" w:rsidRDefault="00C70C70" w:rsidP="00C70C70"/>
    <w:p w:rsidR="00BE1162" w:rsidRDefault="00BE1162">
      <w:pPr>
        <w:spacing w:after="160" w:line="259" w:lineRule="auto"/>
      </w:pPr>
      <w:r>
        <w:br w:type="page"/>
      </w:r>
    </w:p>
    <w:p w:rsidR="00BE1162" w:rsidRPr="00D5338D" w:rsidRDefault="00BE1162" w:rsidP="00BE1162">
      <w:pPr>
        <w:rPr>
          <w:rFonts w:ascii="Arial" w:hAnsi="Arial" w:cs="Arial"/>
          <w:b/>
        </w:rPr>
      </w:pPr>
      <w:r w:rsidRPr="00D5338D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posed New Polling Place for KXP4</w:t>
      </w:r>
    </w:p>
    <w:p w:rsidR="00BE1162" w:rsidRDefault="00BE1162" w:rsidP="00BE1162"/>
    <w:p w:rsidR="00BE1162" w:rsidRDefault="00BE1162" w:rsidP="00BE1162"/>
    <w:p w:rsidR="00BE1162" w:rsidRPr="009F022C" w:rsidRDefault="00BE1162" w:rsidP="00BE1162"/>
    <w:tbl>
      <w:tblPr>
        <w:tblpPr w:leftFromText="180" w:rightFromText="180" w:vertAnchor="text" w:horzAnchor="margin" w:tblpY="-494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0"/>
        <w:gridCol w:w="2367"/>
        <w:gridCol w:w="2367"/>
        <w:gridCol w:w="2367"/>
        <w:gridCol w:w="2020"/>
        <w:gridCol w:w="61"/>
      </w:tblGrid>
      <w:tr w:rsidR="00BE1162" w:rsidRPr="00CF4A30" w:rsidTr="001D5DF4">
        <w:tc>
          <w:tcPr>
            <w:tcW w:w="13948" w:type="dxa"/>
            <w:gridSpan w:val="7"/>
            <w:shd w:val="clear" w:color="auto" w:fill="E6E6E6"/>
          </w:tcPr>
          <w:p w:rsidR="00BE1162" w:rsidRPr="00CF4A30" w:rsidRDefault="008A1D8E" w:rsidP="001D5D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KIRKBY</w:t>
            </w:r>
            <w:r w:rsidR="00BE1162" w:rsidRPr="00CF4A30">
              <w:rPr>
                <w:rFonts w:ascii="Arial" w:hAnsi="Arial" w:cs="Arial"/>
                <w:b/>
                <w:bCs/>
              </w:rPr>
              <w:t xml:space="preserve">-IN-ASHFIELD: </w:t>
            </w:r>
            <w:r w:rsidR="00056DEE">
              <w:rPr>
                <w:rFonts w:ascii="Arial" w:hAnsi="Arial" w:cs="Arial"/>
                <w:b/>
                <w:bCs/>
              </w:rPr>
              <w:t>KIRKBY CROSS &amp; PORTLAND</w:t>
            </w:r>
            <w:bookmarkStart w:id="0" w:name="_GoBack"/>
            <w:bookmarkEnd w:id="0"/>
          </w:p>
          <w:p w:rsidR="00BE1162" w:rsidRPr="00CF4A30" w:rsidRDefault="00BE1162" w:rsidP="001D5DF4">
            <w:pPr>
              <w:rPr>
                <w:rFonts w:ascii="Arial" w:hAnsi="Arial" w:cs="Arial"/>
                <w:b/>
              </w:rPr>
            </w:pPr>
          </w:p>
        </w:tc>
      </w:tr>
      <w:tr w:rsidR="00BE1162" w:rsidRPr="00CF4A30" w:rsidTr="001D5DF4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Existing Polling District</w:t>
            </w:r>
          </w:p>
        </w:tc>
        <w:tc>
          <w:tcPr>
            <w:tcW w:w="2380" w:type="dxa"/>
            <w:shd w:val="clear" w:color="auto" w:fill="auto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Proposed Polling District Ref</w:t>
            </w:r>
          </w:p>
        </w:tc>
        <w:tc>
          <w:tcPr>
            <w:tcW w:w="2367" w:type="dxa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Electorate</w:t>
            </w:r>
          </w:p>
        </w:tc>
        <w:tc>
          <w:tcPr>
            <w:tcW w:w="2367" w:type="dxa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Polling Place</w:t>
            </w:r>
          </w:p>
        </w:tc>
        <w:tc>
          <w:tcPr>
            <w:tcW w:w="2367" w:type="dxa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County Division</w:t>
            </w:r>
          </w:p>
        </w:tc>
        <w:tc>
          <w:tcPr>
            <w:tcW w:w="2020" w:type="dxa"/>
          </w:tcPr>
          <w:p w:rsidR="00BE1162" w:rsidRPr="0008697E" w:rsidRDefault="00BE1162" w:rsidP="001D5DF4">
            <w:pPr>
              <w:rPr>
                <w:rFonts w:ascii="Arial" w:hAnsi="Arial" w:cs="Arial"/>
                <w:b/>
              </w:rPr>
            </w:pPr>
            <w:r w:rsidRPr="0008697E">
              <w:rPr>
                <w:rFonts w:ascii="Arial" w:hAnsi="Arial" w:cs="Arial"/>
                <w:b/>
              </w:rPr>
              <w:t>Access Issues</w:t>
            </w:r>
          </w:p>
        </w:tc>
      </w:tr>
      <w:tr w:rsidR="00BE1162" w:rsidRPr="00CF4A30" w:rsidTr="001D5DF4">
        <w:trPr>
          <w:gridAfter w:val="1"/>
          <w:wAfter w:w="61" w:type="dxa"/>
          <w:trHeight w:val="828"/>
        </w:trPr>
        <w:tc>
          <w:tcPr>
            <w:tcW w:w="2386" w:type="dxa"/>
            <w:shd w:val="clear" w:color="auto" w:fill="auto"/>
          </w:tcPr>
          <w:p w:rsidR="00BE1162" w:rsidRPr="00CF4A30" w:rsidRDefault="00BE1162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D45B1">
              <w:rPr>
                <w:rFonts w:ascii="Arial" w:hAnsi="Arial" w:cs="Arial"/>
              </w:rPr>
              <w:t>XP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BE1162" w:rsidRPr="00CF4A30" w:rsidRDefault="00BE1162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367" w:type="dxa"/>
          </w:tcPr>
          <w:p w:rsidR="00BE1162" w:rsidRPr="00CF4A30" w:rsidRDefault="00BE1162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</w:t>
            </w:r>
          </w:p>
        </w:tc>
        <w:tc>
          <w:tcPr>
            <w:tcW w:w="2367" w:type="dxa"/>
          </w:tcPr>
          <w:p w:rsidR="00BE1162" w:rsidRPr="00C70C70" w:rsidRDefault="00B74A20" w:rsidP="00B74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Kingsway </w:t>
            </w:r>
            <w:proofErr w:type="spellStart"/>
            <w:r>
              <w:rPr>
                <w:rFonts w:ascii="Arial" w:hAnsi="Arial" w:cs="Arial"/>
              </w:rPr>
              <w:t>Cemtery</w:t>
            </w:r>
            <w:proofErr w:type="spellEnd"/>
            <w:r>
              <w:rPr>
                <w:rFonts w:ascii="Arial" w:hAnsi="Arial" w:cs="Arial"/>
              </w:rPr>
              <w:t xml:space="preserve"> Chapel</w:t>
            </w:r>
          </w:p>
        </w:tc>
        <w:tc>
          <w:tcPr>
            <w:tcW w:w="2367" w:type="dxa"/>
          </w:tcPr>
          <w:p w:rsidR="00BE1162" w:rsidRPr="00CF4A30" w:rsidRDefault="00BE1162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Kirkby south</w:t>
            </w:r>
          </w:p>
        </w:tc>
        <w:tc>
          <w:tcPr>
            <w:tcW w:w="2020" w:type="dxa"/>
          </w:tcPr>
          <w:p w:rsidR="00BE1162" w:rsidRPr="00CF4A30" w:rsidRDefault="00BE1162" w:rsidP="001D5DF4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>No access issues</w:t>
            </w:r>
          </w:p>
        </w:tc>
      </w:tr>
      <w:tr w:rsidR="00BE1162" w:rsidRPr="00CF4A30" w:rsidTr="001D5DF4"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1162" w:rsidRDefault="00BE1162" w:rsidP="001D5DF4">
            <w:pPr>
              <w:rPr>
                <w:rFonts w:ascii="Arial" w:hAnsi="Arial" w:cs="Arial"/>
                <w:b/>
              </w:rPr>
            </w:pPr>
            <w:r w:rsidRPr="00CF4A30">
              <w:rPr>
                <w:rFonts w:ascii="Arial" w:hAnsi="Arial" w:cs="Arial"/>
                <w:b/>
              </w:rPr>
              <w:t>Comments:</w:t>
            </w:r>
          </w:p>
          <w:p w:rsidR="00BE1162" w:rsidRDefault="00BE1162" w:rsidP="001D5DF4">
            <w:pPr>
              <w:rPr>
                <w:rFonts w:ascii="Arial" w:hAnsi="Arial" w:cs="Arial"/>
                <w:b/>
              </w:rPr>
            </w:pPr>
          </w:p>
          <w:p w:rsidR="00BE1162" w:rsidRPr="00C70C70" w:rsidRDefault="00BE1162" w:rsidP="001D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</w:t>
            </w:r>
            <w:r>
              <w:rPr>
                <w:rFonts w:ascii="Arial" w:hAnsi="Arial" w:cs="Arial"/>
              </w:rPr>
              <w:t xml:space="preserve"> pandemic leading to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t xml:space="preserve">future unavailability of </w:t>
            </w:r>
            <w:r>
              <w:rPr>
                <w:rFonts w:ascii="Arial" w:hAnsi="Arial" w:cs="Arial"/>
              </w:rPr>
              <w:t>The Kingsway public house</w:t>
            </w:r>
            <w:r>
              <w:rPr>
                <w:rFonts w:ascii="Arial" w:hAnsi="Arial" w:cs="Arial"/>
              </w:rPr>
              <w:t xml:space="preserve">, the proposal is to use The </w:t>
            </w:r>
            <w:r>
              <w:rPr>
                <w:rFonts w:ascii="Arial" w:hAnsi="Arial" w:cs="Arial"/>
              </w:rPr>
              <w:t>Kingsway Cemetery Chapel</w:t>
            </w:r>
            <w:r>
              <w:rPr>
                <w:rFonts w:ascii="Arial" w:hAnsi="Arial" w:cs="Arial"/>
              </w:rPr>
              <w:t xml:space="preserve"> for electors </w:t>
            </w:r>
            <w:r w:rsidR="00E157B9">
              <w:rPr>
                <w:rFonts w:ascii="Arial" w:hAnsi="Arial" w:cs="Arial"/>
              </w:rPr>
              <w:t>in the polling district of KXP</w:t>
            </w:r>
            <w:r>
              <w:rPr>
                <w:rFonts w:ascii="Arial" w:hAnsi="Arial" w:cs="Arial"/>
              </w:rPr>
              <w:t>4.</w:t>
            </w:r>
          </w:p>
          <w:p w:rsidR="00BE1162" w:rsidRPr="00CF4A30" w:rsidRDefault="00BE1162" w:rsidP="001D5DF4">
            <w:pPr>
              <w:rPr>
                <w:rFonts w:ascii="Arial" w:hAnsi="Arial" w:cs="Arial"/>
                <w:b/>
              </w:rPr>
            </w:pPr>
          </w:p>
          <w:p w:rsidR="00BE1162" w:rsidRPr="00CF4A30" w:rsidRDefault="00BE1162" w:rsidP="001D5DF4">
            <w:pPr>
              <w:rPr>
                <w:rFonts w:ascii="Arial" w:hAnsi="Arial" w:cs="Arial"/>
              </w:rPr>
            </w:pPr>
            <w:r w:rsidRPr="00CF4A30">
              <w:rPr>
                <w:rFonts w:ascii="Arial" w:hAnsi="Arial" w:cs="Arial"/>
              </w:rPr>
              <w:t xml:space="preserve">The proposed polling place for </w:t>
            </w:r>
            <w:r>
              <w:rPr>
                <w:rFonts w:ascii="Arial" w:hAnsi="Arial" w:cs="Arial"/>
              </w:rPr>
              <w:t xml:space="preserve">these polling districts </w:t>
            </w:r>
            <w:proofErr w:type="gramStart"/>
            <w:r>
              <w:rPr>
                <w:rFonts w:ascii="Arial" w:hAnsi="Arial" w:cs="Arial"/>
              </w:rPr>
              <w:t>is</w:t>
            </w:r>
            <w:r w:rsidRPr="00CF4A30">
              <w:rPr>
                <w:rFonts w:ascii="Arial" w:hAnsi="Arial" w:cs="Arial"/>
              </w:rPr>
              <w:t xml:space="preserve"> considered</w:t>
            </w:r>
            <w:proofErr w:type="gramEnd"/>
            <w:r w:rsidRPr="00CF4A30">
              <w:rPr>
                <w:rFonts w:ascii="Arial" w:hAnsi="Arial" w:cs="Arial"/>
              </w:rPr>
              <w:t xml:space="preserve"> to provide reasonable and convenient facil</w:t>
            </w:r>
            <w:r>
              <w:rPr>
                <w:rFonts w:ascii="Arial" w:hAnsi="Arial" w:cs="Arial"/>
              </w:rPr>
              <w:t xml:space="preserve">ities for electors in this area. </w:t>
            </w:r>
          </w:p>
          <w:p w:rsidR="00BE1162" w:rsidRPr="00CF4A30" w:rsidRDefault="00BE1162" w:rsidP="001D5DF4">
            <w:pPr>
              <w:rPr>
                <w:rFonts w:ascii="Arial" w:hAnsi="Arial" w:cs="Arial"/>
              </w:rPr>
            </w:pPr>
          </w:p>
        </w:tc>
      </w:tr>
    </w:tbl>
    <w:p w:rsidR="004050CB" w:rsidRPr="009F022C" w:rsidRDefault="004050CB" w:rsidP="009F022C"/>
    <w:sectPr w:rsidR="004050CB" w:rsidRPr="009F022C" w:rsidSect="00C60A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C"/>
    <w:rsid w:val="00056DEE"/>
    <w:rsid w:val="000657EB"/>
    <w:rsid w:val="0008697E"/>
    <w:rsid w:val="003659DE"/>
    <w:rsid w:val="004050CB"/>
    <w:rsid w:val="00753B68"/>
    <w:rsid w:val="00826AAB"/>
    <w:rsid w:val="008A1D8E"/>
    <w:rsid w:val="009F022C"/>
    <w:rsid w:val="00B0013A"/>
    <w:rsid w:val="00B74A20"/>
    <w:rsid w:val="00BE1162"/>
    <w:rsid w:val="00C60A7C"/>
    <w:rsid w:val="00C70C70"/>
    <w:rsid w:val="00CA001C"/>
    <w:rsid w:val="00D5338D"/>
    <w:rsid w:val="00DD45B1"/>
    <w:rsid w:val="00E157B9"/>
    <w:rsid w:val="00E50A7B"/>
    <w:rsid w:val="00F1282F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7677"/>
  <w15:chartTrackingRefBased/>
  <w15:docId w15:val="{FAB6F747-80C7-4862-82AC-F18410F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2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I.Dobson</dc:creator>
  <cp:keywords/>
  <dc:description/>
  <cp:lastModifiedBy>R.Newton</cp:lastModifiedBy>
  <cp:revision>25</cp:revision>
  <cp:lastPrinted>2020-10-29T13:58:00Z</cp:lastPrinted>
  <dcterms:created xsi:type="dcterms:W3CDTF">2020-10-29T12:59:00Z</dcterms:created>
  <dcterms:modified xsi:type="dcterms:W3CDTF">2020-10-29T14:00:00Z</dcterms:modified>
</cp:coreProperties>
</file>