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9889C" w14:textId="179B4E29" w:rsidR="0004143B" w:rsidRPr="0004143B" w:rsidRDefault="0004143B" w:rsidP="0004143B">
      <w:pPr>
        <w:spacing w:line="276" w:lineRule="auto"/>
        <w:jc w:val="left"/>
        <w:rPr>
          <w:rFonts w:eastAsia="Aptos" w:cs="Times New Roman"/>
          <w:b/>
          <w:bCs/>
          <w:kern w:val="0"/>
          <w:sz w:val="32"/>
          <w:szCs w:val="32"/>
          <w14:ligatures w14:val="none"/>
        </w:rPr>
      </w:pPr>
    </w:p>
    <w:p w14:paraId="373A8D75" w14:textId="549C78BE" w:rsidR="0004143B" w:rsidRPr="0004143B" w:rsidRDefault="0004143B" w:rsidP="005865D6">
      <w:pPr>
        <w:spacing w:line="276" w:lineRule="auto"/>
        <w:ind w:left="2880"/>
        <w:jc w:val="left"/>
        <w:rPr>
          <w:rFonts w:eastAsia="Aptos" w:cs="Times New Roman"/>
          <w:b/>
          <w:bCs/>
          <w:kern w:val="0"/>
          <w:sz w:val="32"/>
          <w:szCs w:val="32"/>
          <w14:ligatures w14:val="none"/>
        </w:rPr>
      </w:pPr>
      <w:r w:rsidRPr="0004143B">
        <w:rPr>
          <w:rFonts w:eastAsia="Aptos" w:cs="Times New Roman"/>
          <w:b/>
          <w:bCs/>
          <w:noProof/>
          <w:kern w:val="0"/>
          <w:sz w:val="32"/>
          <w:szCs w:val="32"/>
          <w14:ligatures w14:val="none"/>
        </w:rPr>
        <w:drawing>
          <wp:anchor distT="0" distB="0" distL="114300" distR="114300" simplePos="0" relativeHeight="251659264" behindDoc="0" locked="0" layoutInCell="1" allowOverlap="1" wp14:anchorId="062FE40A" wp14:editId="3C122CB9">
            <wp:simplePos x="2987040" y="1287780"/>
            <wp:positionH relativeFrom="margin">
              <wp:align>center</wp:align>
            </wp:positionH>
            <wp:positionV relativeFrom="paragraph">
              <wp:align>top</wp:align>
            </wp:positionV>
            <wp:extent cx="3419563" cy="1413164"/>
            <wp:effectExtent l="0" t="0" r="0" b="0"/>
            <wp:wrapSquare wrapText="bothSides"/>
            <wp:docPr id="10510406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040640"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19563" cy="1413164"/>
                    </a:xfrm>
                    <a:prstGeom prst="rect">
                      <a:avLst/>
                    </a:prstGeom>
                    <a:noFill/>
                  </pic:spPr>
                </pic:pic>
              </a:graphicData>
            </a:graphic>
          </wp:anchor>
        </w:drawing>
      </w:r>
      <w:r w:rsidR="005865D6">
        <w:rPr>
          <w:rFonts w:eastAsia="Aptos" w:cs="Times New Roman"/>
          <w:b/>
          <w:bCs/>
          <w:kern w:val="0"/>
          <w:sz w:val="32"/>
          <w:szCs w:val="32"/>
          <w14:ligatures w14:val="none"/>
        </w:rPr>
        <w:br w:type="textWrapping" w:clear="all"/>
      </w:r>
    </w:p>
    <w:p w14:paraId="5C51919A" w14:textId="77777777" w:rsidR="0004143B" w:rsidRPr="0004143B" w:rsidRDefault="0004143B" w:rsidP="0004143B">
      <w:pPr>
        <w:spacing w:line="276" w:lineRule="auto"/>
        <w:jc w:val="left"/>
        <w:rPr>
          <w:rFonts w:eastAsia="Aptos" w:cs="Times New Roman"/>
          <w:b/>
          <w:bCs/>
          <w:kern w:val="0"/>
          <w:sz w:val="32"/>
          <w:szCs w:val="32"/>
          <w14:ligatures w14:val="none"/>
        </w:rPr>
      </w:pPr>
    </w:p>
    <w:p w14:paraId="404BA174" w14:textId="77777777" w:rsidR="0004143B" w:rsidRPr="0004143B" w:rsidRDefault="0004143B" w:rsidP="0004143B">
      <w:pPr>
        <w:spacing w:line="276" w:lineRule="auto"/>
        <w:jc w:val="left"/>
        <w:rPr>
          <w:rFonts w:eastAsia="Aptos" w:cs="Times New Roman"/>
          <w:b/>
          <w:bCs/>
          <w:kern w:val="0"/>
          <w:sz w:val="32"/>
          <w:szCs w:val="32"/>
          <w14:ligatures w14:val="none"/>
        </w:rPr>
      </w:pPr>
    </w:p>
    <w:p w14:paraId="307DB72F" w14:textId="77777777" w:rsidR="0004143B" w:rsidRPr="0004143B" w:rsidRDefault="0004143B" w:rsidP="0004143B">
      <w:pPr>
        <w:spacing w:line="276" w:lineRule="auto"/>
        <w:jc w:val="left"/>
        <w:rPr>
          <w:rFonts w:eastAsia="Aptos" w:cs="Times New Roman"/>
          <w:b/>
          <w:bCs/>
          <w:kern w:val="0"/>
          <w:sz w:val="32"/>
          <w:szCs w:val="32"/>
          <w14:ligatures w14:val="none"/>
        </w:rPr>
      </w:pPr>
    </w:p>
    <w:p w14:paraId="61E949F5" w14:textId="77777777" w:rsidR="0004143B" w:rsidRPr="0004143B" w:rsidRDefault="0004143B" w:rsidP="0004143B">
      <w:pPr>
        <w:spacing w:line="276" w:lineRule="auto"/>
        <w:jc w:val="left"/>
        <w:rPr>
          <w:rFonts w:eastAsia="Aptos" w:cs="Times New Roman"/>
          <w:b/>
          <w:bCs/>
          <w:kern w:val="0"/>
          <w:sz w:val="32"/>
          <w:szCs w:val="32"/>
          <w14:ligatures w14:val="none"/>
        </w:rPr>
      </w:pPr>
    </w:p>
    <w:p w14:paraId="4DC72B92" w14:textId="77777777" w:rsidR="0004143B" w:rsidRPr="0004143B" w:rsidRDefault="0004143B" w:rsidP="005865D6">
      <w:pPr>
        <w:spacing w:line="276" w:lineRule="auto"/>
        <w:ind w:left="2160"/>
        <w:rPr>
          <w:rFonts w:eastAsia="Aptos" w:cs="Times New Roman"/>
          <w:b/>
          <w:bCs/>
          <w:kern w:val="0"/>
          <w:sz w:val="36"/>
          <w:szCs w:val="36"/>
          <w14:ligatures w14:val="none"/>
        </w:rPr>
      </w:pPr>
      <w:r w:rsidRPr="0004143B">
        <w:rPr>
          <w:rFonts w:eastAsia="Aptos" w:cs="Times New Roman"/>
          <w:b/>
          <w:bCs/>
          <w:kern w:val="0"/>
          <w:sz w:val="36"/>
          <w:szCs w:val="36"/>
          <w14:ligatures w14:val="none"/>
        </w:rPr>
        <w:t>Ashfield Local Plan 2023-2040</w:t>
      </w:r>
    </w:p>
    <w:p w14:paraId="6CDF6BA2" w14:textId="77777777" w:rsidR="0004143B" w:rsidRPr="0004143B" w:rsidRDefault="0004143B" w:rsidP="0004143B">
      <w:pPr>
        <w:spacing w:line="276" w:lineRule="auto"/>
        <w:jc w:val="center"/>
        <w:rPr>
          <w:rFonts w:eastAsia="Aptos" w:cs="Times New Roman"/>
          <w:b/>
          <w:bCs/>
          <w:kern w:val="0"/>
          <w:sz w:val="36"/>
          <w:szCs w:val="36"/>
          <w14:ligatures w14:val="none"/>
        </w:rPr>
      </w:pPr>
    </w:p>
    <w:p w14:paraId="52311FC2" w14:textId="106E817C" w:rsidR="0004143B" w:rsidRPr="0004143B" w:rsidRDefault="0004143B" w:rsidP="00E13611">
      <w:pPr>
        <w:spacing w:line="276" w:lineRule="auto"/>
        <w:jc w:val="center"/>
        <w:rPr>
          <w:rFonts w:eastAsia="Aptos" w:cs="Times New Roman"/>
          <w:b/>
          <w:bCs/>
          <w:kern w:val="0"/>
          <w:sz w:val="36"/>
          <w:szCs w:val="36"/>
          <w14:ligatures w14:val="none"/>
        </w:rPr>
      </w:pPr>
      <w:r>
        <w:rPr>
          <w:rFonts w:eastAsia="Aptos" w:cs="Times New Roman"/>
          <w:b/>
          <w:bCs/>
          <w:kern w:val="0"/>
          <w:sz w:val="36"/>
          <w:szCs w:val="36"/>
          <w14:ligatures w14:val="none"/>
        </w:rPr>
        <w:t xml:space="preserve">Equalities Impact Assessment </w:t>
      </w:r>
      <w:r w:rsidR="00E13611">
        <w:rPr>
          <w:rFonts w:eastAsia="Aptos" w:cs="Times New Roman"/>
          <w:b/>
          <w:bCs/>
          <w:kern w:val="0"/>
          <w:sz w:val="36"/>
          <w:szCs w:val="36"/>
          <w14:ligatures w14:val="none"/>
        </w:rPr>
        <w:t>Position Statement</w:t>
      </w:r>
      <w:r w:rsidR="00657628">
        <w:rPr>
          <w:rFonts w:eastAsia="Aptos" w:cs="Times New Roman"/>
          <w:b/>
          <w:bCs/>
          <w:kern w:val="0"/>
          <w:sz w:val="36"/>
          <w:szCs w:val="36"/>
          <w14:ligatures w14:val="none"/>
        </w:rPr>
        <w:t xml:space="preserve"> </w:t>
      </w:r>
    </w:p>
    <w:p w14:paraId="419C43B2" w14:textId="77777777" w:rsidR="0004143B" w:rsidRPr="0004143B" w:rsidRDefault="0004143B" w:rsidP="0004143B">
      <w:pPr>
        <w:spacing w:line="276" w:lineRule="auto"/>
        <w:jc w:val="center"/>
        <w:rPr>
          <w:rFonts w:eastAsia="Aptos" w:cs="Times New Roman"/>
          <w:b/>
          <w:bCs/>
          <w:kern w:val="0"/>
          <w:sz w:val="36"/>
          <w:szCs w:val="36"/>
          <w14:ligatures w14:val="none"/>
        </w:rPr>
      </w:pPr>
    </w:p>
    <w:p w14:paraId="22DDE4EC" w14:textId="68301B55" w:rsidR="0004143B" w:rsidRPr="0004143B" w:rsidRDefault="0004143B" w:rsidP="005865D6">
      <w:pPr>
        <w:spacing w:line="276" w:lineRule="auto"/>
        <w:jc w:val="center"/>
        <w:rPr>
          <w:rFonts w:eastAsia="Aptos" w:cs="Times New Roman"/>
          <w:b/>
          <w:bCs/>
          <w:kern w:val="0"/>
          <w:sz w:val="36"/>
          <w:szCs w:val="36"/>
          <w14:ligatures w14:val="none"/>
        </w:rPr>
      </w:pPr>
      <w:r>
        <w:rPr>
          <w:rFonts w:eastAsia="Aptos" w:cs="Times New Roman"/>
          <w:b/>
          <w:bCs/>
          <w:kern w:val="0"/>
          <w:sz w:val="36"/>
          <w:szCs w:val="36"/>
          <w14:ligatures w14:val="none"/>
        </w:rPr>
        <w:t>February</w:t>
      </w:r>
      <w:r w:rsidRPr="0004143B">
        <w:rPr>
          <w:rFonts w:eastAsia="Aptos" w:cs="Times New Roman"/>
          <w:b/>
          <w:bCs/>
          <w:kern w:val="0"/>
          <w:sz w:val="36"/>
          <w:szCs w:val="36"/>
          <w14:ligatures w14:val="none"/>
        </w:rPr>
        <w:t xml:space="preserve"> 202</w:t>
      </w:r>
      <w:r>
        <w:rPr>
          <w:rFonts w:eastAsia="Aptos" w:cs="Times New Roman"/>
          <w:b/>
          <w:bCs/>
          <w:kern w:val="0"/>
          <w:sz w:val="36"/>
          <w:szCs w:val="36"/>
          <w14:ligatures w14:val="none"/>
        </w:rPr>
        <w:t>5</w:t>
      </w:r>
    </w:p>
    <w:p w14:paraId="35A402BC" w14:textId="77777777" w:rsidR="0004143B" w:rsidRPr="0004143B" w:rsidRDefault="0004143B" w:rsidP="0004143B">
      <w:pPr>
        <w:spacing w:line="276" w:lineRule="auto"/>
        <w:jc w:val="left"/>
        <w:rPr>
          <w:rFonts w:eastAsia="Aptos" w:cs="Times New Roman"/>
          <w:b/>
          <w:bCs/>
          <w:kern w:val="0"/>
          <w:sz w:val="32"/>
          <w:szCs w:val="32"/>
          <w14:ligatures w14:val="none"/>
        </w:rPr>
      </w:pPr>
      <w:r w:rsidRPr="0004143B">
        <w:rPr>
          <w:rFonts w:eastAsia="Aptos" w:cs="Times New Roman"/>
          <w:b/>
          <w:bCs/>
          <w:kern w:val="0"/>
          <w:sz w:val="32"/>
          <w:szCs w:val="32"/>
          <w14:ligatures w14:val="none"/>
        </w:rPr>
        <w:br w:type="page"/>
      </w:r>
    </w:p>
    <w:p w14:paraId="7009A755" w14:textId="77777777" w:rsidR="0004143B" w:rsidRPr="0004143B" w:rsidRDefault="0004143B" w:rsidP="0004143B">
      <w:pPr>
        <w:spacing w:line="360" w:lineRule="auto"/>
        <w:contextualSpacing/>
        <w:jc w:val="center"/>
        <w:outlineLvl w:val="0"/>
        <w:rPr>
          <w:rFonts w:eastAsia="Aptos" w:cs="Times New Roman"/>
          <w:b/>
          <w:bCs/>
          <w:color w:val="000000"/>
          <w:kern w:val="0"/>
          <w:sz w:val="32"/>
          <w:szCs w:val="32"/>
          <w14:ligatures w14:val="none"/>
        </w:rPr>
      </w:pPr>
      <w:r w:rsidRPr="0004143B">
        <w:rPr>
          <w:rFonts w:eastAsia="Aptos" w:cs="Times New Roman"/>
          <w:b/>
          <w:bCs/>
          <w:noProof/>
          <w:color w:val="000000"/>
          <w:kern w:val="0"/>
          <w:sz w:val="32"/>
          <w:szCs w:val="32"/>
          <w14:ligatures w14:val="none"/>
        </w:rPr>
        <w:lastRenderedPageBreak/>
        <w:drawing>
          <wp:inline distT="0" distB="0" distL="0" distR="0" wp14:anchorId="5B720918" wp14:editId="40D3D621">
            <wp:extent cx="1078994" cy="448057"/>
            <wp:effectExtent l="0" t="0" r="6985" b="9525"/>
            <wp:docPr id="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8994" cy="448057"/>
                    </a:xfrm>
                    <a:prstGeom prst="rect">
                      <a:avLst/>
                    </a:prstGeom>
                  </pic:spPr>
                </pic:pic>
              </a:graphicData>
            </a:graphic>
          </wp:inline>
        </w:drawing>
      </w:r>
    </w:p>
    <w:p w14:paraId="3D655B32" w14:textId="77777777" w:rsidR="0004143B" w:rsidRPr="0004143B" w:rsidRDefault="0004143B" w:rsidP="0004143B">
      <w:pPr>
        <w:spacing w:line="360" w:lineRule="auto"/>
        <w:contextualSpacing/>
        <w:jc w:val="left"/>
        <w:outlineLvl w:val="0"/>
        <w:rPr>
          <w:rFonts w:eastAsia="Aptos" w:cs="Times New Roman"/>
          <w:b/>
          <w:bCs/>
          <w:color w:val="000000"/>
          <w:kern w:val="0"/>
          <w:sz w:val="32"/>
          <w:szCs w:val="32"/>
          <w14:ligatures w14:val="none"/>
        </w:rPr>
      </w:pPr>
      <w:r w:rsidRPr="0004143B">
        <w:rPr>
          <w:rFonts w:eastAsia="Aptos" w:cs="Times New Roman"/>
          <w:b/>
          <w:bCs/>
          <w:color w:val="000000"/>
          <w:kern w:val="0"/>
          <w:sz w:val="32"/>
          <w:szCs w:val="32"/>
          <w14:ligatures w14:val="none"/>
        </w:rPr>
        <w:t>Disclaimer</w:t>
      </w:r>
    </w:p>
    <w:p w14:paraId="7468559E" w14:textId="77777777" w:rsidR="0004143B" w:rsidRPr="0004143B" w:rsidRDefault="0004143B" w:rsidP="0004143B">
      <w:pPr>
        <w:rPr>
          <w:rFonts w:eastAsia="Aptos" w:cs="Arial"/>
          <w:kern w:val="0"/>
          <w14:ligatures w14:val="none"/>
        </w:rPr>
      </w:pPr>
    </w:p>
    <w:p w14:paraId="61A98109" w14:textId="77777777" w:rsidR="0004143B" w:rsidRPr="0004143B" w:rsidRDefault="0004143B" w:rsidP="0004143B">
      <w:pPr>
        <w:rPr>
          <w:rFonts w:eastAsia="Aptos" w:cs="Times New Roman"/>
          <w:kern w:val="0"/>
          <w14:ligatures w14:val="none"/>
        </w:rPr>
      </w:pPr>
      <w:r w:rsidRPr="0004143B">
        <w:rPr>
          <w:rFonts w:eastAsia="Aptos" w:cs="Times New Roman"/>
          <w:kern w:val="0"/>
          <w14:ligatures w14:val="none"/>
        </w:rPr>
        <w:t>This document or some parts of it may not be accessible when using adaptive technology.</w:t>
      </w:r>
    </w:p>
    <w:p w14:paraId="3EC8332D" w14:textId="77777777" w:rsidR="0004143B" w:rsidRPr="0004143B" w:rsidRDefault="0004143B" w:rsidP="0004143B">
      <w:pPr>
        <w:rPr>
          <w:rFonts w:eastAsia="Aptos" w:cs="Times New Roman"/>
          <w:kern w:val="0"/>
          <w14:ligatures w14:val="none"/>
        </w:rPr>
      </w:pPr>
    </w:p>
    <w:p w14:paraId="21601752" w14:textId="77777777" w:rsidR="0004143B" w:rsidRPr="0004143B" w:rsidRDefault="0004143B" w:rsidP="0004143B">
      <w:pPr>
        <w:rPr>
          <w:rFonts w:eastAsia="Times New Roman" w:cs="Times New Roman"/>
          <w:color w:val="0A0A0A"/>
          <w:kern w:val="0"/>
          <w:szCs w:val="24"/>
          <w:lang w:eastAsia="en-GB"/>
          <w14:ligatures w14:val="none"/>
        </w:rPr>
      </w:pPr>
      <w:r w:rsidRPr="0004143B">
        <w:rPr>
          <w:rFonts w:eastAsia="Aptos" w:cs="Times New Roman"/>
          <w:kern w:val="0"/>
          <w14:ligatures w14:val="none"/>
        </w:rPr>
        <w:t xml:space="preserve">If you require assistance with accessing the content of the document, please contact us </w:t>
      </w:r>
      <w:r w:rsidRPr="0004143B">
        <w:rPr>
          <w:rFonts w:eastAsia="Times New Roman" w:cs="Times New Roman"/>
          <w:color w:val="0A0A0A"/>
          <w:kern w:val="0"/>
          <w:szCs w:val="24"/>
          <w:lang w:eastAsia="en-GB"/>
          <w14:ligatures w14:val="none"/>
        </w:rPr>
        <w:t>and quote the document name and the web page you found it on:</w:t>
      </w:r>
    </w:p>
    <w:p w14:paraId="7E6B73AF" w14:textId="77777777" w:rsidR="0004143B" w:rsidRPr="0004143B" w:rsidRDefault="0004143B" w:rsidP="0004143B">
      <w:pPr>
        <w:numPr>
          <w:ilvl w:val="0"/>
          <w:numId w:val="2"/>
        </w:numPr>
        <w:shd w:val="clear" w:color="auto" w:fill="FEFEFE"/>
        <w:spacing w:after="0" w:line="480" w:lineRule="auto"/>
        <w:jc w:val="left"/>
        <w:rPr>
          <w:rFonts w:eastAsia="Aptos" w:cs="Arial"/>
          <w:color w:val="0A0A0A"/>
          <w:kern w:val="0"/>
          <w14:ligatures w14:val="none"/>
        </w:rPr>
      </w:pPr>
      <w:r w:rsidRPr="0004143B">
        <w:rPr>
          <w:rFonts w:eastAsia="Aptos" w:cs="Arial"/>
          <w:kern w:val="0"/>
          <w:szCs w:val="24"/>
          <w14:ligatures w14:val="none"/>
        </w:rPr>
        <w:t xml:space="preserve">email: Forward planning – </w:t>
      </w:r>
      <w:hyperlink r:id="rId7" w:tooltip="Email the Forwrd planning team at Ashfield District Council" w:history="1">
        <w:r w:rsidRPr="0004143B">
          <w:rPr>
            <w:rFonts w:eastAsia="Aptos" w:cs="Arial"/>
            <w:color w:val="0000FF"/>
            <w:kern w:val="0"/>
            <w:szCs w:val="24"/>
            <w:u w:val="single"/>
            <w14:ligatures w14:val="none"/>
          </w:rPr>
          <w:t>localplan@ashfield.gov.uk</w:t>
        </w:r>
      </w:hyperlink>
      <w:r w:rsidRPr="0004143B">
        <w:rPr>
          <w:rFonts w:eastAsia="Aptos" w:cs="Arial"/>
          <w:kern w:val="0"/>
          <w:szCs w:val="24"/>
          <w14:ligatures w14:val="none"/>
        </w:rPr>
        <w:t xml:space="preserve"> </w:t>
      </w:r>
      <w:r w:rsidRPr="0004143B">
        <w:rPr>
          <w:rFonts w:eastAsia="Aptos" w:cs="Arial"/>
          <w:color w:val="0A0A0A"/>
          <w:kern w:val="0"/>
          <w14:ligatures w14:val="none"/>
        </w:rPr>
        <w:t>.</w:t>
      </w:r>
    </w:p>
    <w:p w14:paraId="7B420B0A" w14:textId="77777777" w:rsidR="0004143B" w:rsidRPr="0004143B" w:rsidRDefault="0004143B" w:rsidP="0004143B">
      <w:pPr>
        <w:numPr>
          <w:ilvl w:val="0"/>
          <w:numId w:val="2"/>
        </w:numPr>
        <w:shd w:val="clear" w:color="auto" w:fill="FEFEFE"/>
        <w:spacing w:after="0" w:line="480" w:lineRule="auto"/>
        <w:jc w:val="left"/>
        <w:rPr>
          <w:rFonts w:eastAsia="Aptos" w:cs="Arial"/>
          <w:color w:val="0A0A0A"/>
          <w:kern w:val="0"/>
          <w14:ligatures w14:val="none"/>
        </w:rPr>
      </w:pPr>
      <w:r w:rsidRPr="0004143B">
        <w:rPr>
          <w:rFonts w:eastAsia="Aptos" w:cs="Arial"/>
          <w:kern w:val="0"/>
          <w:szCs w:val="24"/>
          <w14:ligatures w14:val="none"/>
        </w:rPr>
        <w:t>telephone</w:t>
      </w:r>
      <w:r w:rsidRPr="0004143B">
        <w:rPr>
          <w:rFonts w:eastAsia="Aptos" w:cs="Arial"/>
          <w:color w:val="0A0A0A"/>
          <w:kern w:val="0"/>
          <w14:ligatures w14:val="none"/>
        </w:rPr>
        <w:t>: 01623 457381</w:t>
      </w:r>
    </w:p>
    <w:p w14:paraId="2FAE7240" w14:textId="77777777" w:rsidR="0004143B" w:rsidRPr="0004143B" w:rsidRDefault="0004143B" w:rsidP="0004143B">
      <w:pPr>
        <w:spacing w:line="276" w:lineRule="auto"/>
        <w:jc w:val="left"/>
        <w:rPr>
          <w:rFonts w:eastAsia="Aptos" w:cs="Times New Roman"/>
          <w:kern w:val="0"/>
          <w:szCs w:val="24"/>
          <w14:ligatures w14:val="none"/>
        </w:rPr>
      </w:pPr>
    </w:p>
    <w:p w14:paraId="5261BF37" w14:textId="77777777" w:rsidR="0004143B" w:rsidRPr="0004143B" w:rsidRDefault="0004143B" w:rsidP="0004143B">
      <w:pPr>
        <w:rPr>
          <w:rFonts w:eastAsia="Aptos" w:cs="Times New Roman"/>
          <w:kern w:val="0"/>
          <w:szCs w:val="24"/>
          <w14:ligatures w14:val="none"/>
        </w:rPr>
      </w:pPr>
      <w:r w:rsidRPr="0004143B">
        <w:rPr>
          <w:rFonts w:eastAsia="Aptos" w:cs="Times New Roman"/>
          <w:kern w:val="0"/>
          <w:szCs w:val="24"/>
          <w14:ligatures w14:val="none"/>
        </w:rPr>
        <w:br w:type="page"/>
      </w:r>
    </w:p>
    <w:p w14:paraId="0AF18324" w14:textId="77777777" w:rsidR="0004143B" w:rsidRPr="0004143B" w:rsidRDefault="0004143B" w:rsidP="0004143B">
      <w:pPr>
        <w:spacing w:line="276" w:lineRule="auto"/>
        <w:jc w:val="left"/>
        <w:rPr>
          <w:rFonts w:eastAsia="Aptos" w:cs="Times New Roman"/>
          <w:kern w:val="0"/>
          <w:szCs w:val="24"/>
          <w14:ligatures w14:val="none"/>
        </w:rPr>
      </w:pPr>
    </w:p>
    <w:p w14:paraId="6E40AD9A" w14:textId="77777777" w:rsidR="0004143B" w:rsidRPr="0004143B" w:rsidRDefault="0004143B" w:rsidP="0004143B">
      <w:pPr>
        <w:spacing w:line="276" w:lineRule="auto"/>
        <w:jc w:val="left"/>
        <w:rPr>
          <w:rFonts w:eastAsia="Aptos" w:cs="Times New Roman"/>
          <w:kern w:val="0"/>
          <w:szCs w:val="24"/>
          <w14:ligatures w14:val="none"/>
        </w:rPr>
      </w:pPr>
    </w:p>
    <w:p w14:paraId="1C3E697A" w14:textId="103433EA" w:rsidR="00733ABD" w:rsidRDefault="005A41C3">
      <w:r>
        <w:t xml:space="preserve">In response to the Inspector’s letter dated 03 December 2024 (INS.05), the Council has proposed additional housing allocations.  The additional proposed housing allocations are all consistent with the spatial strategy which is set out in the Ashfield Local Plan 2023 – 2040: Regulation 19 Pre-Submission Draft.   </w:t>
      </w:r>
    </w:p>
    <w:p w14:paraId="5B2D369D" w14:textId="1D727D9E" w:rsidR="005A41C3" w:rsidRDefault="005A41C3">
      <w:r>
        <w:t xml:space="preserve">The </w:t>
      </w:r>
      <w:r w:rsidR="000D00D0">
        <w:t xml:space="preserve">question of whether an update of the </w:t>
      </w:r>
      <w:r>
        <w:t xml:space="preserve">existing Equalities Impact Assessment May 2023 </w:t>
      </w:r>
      <w:r w:rsidR="00F718C8">
        <w:t xml:space="preserve">is needed </w:t>
      </w:r>
      <w:r>
        <w:t xml:space="preserve">has been </w:t>
      </w:r>
      <w:r w:rsidR="000D00D0">
        <w:t>consider</w:t>
      </w:r>
      <w:r>
        <w:t xml:space="preserve">ed in light of the additional proposed housing allocations.  </w:t>
      </w:r>
      <w:r w:rsidR="000D00D0">
        <w:t>As the additional proposed allocations are consistent with the spatial strategy they will not impact on the outcomes of the existing Equality Impact Assessment</w:t>
      </w:r>
      <w:r w:rsidR="00DE6F74">
        <w:t>, which are set out in Appendix 2 of the Assessment and which reflect the spatial strategy</w:t>
      </w:r>
      <w:r w:rsidR="000D00D0">
        <w:t>.  Therefore it is not considered that an update to the existing Equalities Impact Assessment May 2023 is necessary</w:t>
      </w:r>
      <w:r w:rsidR="00DE6F74">
        <w:t xml:space="preserve"> in light of the additional proposed housing allocations</w:t>
      </w:r>
      <w:r w:rsidR="000D00D0">
        <w:t xml:space="preserve">.    </w:t>
      </w:r>
    </w:p>
    <w:p w14:paraId="23B712DD" w14:textId="77777777" w:rsidR="005A41C3" w:rsidRDefault="005A41C3"/>
    <w:p w14:paraId="6010796C" w14:textId="77777777" w:rsidR="005A41C3" w:rsidRDefault="005A41C3"/>
    <w:sectPr w:rsidR="005A41C3" w:rsidSect="008117AB">
      <w:pgSz w:w="11906" w:h="16838"/>
      <w:pgMar w:top="1440" w:right="1077" w:bottom="1440" w:left="1077" w:header="709" w:footer="709"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F600D"/>
    <w:multiLevelType w:val="multilevel"/>
    <w:tmpl w:val="56F0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0254C2"/>
    <w:multiLevelType w:val="hybridMultilevel"/>
    <w:tmpl w:val="9CE22588"/>
    <w:lvl w:ilvl="0" w:tplc="08090001">
      <w:start w:val="1"/>
      <w:numFmt w:val="bullet"/>
      <w:lvlText w:val=""/>
      <w:lvlJc w:val="left"/>
      <w:pPr>
        <w:ind w:left="2550" w:hanging="360"/>
      </w:pPr>
      <w:rPr>
        <w:rFonts w:ascii="Symbol" w:hAnsi="Symbol" w:hint="default"/>
      </w:rPr>
    </w:lvl>
    <w:lvl w:ilvl="1" w:tplc="08090003" w:tentative="1">
      <w:start w:val="1"/>
      <w:numFmt w:val="bullet"/>
      <w:lvlText w:val="o"/>
      <w:lvlJc w:val="left"/>
      <w:pPr>
        <w:ind w:left="3270" w:hanging="360"/>
      </w:pPr>
      <w:rPr>
        <w:rFonts w:ascii="Courier New" w:hAnsi="Courier New" w:cs="Courier New" w:hint="default"/>
      </w:rPr>
    </w:lvl>
    <w:lvl w:ilvl="2" w:tplc="08090005" w:tentative="1">
      <w:start w:val="1"/>
      <w:numFmt w:val="bullet"/>
      <w:lvlText w:val=""/>
      <w:lvlJc w:val="left"/>
      <w:pPr>
        <w:ind w:left="3990" w:hanging="360"/>
      </w:pPr>
      <w:rPr>
        <w:rFonts w:ascii="Wingdings" w:hAnsi="Wingdings" w:hint="default"/>
      </w:rPr>
    </w:lvl>
    <w:lvl w:ilvl="3" w:tplc="08090001" w:tentative="1">
      <w:start w:val="1"/>
      <w:numFmt w:val="bullet"/>
      <w:lvlText w:val=""/>
      <w:lvlJc w:val="left"/>
      <w:pPr>
        <w:ind w:left="4710" w:hanging="360"/>
      </w:pPr>
      <w:rPr>
        <w:rFonts w:ascii="Symbol" w:hAnsi="Symbol" w:hint="default"/>
      </w:rPr>
    </w:lvl>
    <w:lvl w:ilvl="4" w:tplc="08090003" w:tentative="1">
      <w:start w:val="1"/>
      <w:numFmt w:val="bullet"/>
      <w:lvlText w:val="o"/>
      <w:lvlJc w:val="left"/>
      <w:pPr>
        <w:ind w:left="5430" w:hanging="360"/>
      </w:pPr>
      <w:rPr>
        <w:rFonts w:ascii="Courier New" w:hAnsi="Courier New" w:cs="Courier New" w:hint="default"/>
      </w:rPr>
    </w:lvl>
    <w:lvl w:ilvl="5" w:tplc="08090005" w:tentative="1">
      <w:start w:val="1"/>
      <w:numFmt w:val="bullet"/>
      <w:lvlText w:val=""/>
      <w:lvlJc w:val="left"/>
      <w:pPr>
        <w:ind w:left="6150" w:hanging="360"/>
      </w:pPr>
      <w:rPr>
        <w:rFonts w:ascii="Wingdings" w:hAnsi="Wingdings" w:hint="default"/>
      </w:rPr>
    </w:lvl>
    <w:lvl w:ilvl="6" w:tplc="08090001" w:tentative="1">
      <w:start w:val="1"/>
      <w:numFmt w:val="bullet"/>
      <w:lvlText w:val=""/>
      <w:lvlJc w:val="left"/>
      <w:pPr>
        <w:ind w:left="6870" w:hanging="360"/>
      </w:pPr>
      <w:rPr>
        <w:rFonts w:ascii="Symbol" w:hAnsi="Symbol" w:hint="default"/>
      </w:rPr>
    </w:lvl>
    <w:lvl w:ilvl="7" w:tplc="08090003" w:tentative="1">
      <w:start w:val="1"/>
      <w:numFmt w:val="bullet"/>
      <w:lvlText w:val="o"/>
      <w:lvlJc w:val="left"/>
      <w:pPr>
        <w:ind w:left="7590" w:hanging="360"/>
      </w:pPr>
      <w:rPr>
        <w:rFonts w:ascii="Courier New" w:hAnsi="Courier New" w:cs="Courier New" w:hint="default"/>
      </w:rPr>
    </w:lvl>
    <w:lvl w:ilvl="8" w:tplc="08090005" w:tentative="1">
      <w:start w:val="1"/>
      <w:numFmt w:val="bullet"/>
      <w:lvlText w:val=""/>
      <w:lvlJc w:val="left"/>
      <w:pPr>
        <w:ind w:left="8310" w:hanging="360"/>
      </w:pPr>
      <w:rPr>
        <w:rFonts w:ascii="Wingdings" w:hAnsi="Wingdings" w:hint="default"/>
      </w:rPr>
    </w:lvl>
  </w:abstractNum>
  <w:num w:numId="1" w16cid:durableId="1825047451">
    <w:abstractNumId w:val="1"/>
  </w:num>
  <w:num w:numId="2" w16cid:durableId="168787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43B"/>
    <w:rsid w:val="0004143B"/>
    <w:rsid w:val="000D00D0"/>
    <w:rsid w:val="002603A5"/>
    <w:rsid w:val="002D3FBF"/>
    <w:rsid w:val="0034202B"/>
    <w:rsid w:val="00465647"/>
    <w:rsid w:val="00477A04"/>
    <w:rsid w:val="005865D6"/>
    <w:rsid w:val="005A41C3"/>
    <w:rsid w:val="00657628"/>
    <w:rsid w:val="006A347A"/>
    <w:rsid w:val="00733ABD"/>
    <w:rsid w:val="008117AB"/>
    <w:rsid w:val="00862ACA"/>
    <w:rsid w:val="00B44AC2"/>
    <w:rsid w:val="00B74B22"/>
    <w:rsid w:val="00BD4241"/>
    <w:rsid w:val="00D172C3"/>
    <w:rsid w:val="00DB5124"/>
    <w:rsid w:val="00DE6F74"/>
    <w:rsid w:val="00E13611"/>
    <w:rsid w:val="00F63D8B"/>
    <w:rsid w:val="00F71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8621"/>
  <w15:chartTrackingRefBased/>
  <w15:docId w15:val="{055BF714-1402-4207-B7AB-A71F34DF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241"/>
    <w:rPr>
      <w:rFonts w:ascii="Arial" w:hAnsi="Arial"/>
      <w:sz w:val="24"/>
    </w:rPr>
  </w:style>
  <w:style w:type="paragraph" w:styleId="Heading1">
    <w:name w:val="heading 1"/>
    <w:basedOn w:val="Normal"/>
    <w:next w:val="Normal"/>
    <w:link w:val="Heading1Char"/>
    <w:uiPriority w:val="9"/>
    <w:qFormat/>
    <w:rsid w:val="00BD4241"/>
    <w:pPr>
      <w:keepNext/>
      <w:keepLines/>
      <w:spacing w:before="320" w:after="4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BD4241"/>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paragraph" w:styleId="Heading7">
    <w:name w:val="heading 7"/>
    <w:basedOn w:val="Normal"/>
    <w:next w:val="Normal"/>
    <w:link w:val="Heading7Char"/>
    <w:uiPriority w:val="9"/>
    <w:semiHidden/>
    <w:unhideWhenUsed/>
    <w:rsid w:val="0004143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rsid w:val="0004143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rsid w:val="0004143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241"/>
    <w:rPr>
      <w:rFonts w:ascii="Arial" w:eastAsiaTheme="majorEastAsia" w:hAnsi="Arial" w:cstheme="majorBidi"/>
      <w:b/>
      <w:bCs/>
      <w:cap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customStyle="1" w:styleId="Heading7Char">
    <w:name w:val="Heading 7 Char"/>
    <w:basedOn w:val="DefaultParagraphFont"/>
    <w:link w:val="Heading7"/>
    <w:uiPriority w:val="9"/>
    <w:semiHidden/>
    <w:rsid w:val="0004143B"/>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04143B"/>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04143B"/>
    <w:rPr>
      <w:rFonts w:eastAsiaTheme="majorEastAsia" w:cstheme="majorBidi"/>
      <w:color w:val="272727" w:themeColor="text1" w:themeTint="D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calplan@ashfiel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Julie.King</dc:creator>
  <cp:keywords/>
  <dc:description/>
  <cp:lastModifiedBy>Julie.King</cp:lastModifiedBy>
  <cp:revision>4</cp:revision>
  <dcterms:created xsi:type="dcterms:W3CDTF">2025-01-29T14:05:00Z</dcterms:created>
  <dcterms:modified xsi:type="dcterms:W3CDTF">2025-02-04T10:54:00Z</dcterms:modified>
</cp:coreProperties>
</file>