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color w:val="FFFFFF" w:themeColor="background1"/>
          <w:sz w:val="28"/>
          <w:szCs w:val="24"/>
        </w:rPr>
        <w:id w:val="607940670"/>
        <w:docPartObj>
          <w:docPartGallery w:val="Cover Pages"/>
          <w:docPartUnique/>
        </w:docPartObj>
      </w:sdtPr>
      <w:sdtContent>
        <w:p w14:paraId="64AC913E" w14:textId="211D3FE6" w:rsidR="004246E5" w:rsidRDefault="004246E5" w:rsidP="004246E5">
          <w:pPr>
            <w:jc w:val="center"/>
            <w:rPr>
              <w:rFonts w:cs="Arial"/>
              <w:b/>
              <w:sz w:val="72"/>
              <w:szCs w:val="72"/>
            </w:rPr>
          </w:pPr>
        </w:p>
        <w:p w14:paraId="60246EBE" w14:textId="77777777" w:rsidR="002D56E0" w:rsidRDefault="002D56E0" w:rsidP="000C3335">
          <w:pPr>
            <w:pStyle w:val="Frontcover1"/>
          </w:pPr>
          <w:r w:rsidRPr="00971EFE">
            <w:rPr>
              <w:b w:val="0"/>
              <w:noProof/>
              <w:sz w:val="44"/>
              <w:szCs w:val="44"/>
              <w:lang w:eastAsia="en-GB"/>
            </w:rPr>
            <w:drawing>
              <wp:inline distT="0" distB="0" distL="0" distR="0" wp14:anchorId="745F1893" wp14:editId="7F3EB722">
                <wp:extent cx="2578100" cy="1068139"/>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5880" cy="1071362"/>
                        </a:xfrm>
                        <a:prstGeom prst="rect">
                          <a:avLst/>
                        </a:prstGeom>
                        <a:noFill/>
                        <a:ln>
                          <a:noFill/>
                        </a:ln>
                      </pic:spPr>
                    </pic:pic>
                  </a:graphicData>
                </a:graphic>
              </wp:inline>
            </w:drawing>
          </w:r>
        </w:p>
        <w:p w14:paraId="126612D8" w14:textId="77777777" w:rsidR="002D56E0" w:rsidRDefault="002D56E0" w:rsidP="000C3335">
          <w:pPr>
            <w:pStyle w:val="Frontcover1"/>
          </w:pPr>
        </w:p>
        <w:p w14:paraId="4B4CD14A" w14:textId="70B95E5D" w:rsidR="0075424B" w:rsidRDefault="004246E5" w:rsidP="000C3335">
          <w:pPr>
            <w:pStyle w:val="Frontcover1"/>
          </w:pPr>
          <w:r w:rsidRPr="004246E5">
            <w:t>Ashfield</w:t>
          </w:r>
        </w:p>
        <w:p w14:paraId="0DC6CF42" w14:textId="411278A1" w:rsidR="0075424B" w:rsidRPr="002D56E0" w:rsidRDefault="00321562" w:rsidP="002D56E0">
          <w:pPr>
            <w:pStyle w:val="Frontcover2"/>
          </w:pPr>
          <w:r>
            <w:t xml:space="preserve">Enterprise Development </w:t>
          </w:r>
          <w:r w:rsidR="00D01D46">
            <w:t xml:space="preserve">Grant </w:t>
          </w:r>
          <w:r w:rsidR="00D7477D">
            <w:t>S</w:t>
          </w:r>
          <w:r w:rsidR="004246E5" w:rsidRPr="004246E5">
            <w:t>cheme</w:t>
          </w:r>
        </w:p>
        <w:p w14:paraId="1F09D133" w14:textId="09E574A3" w:rsidR="0075424B" w:rsidRDefault="0075424B" w:rsidP="004246E5">
          <w:pPr>
            <w:jc w:val="center"/>
            <w:rPr>
              <w:rFonts w:cs="Arial"/>
              <w:b/>
              <w:noProof/>
              <w:sz w:val="44"/>
              <w:szCs w:val="44"/>
              <w:lang w:eastAsia="en-GB"/>
            </w:rPr>
          </w:pPr>
        </w:p>
        <w:p w14:paraId="56AB4A2C" w14:textId="77777777" w:rsidR="004246E5" w:rsidRDefault="004246E5" w:rsidP="004246E5">
          <w:pPr>
            <w:jc w:val="center"/>
            <w:rPr>
              <w:rFonts w:cs="Arial"/>
              <w:b/>
              <w:sz w:val="44"/>
              <w:szCs w:val="44"/>
            </w:rPr>
          </w:pPr>
        </w:p>
        <w:p w14:paraId="0BD59B7A" w14:textId="77777777" w:rsidR="004246E5" w:rsidRPr="00267726" w:rsidRDefault="004246E5" w:rsidP="000C3335">
          <w:pPr>
            <w:pStyle w:val="Frontcover3"/>
          </w:pPr>
          <w:r w:rsidRPr="00267726">
            <w:t>Guidance and information notes</w:t>
          </w:r>
        </w:p>
        <w:p w14:paraId="606DC687" w14:textId="77777777" w:rsidR="00A541E8" w:rsidRDefault="00A541E8">
          <w:pPr>
            <w:rPr>
              <w:rFonts w:cs="Arial"/>
              <w:b/>
              <w:sz w:val="72"/>
              <w:szCs w:val="72"/>
            </w:rPr>
          </w:pPr>
        </w:p>
        <w:p w14:paraId="5E01A1CF" w14:textId="211586D0" w:rsidR="00A541E8" w:rsidRDefault="00BB71BE">
          <w:pPr>
            <w:rPr>
              <w:rFonts w:cs="Arial"/>
              <w:b/>
              <w:sz w:val="72"/>
              <w:szCs w:val="72"/>
            </w:rPr>
          </w:pPr>
          <w:r>
            <w:rPr>
              <w:rFonts w:cs="Arial"/>
              <w:b/>
              <w:noProof/>
              <w:sz w:val="72"/>
              <w:szCs w:val="72"/>
            </w:rPr>
            <w:drawing>
              <wp:inline distT="0" distB="0" distL="0" distR="0" wp14:anchorId="1B72F591" wp14:editId="63B27D6D">
                <wp:extent cx="1800000" cy="744449"/>
                <wp:effectExtent l="0" t="0" r="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744449"/>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BEDFD75" wp14:editId="045D5D6A">
                <wp:extent cx="1800000" cy="1180390"/>
                <wp:effectExtent l="0" t="0" r="0" b="1270"/>
                <wp:docPr id="3" name="Picture 3" descr="Powered by 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wered by Levelling up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180390"/>
                        </a:xfrm>
                        <a:prstGeom prst="rect">
                          <a:avLst/>
                        </a:prstGeom>
                      </pic:spPr>
                    </pic:pic>
                  </a:graphicData>
                </a:graphic>
              </wp:inline>
            </w:drawing>
          </w:r>
          <w:r>
            <w:rPr>
              <w:rFonts w:cs="Arial"/>
              <w:b/>
              <w:sz w:val="72"/>
              <w:szCs w:val="72"/>
            </w:rPr>
            <w:t xml:space="preserve"> </w:t>
          </w:r>
          <w:r>
            <w:rPr>
              <w:rFonts w:cs="Arial"/>
              <w:b/>
              <w:noProof/>
              <w:sz w:val="72"/>
              <w:szCs w:val="72"/>
            </w:rPr>
            <w:drawing>
              <wp:inline distT="0" distB="0" distL="0" distR="0" wp14:anchorId="51E18C23" wp14:editId="356BD458">
                <wp:extent cx="1800000" cy="1007722"/>
                <wp:effectExtent l="0" t="0" r="0" b="2540"/>
                <wp:docPr id="4" name="Picture 4" descr="Funded by 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unded by UK Government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07722"/>
                        </a:xfrm>
                        <a:prstGeom prst="rect">
                          <a:avLst/>
                        </a:prstGeom>
                      </pic:spPr>
                    </pic:pic>
                  </a:graphicData>
                </a:graphic>
              </wp:inline>
            </w:drawing>
          </w:r>
        </w:p>
        <w:p w14:paraId="23D1888B" w14:textId="77777777" w:rsidR="00A541E8" w:rsidRDefault="00A541E8" w:rsidP="00BB71BE"/>
        <w:p w14:paraId="1B8E07F5" w14:textId="12F44D26" w:rsidR="002D56E0" w:rsidRDefault="00BB71BE" w:rsidP="00A541E8">
          <w:pPr>
            <w:rPr>
              <w:rFonts w:cs="Arial"/>
              <w:szCs w:val="24"/>
            </w:rPr>
            <w:sectPr w:rsidR="002D56E0" w:rsidSect="002B555F">
              <w:footerReference w:type="default" r:id="rId15"/>
              <w:footerReference w:type="first" r:id="rId16"/>
              <w:endnotePr>
                <w:numFmt w:val="decimal"/>
              </w:endnotePr>
              <w:pgSz w:w="11906" w:h="16838"/>
              <w:pgMar w:top="1134" w:right="1440" w:bottom="1276" w:left="1440" w:header="567" w:footer="283" w:gutter="0"/>
              <w:pgNumType w:start="0"/>
              <w:cols w:space="708"/>
              <w:titlePg/>
              <w:docGrid w:linePitch="360"/>
            </w:sectPr>
          </w:pPr>
          <w:r>
            <w:rPr>
              <w:rFonts w:cs="Arial"/>
              <w:szCs w:val="24"/>
            </w:rPr>
            <w:t>Updated: 14 June 2023</w:t>
          </w:r>
        </w:p>
        <w:p w14:paraId="1F5CF21B" w14:textId="52EC4085" w:rsidR="009659C5" w:rsidRPr="004246E5" w:rsidRDefault="002D56E0" w:rsidP="00E04466">
          <w:pPr>
            <w:pStyle w:val="Blockheading2"/>
          </w:pPr>
          <w:r>
            <w:lastRenderedPageBreak/>
            <w:t>What is this grant?</w:t>
          </w:r>
        </w:p>
      </w:sdtContent>
    </w:sdt>
    <w:p w14:paraId="7074FA62" w14:textId="6FBBB9ED" w:rsidR="009659C5" w:rsidRDefault="006A1D52" w:rsidP="005B7980">
      <w:r w:rsidRPr="009743FB">
        <w:t xml:space="preserve">This scheme </w:t>
      </w:r>
      <w:r w:rsidR="009F1BDD" w:rsidRPr="009743FB">
        <w:t xml:space="preserve">will </w:t>
      </w:r>
      <w:r w:rsidRPr="009743FB">
        <w:t xml:space="preserve">provide grants for </w:t>
      </w:r>
      <w:r w:rsidR="003D34B6" w:rsidRPr="009743FB">
        <w:t xml:space="preserve">new and </w:t>
      </w:r>
      <w:r w:rsidRPr="009743FB">
        <w:t xml:space="preserve">existing </w:t>
      </w:r>
      <w:r w:rsidR="00CA78A4" w:rsidRPr="009743FB">
        <w:t xml:space="preserve">businesses </w:t>
      </w:r>
      <w:r w:rsidR="009F1BDD" w:rsidRPr="009743FB">
        <w:t xml:space="preserve">that have a viable business growth plan </w:t>
      </w:r>
      <w:r w:rsidR="00502778" w:rsidRPr="009743FB">
        <w:t>which</w:t>
      </w:r>
      <w:r w:rsidR="009F1BDD" w:rsidRPr="009743FB">
        <w:t xml:space="preserve"> will lead to the creation of new jobs. It will also help to encourage new businesses to relocate to </w:t>
      </w:r>
      <w:r w:rsidR="00232678" w:rsidRPr="009743FB">
        <w:t>defined</w:t>
      </w:r>
      <w:r w:rsidR="009F1BDD" w:rsidRPr="009743FB">
        <w:t xml:space="preserve"> geographic </w:t>
      </w:r>
      <w:r w:rsidR="009F1BDD" w:rsidRPr="00810149">
        <w:t>areas</w:t>
      </w:r>
      <w:r w:rsidR="009F1BDD" w:rsidRPr="009743FB">
        <w:t xml:space="preserve"> in Ashfield, </w:t>
      </w:r>
      <w:r w:rsidR="00502778" w:rsidRPr="009743FB">
        <w:t xml:space="preserve">thereby </w:t>
      </w:r>
      <w:r w:rsidR="009F1BDD" w:rsidRPr="009743FB">
        <w:t xml:space="preserve">supporting the development of a vibrant entrepreneurial business sector and increasing the number of occupied retail, hospitality, </w:t>
      </w:r>
      <w:r w:rsidR="00866A4C" w:rsidRPr="009743FB">
        <w:t>leisure,</w:t>
      </w:r>
      <w:r w:rsidR="009F1BDD" w:rsidRPr="009743FB">
        <w:t xml:space="preserve"> evening entertainment </w:t>
      </w:r>
      <w:r w:rsidR="00751963">
        <w:t xml:space="preserve">and professional services </w:t>
      </w:r>
      <w:r w:rsidR="00502778" w:rsidRPr="009743FB">
        <w:t>premises</w:t>
      </w:r>
      <w:r w:rsidR="009F1BDD" w:rsidRPr="009743FB">
        <w:t xml:space="preserve"> in our town </w:t>
      </w:r>
      <w:r w:rsidR="009F1BDD" w:rsidRPr="00810149">
        <w:t>centres.</w:t>
      </w:r>
      <w:r w:rsidR="009F1BDD" w:rsidRPr="005F382F">
        <w:t xml:space="preserve"> </w:t>
      </w:r>
    </w:p>
    <w:p w14:paraId="5E891365" w14:textId="2C28AFA7" w:rsidR="00310A29" w:rsidRDefault="00310A29" w:rsidP="005B7980">
      <w:r w:rsidRPr="00310A29">
        <w:rPr>
          <w:b/>
          <w:bCs/>
        </w:rPr>
        <w:t>Certain businesses are excluded from applying for this grant</w:t>
      </w:r>
      <w:r w:rsidRPr="00310A29">
        <w:t xml:space="preserve"> - these include pawn brokers, adult/private shops, betting shops, national and international chain stores. </w:t>
      </w:r>
    </w:p>
    <w:p w14:paraId="058B0371" w14:textId="7E468D37" w:rsidR="00A66927" w:rsidRDefault="00C17495" w:rsidP="005B7980">
      <w:r w:rsidRPr="00C17495">
        <w:t>Eligible businesses must be located in the areas covered by Policy SH1 District Shopping Centre and Policy SH4 Local Shopping Centre of the Ashfield District Council Local Plan 2002. The boundary of these areas is shown on the following map</w:t>
      </w:r>
      <w:r w:rsidR="00A66927">
        <w:t>:</w:t>
      </w:r>
    </w:p>
    <w:p w14:paraId="53C5F176" w14:textId="521B8A07" w:rsidR="00751963" w:rsidRDefault="00C17495" w:rsidP="00A66927">
      <w:pPr>
        <w:numPr>
          <w:ilvl w:val="0"/>
          <w:numId w:val="27"/>
        </w:numPr>
        <w:rPr>
          <w:rFonts w:eastAsia="Calibri"/>
          <w:color w:val="0563C1"/>
          <w:u w:val="single"/>
        </w:rPr>
      </w:pPr>
      <w:r w:rsidRPr="00C17495">
        <w:t xml:space="preserve"> </w:t>
      </w:r>
      <w:hyperlink r:id="rId17" w:history="1">
        <w:r w:rsidR="00321562">
          <w:rPr>
            <w:rFonts w:eastAsia="Calibri"/>
            <w:color w:val="0563C1"/>
            <w:u w:val="single"/>
          </w:rPr>
          <w:t>Ashfield District Council Enterprise Development Grant scheme eligibility map</w:t>
        </w:r>
      </w:hyperlink>
    </w:p>
    <w:p w14:paraId="32DECDE4" w14:textId="77777777" w:rsidR="005974DB" w:rsidRDefault="005974DB" w:rsidP="005974DB">
      <w:pPr>
        <w:jc w:val="both"/>
        <w:rPr>
          <w:rFonts w:eastAsia="Calibri" w:cs="Arial"/>
          <w:szCs w:val="24"/>
        </w:rPr>
      </w:pPr>
      <w:r>
        <w:rPr>
          <w:rFonts w:eastAsia="Calibri" w:cs="Arial"/>
          <w:szCs w:val="24"/>
        </w:rPr>
        <w:t xml:space="preserve">Once you have clicked the link above, you will see a ‘search bar’ on the top of the screen, input your address, you will see a choice of addresses presented in a list: </w:t>
      </w:r>
    </w:p>
    <w:p w14:paraId="288D702F" w14:textId="77777777" w:rsidR="005974DB" w:rsidRDefault="005974DB" w:rsidP="005974DB">
      <w:pPr>
        <w:pStyle w:val="ListParagraph"/>
        <w:numPr>
          <w:ilvl w:val="0"/>
          <w:numId w:val="26"/>
        </w:numPr>
        <w:spacing w:before="0" w:after="200"/>
        <w:jc w:val="both"/>
        <w:rPr>
          <w:rFonts w:eastAsia="Calibri" w:cs="Arial"/>
          <w:szCs w:val="24"/>
        </w:rPr>
      </w:pPr>
      <w:r w:rsidRPr="00643515">
        <w:rPr>
          <w:rFonts w:eastAsia="Calibri" w:cs="Arial"/>
          <w:szCs w:val="24"/>
        </w:rPr>
        <w:t xml:space="preserve">Select one of these </w:t>
      </w:r>
      <w:r>
        <w:rPr>
          <w:rFonts w:eastAsia="Calibri" w:cs="Arial"/>
          <w:szCs w:val="24"/>
        </w:rPr>
        <w:t xml:space="preserve">listed addresses </w:t>
      </w:r>
      <w:r w:rsidRPr="00643515">
        <w:rPr>
          <w:rFonts w:eastAsia="Calibri" w:cs="Arial"/>
          <w:szCs w:val="24"/>
        </w:rPr>
        <w:t xml:space="preserve">and </w:t>
      </w:r>
      <w:r>
        <w:rPr>
          <w:rFonts w:eastAsia="Calibri" w:cs="Arial"/>
          <w:szCs w:val="24"/>
        </w:rPr>
        <w:t xml:space="preserve">a map will show. </w:t>
      </w:r>
    </w:p>
    <w:p w14:paraId="55157D92" w14:textId="77777777" w:rsidR="005974DB" w:rsidRDefault="005974DB" w:rsidP="005974DB">
      <w:pPr>
        <w:pStyle w:val="ListParagraph"/>
        <w:numPr>
          <w:ilvl w:val="0"/>
          <w:numId w:val="26"/>
        </w:numPr>
        <w:spacing w:before="0" w:after="200"/>
        <w:jc w:val="both"/>
        <w:rPr>
          <w:rFonts w:eastAsia="Calibri" w:cs="Arial"/>
          <w:szCs w:val="24"/>
        </w:rPr>
      </w:pPr>
      <w:r>
        <w:rPr>
          <w:rFonts w:eastAsia="Calibri" w:cs="Arial"/>
          <w:szCs w:val="24"/>
        </w:rPr>
        <w:t>Your address will be</w:t>
      </w:r>
      <w:r w:rsidRPr="00643515">
        <w:rPr>
          <w:rFonts w:eastAsia="Calibri" w:cs="Arial"/>
          <w:szCs w:val="24"/>
        </w:rPr>
        <w:t xml:space="preserve"> shown </w:t>
      </w:r>
      <w:r>
        <w:rPr>
          <w:rFonts w:eastAsia="Calibri" w:cs="Arial"/>
          <w:szCs w:val="24"/>
        </w:rPr>
        <w:t xml:space="preserve">on the map. </w:t>
      </w:r>
    </w:p>
    <w:p w14:paraId="347F3EF7" w14:textId="77777777" w:rsidR="005974DB" w:rsidRDefault="005974DB" w:rsidP="005974DB">
      <w:pPr>
        <w:pStyle w:val="ListParagraph"/>
        <w:numPr>
          <w:ilvl w:val="0"/>
          <w:numId w:val="26"/>
        </w:numPr>
        <w:spacing w:before="0" w:after="200"/>
        <w:jc w:val="both"/>
        <w:rPr>
          <w:rFonts w:eastAsia="Calibri" w:cs="Arial"/>
          <w:szCs w:val="24"/>
        </w:rPr>
      </w:pPr>
      <w:r>
        <w:rPr>
          <w:rFonts w:eastAsia="Calibri" w:cs="Arial"/>
          <w:szCs w:val="24"/>
        </w:rPr>
        <w:t xml:space="preserve">Eligible locations will show in a </w:t>
      </w:r>
      <w:r w:rsidRPr="00643515">
        <w:rPr>
          <w:rFonts w:eastAsia="Calibri" w:cs="Arial"/>
          <w:szCs w:val="24"/>
        </w:rPr>
        <w:t xml:space="preserve">green </w:t>
      </w:r>
      <w:r>
        <w:rPr>
          <w:rFonts w:eastAsia="Calibri" w:cs="Arial"/>
          <w:szCs w:val="24"/>
        </w:rPr>
        <w:t xml:space="preserve">shaded </w:t>
      </w:r>
      <w:r w:rsidRPr="00643515">
        <w:rPr>
          <w:rFonts w:eastAsia="Calibri" w:cs="Arial"/>
          <w:szCs w:val="24"/>
        </w:rPr>
        <w:t>area</w:t>
      </w:r>
      <w:r>
        <w:rPr>
          <w:rFonts w:eastAsia="Calibri" w:cs="Arial"/>
          <w:szCs w:val="24"/>
        </w:rPr>
        <w:t>.</w:t>
      </w:r>
    </w:p>
    <w:p w14:paraId="109F61B3" w14:textId="77777777" w:rsidR="005974DB" w:rsidRPr="00643515" w:rsidRDefault="005974DB" w:rsidP="005974DB">
      <w:pPr>
        <w:pStyle w:val="ListParagraph"/>
        <w:numPr>
          <w:ilvl w:val="0"/>
          <w:numId w:val="26"/>
        </w:numPr>
        <w:spacing w:before="0" w:after="200"/>
        <w:jc w:val="both"/>
        <w:rPr>
          <w:rFonts w:eastAsia="Calibri" w:cs="Arial"/>
          <w:szCs w:val="24"/>
        </w:rPr>
      </w:pPr>
      <w:r>
        <w:rPr>
          <w:rFonts w:eastAsia="Calibri" w:cs="Arial"/>
          <w:szCs w:val="24"/>
        </w:rPr>
        <w:t xml:space="preserve">A further check is by </w:t>
      </w:r>
      <w:r w:rsidRPr="00643515">
        <w:rPr>
          <w:rFonts w:eastAsia="Calibri" w:cs="Arial"/>
          <w:szCs w:val="24"/>
        </w:rPr>
        <w:t>click</w:t>
      </w:r>
      <w:r>
        <w:rPr>
          <w:rFonts w:eastAsia="Calibri" w:cs="Arial"/>
          <w:szCs w:val="24"/>
        </w:rPr>
        <w:t>ing</w:t>
      </w:r>
      <w:r w:rsidRPr="00643515">
        <w:rPr>
          <w:rFonts w:eastAsia="Calibri" w:cs="Arial"/>
          <w:szCs w:val="24"/>
        </w:rPr>
        <w:t xml:space="preserve"> </w:t>
      </w:r>
      <w:r>
        <w:rPr>
          <w:rFonts w:eastAsia="Calibri" w:cs="Arial"/>
          <w:szCs w:val="24"/>
        </w:rPr>
        <w:t xml:space="preserve">on </w:t>
      </w:r>
      <w:r w:rsidRPr="00643515">
        <w:rPr>
          <w:rFonts w:eastAsia="Calibri" w:cs="Arial"/>
          <w:szCs w:val="24"/>
        </w:rPr>
        <w:t>th</w:t>
      </w:r>
      <w:r>
        <w:rPr>
          <w:rFonts w:eastAsia="Calibri" w:cs="Arial"/>
          <w:szCs w:val="24"/>
        </w:rPr>
        <w:t>e</w:t>
      </w:r>
      <w:r w:rsidRPr="00643515">
        <w:rPr>
          <w:rFonts w:eastAsia="Calibri" w:cs="Arial"/>
          <w:szCs w:val="24"/>
        </w:rPr>
        <w:t xml:space="preserve"> map</w:t>
      </w:r>
      <w:r>
        <w:rPr>
          <w:rFonts w:eastAsia="Calibri" w:cs="Arial"/>
          <w:szCs w:val="24"/>
        </w:rPr>
        <w:t xml:space="preserve"> next to your location marker, this will prompt a message to appear saying </w:t>
      </w:r>
      <w:r w:rsidRPr="00643515">
        <w:rPr>
          <w:rFonts w:eastAsia="Calibri" w:cs="Arial"/>
          <w:szCs w:val="24"/>
        </w:rPr>
        <w:t>‘Grant Eligibility: Yes or No.</w:t>
      </w:r>
    </w:p>
    <w:p w14:paraId="0BD62945" w14:textId="56F7DCFD" w:rsidR="00C17495" w:rsidRDefault="00553BD8" w:rsidP="005B7980">
      <w:r w:rsidRPr="00553BD8">
        <w:t>Business premises outside of th</w:t>
      </w:r>
      <w:r w:rsidR="00AC67A1">
        <w:t>is</w:t>
      </w:r>
      <w:r w:rsidRPr="00553BD8">
        <w:t xml:space="preserve"> area </w:t>
      </w:r>
      <w:r w:rsidRPr="00553BD8">
        <w:rPr>
          <w:b/>
          <w:bCs/>
        </w:rPr>
        <w:t>will not</w:t>
      </w:r>
      <w:r w:rsidRPr="00553BD8">
        <w:t xml:space="preserve"> be eligible to apply.</w:t>
      </w:r>
    </w:p>
    <w:p w14:paraId="2C516E95" w14:textId="77777777" w:rsidR="005974DB" w:rsidRDefault="0096255A" w:rsidP="005B7980">
      <w:pPr>
        <w:sectPr w:rsidR="005974DB" w:rsidSect="005974DB">
          <w:footerReference w:type="first" r:id="rId18"/>
          <w:endnotePr>
            <w:numFmt w:val="decimal"/>
          </w:endnotePr>
          <w:pgSz w:w="11906" w:h="16838"/>
          <w:pgMar w:top="1134" w:right="1440" w:bottom="1276" w:left="1440" w:header="283" w:footer="567" w:gutter="0"/>
          <w:pgNumType w:start="1"/>
          <w:cols w:space="708"/>
          <w:titlePg/>
          <w:docGrid w:linePitch="360"/>
        </w:sectPr>
      </w:pPr>
      <w:r w:rsidRPr="0096255A">
        <w:t>This grant scheme will end on 31st March 2025. The closing date for applications is 31st October 2024.</w:t>
      </w:r>
    </w:p>
    <w:p w14:paraId="4CEDE876" w14:textId="77777777" w:rsidR="00C917B0" w:rsidRPr="004246E5" w:rsidRDefault="00C917B0" w:rsidP="005974DB">
      <w:pPr>
        <w:pStyle w:val="Blockheading2"/>
      </w:pPr>
      <w:r w:rsidRPr="004246E5">
        <w:lastRenderedPageBreak/>
        <w:t>What can I use the grant for?</w:t>
      </w:r>
    </w:p>
    <w:p w14:paraId="5DFBC59E" w14:textId="77777777" w:rsidR="00C917B0" w:rsidRDefault="00C917B0" w:rsidP="00866A4C">
      <w:pPr>
        <w:rPr>
          <w:rFonts w:cs="Arial"/>
          <w:szCs w:val="24"/>
        </w:rPr>
      </w:pPr>
      <w:r w:rsidRPr="009743FB">
        <w:rPr>
          <w:rFonts w:cs="Arial"/>
          <w:szCs w:val="24"/>
        </w:rPr>
        <w:t>This grant can be used towards the following business expenditures:</w:t>
      </w:r>
      <w:r>
        <w:rPr>
          <w:rFonts w:cs="Arial"/>
          <w:szCs w:val="24"/>
        </w:rPr>
        <w:t xml:space="preserve"> </w:t>
      </w:r>
    </w:p>
    <w:p w14:paraId="08F6D42C" w14:textId="1A76EA0B" w:rsidR="00C917B0" w:rsidRPr="005F382F" w:rsidRDefault="00C917B0" w:rsidP="00AA10CC">
      <w:pPr>
        <w:pStyle w:val="Bulletpoints"/>
      </w:pPr>
      <w:r w:rsidRPr="005F382F">
        <w:t>Costs relating to research and development work e.g., product development, including production of prototypes and research of new marketing opportunities</w:t>
      </w:r>
    </w:p>
    <w:p w14:paraId="00365921" w14:textId="7E2CDF13" w:rsidR="00C917B0" w:rsidRPr="005F382F" w:rsidRDefault="00C917B0" w:rsidP="00AA10CC">
      <w:pPr>
        <w:pStyle w:val="Bulletpoints"/>
      </w:pPr>
      <w:r w:rsidRPr="005F382F">
        <w:t>Costs associated with staff training, to improve skill levels, in order to introduce the proposed developments into the business</w:t>
      </w:r>
    </w:p>
    <w:p w14:paraId="589345F4" w14:textId="741F58C4" w:rsidR="00011951" w:rsidRDefault="0061792C" w:rsidP="00AA10CC">
      <w:pPr>
        <w:pStyle w:val="Bulletpoints"/>
      </w:pPr>
      <w:r>
        <w:t>I</w:t>
      </w:r>
      <w:r w:rsidR="00011951">
        <w:t xml:space="preserve">nternal </w:t>
      </w:r>
      <w:r w:rsidR="00C917B0">
        <w:t xml:space="preserve">building </w:t>
      </w:r>
      <w:r w:rsidR="00011951" w:rsidRPr="00ED57C0">
        <w:t>refurbishment</w:t>
      </w:r>
      <w:r w:rsidR="00011951">
        <w:t>s.</w:t>
      </w:r>
      <w:r w:rsidR="00C917B0">
        <w:t xml:space="preserve"> </w:t>
      </w:r>
      <w:r>
        <w:t xml:space="preserve"> </w:t>
      </w:r>
      <w:r w:rsidR="00E23FE7">
        <w:t>(</w:t>
      </w:r>
      <w:r w:rsidRPr="00536BD3">
        <w:rPr>
          <w:b/>
          <w:bCs/>
        </w:rPr>
        <w:t>Shop fittings are not eligible</w:t>
      </w:r>
      <w:r w:rsidR="00E23FE7">
        <w:rPr>
          <w:b/>
          <w:bCs/>
        </w:rPr>
        <w:t>)</w:t>
      </w:r>
      <w:r>
        <w:t>.</w:t>
      </w:r>
    </w:p>
    <w:p w14:paraId="41A86A6B" w14:textId="3B593A3F" w:rsidR="00C917B0" w:rsidRDefault="00011951" w:rsidP="00AA10CC">
      <w:pPr>
        <w:pStyle w:val="Bulletpoints"/>
      </w:pPr>
      <w:r>
        <w:t>S</w:t>
      </w:r>
      <w:r w:rsidR="00C917B0" w:rsidRPr="0049153B">
        <w:t xml:space="preserve">hop </w:t>
      </w:r>
      <w:r w:rsidR="00C917B0">
        <w:t>f</w:t>
      </w:r>
      <w:r w:rsidR="00C917B0" w:rsidRPr="0049153B">
        <w:t>ronts</w:t>
      </w:r>
      <w:r>
        <w:t xml:space="preserve"> </w:t>
      </w:r>
      <w:r w:rsidRPr="00E23FE7">
        <w:rPr>
          <w:b/>
          <w:bCs/>
        </w:rPr>
        <w:t>only</w:t>
      </w:r>
      <w:r>
        <w:t xml:space="preserve"> </w:t>
      </w:r>
      <w:r w:rsidRPr="00011951">
        <w:t>w</w:t>
      </w:r>
      <w:r w:rsidR="00866A4C">
        <w:t>h</w:t>
      </w:r>
      <w:r w:rsidRPr="00011951">
        <w:t>ere</w:t>
      </w:r>
      <w:r w:rsidRPr="00011951">
        <w:rPr>
          <w:rFonts w:eastAsia="Times New Roman"/>
        </w:rPr>
        <w:t xml:space="preserve"> th</w:t>
      </w:r>
      <w:r>
        <w:rPr>
          <w:rFonts w:eastAsia="Times New Roman"/>
        </w:rPr>
        <w:t>is is</w:t>
      </w:r>
      <w:r w:rsidRPr="00011951">
        <w:rPr>
          <w:rFonts w:eastAsia="Times New Roman"/>
        </w:rPr>
        <w:t xml:space="preserve"> part of an overall package of business improvements</w:t>
      </w:r>
    </w:p>
    <w:p w14:paraId="75077172" w14:textId="013DCFCA" w:rsidR="00C917B0" w:rsidRPr="00ED57C0" w:rsidRDefault="00C917B0" w:rsidP="00AA10CC">
      <w:pPr>
        <w:pStyle w:val="Bulletpoints"/>
      </w:pPr>
      <w:r>
        <w:t>Energy reduction and low carbon related advisory services</w:t>
      </w:r>
    </w:p>
    <w:p w14:paraId="20AFA5A1" w14:textId="4CE707B9" w:rsidR="00C917B0" w:rsidRDefault="0061792C" w:rsidP="00AA10CC">
      <w:pPr>
        <w:pStyle w:val="Bulletpoints"/>
      </w:pPr>
      <w:r>
        <w:t xml:space="preserve">Costs relating to marketing </w:t>
      </w:r>
      <w:r w:rsidR="00DF4B90">
        <w:t>advice.</w:t>
      </w:r>
    </w:p>
    <w:p w14:paraId="45B2D7F3" w14:textId="77777777" w:rsidR="00DF4B90" w:rsidRPr="00DF4B90" w:rsidRDefault="00DF4B90" w:rsidP="00DF4B90">
      <w:pPr>
        <w:pStyle w:val="Bulletpoints"/>
        <w:numPr>
          <w:ilvl w:val="0"/>
          <w:numId w:val="0"/>
        </w:numPr>
        <w:rPr>
          <w:b/>
          <w:bCs/>
        </w:rPr>
      </w:pPr>
      <w:r w:rsidRPr="00DF4B90">
        <w:rPr>
          <w:b/>
          <w:bCs/>
        </w:rPr>
        <w:t>Important</w:t>
      </w:r>
    </w:p>
    <w:p w14:paraId="5D43B5CB" w14:textId="05E31005" w:rsidR="00DF4B90" w:rsidRDefault="00DF4B90" w:rsidP="00DF4B90">
      <w:pPr>
        <w:pStyle w:val="Bulletpoints"/>
        <w:numPr>
          <w:ilvl w:val="0"/>
          <w:numId w:val="0"/>
        </w:numPr>
      </w:pPr>
      <w:r>
        <w:t>The Council has a strong preference for the use of local suppliers and businesses to be utilised in any grant funded work, for the benefit of the local economy.</w:t>
      </w:r>
    </w:p>
    <w:p w14:paraId="79831FC7" w14:textId="77777777" w:rsidR="00C917B0" w:rsidRPr="004246E5" w:rsidRDefault="00C917B0" w:rsidP="00E04466">
      <w:pPr>
        <w:pStyle w:val="Blockheading2"/>
      </w:pPr>
      <w:r w:rsidRPr="00E04466">
        <w:t>How</w:t>
      </w:r>
      <w:r w:rsidRPr="004246E5">
        <w:t xml:space="preserve"> much could I receive?</w:t>
      </w:r>
    </w:p>
    <w:p w14:paraId="36671738" w14:textId="126285D0" w:rsidR="00C917B0" w:rsidRPr="009743FB" w:rsidRDefault="00C917B0" w:rsidP="00AA10CC">
      <w:r w:rsidRPr="009743FB">
        <w:t>This scheme will provide a grant up to £</w:t>
      </w:r>
      <w:r w:rsidR="0061792C">
        <w:t>6,000</w:t>
      </w:r>
      <w:r w:rsidRPr="009743FB">
        <w:t xml:space="preserve"> that will contribute towards 75% of the total eligible cost of the project (excluding VAT).</w:t>
      </w:r>
    </w:p>
    <w:p w14:paraId="14BD73D1" w14:textId="79BCA9A2" w:rsidR="00C917B0" w:rsidRDefault="00B9548B" w:rsidP="00AA10CC">
      <w:r>
        <w:t>To</w:t>
      </w:r>
      <w:r w:rsidR="00C917B0" w:rsidRPr="009743FB">
        <w:t xml:space="preserve"> obtain the maximum grant of £</w:t>
      </w:r>
      <w:r w:rsidR="0061792C">
        <w:t>6,000</w:t>
      </w:r>
      <w:r w:rsidR="00866A4C">
        <w:t>,</w:t>
      </w:r>
      <w:r w:rsidR="00C917B0" w:rsidRPr="009743FB">
        <w:t xml:space="preserve"> applicants will need to spend £</w:t>
      </w:r>
      <w:r w:rsidR="0061792C">
        <w:t>8,000</w:t>
      </w:r>
      <w:r w:rsidR="00381895">
        <w:t xml:space="preserve"> </w:t>
      </w:r>
      <w:r w:rsidR="0038173D">
        <w:br/>
        <w:t>(</w:t>
      </w:r>
      <w:r>
        <w:t xml:space="preserve">total </w:t>
      </w:r>
      <w:r w:rsidR="00C917B0" w:rsidRPr="009743FB">
        <w:t>project cost</w:t>
      </w:r>
      <w:r>
        <w:t xml:space="preserve"> excluding VAT)</w:t>
      </w:r>
      <w:r w:rsidR="00866A4C">
        <w:t xml:space="preserve">. </w:t>
      </w:r>
      <w:r>
        <w:t>The applicant</w:t>
      </w:r>
      <w:r w:rsidR="00866A4C">
        <w:t xml:space="preserve"> </w:t>
      </w:r>
      <w:r w:rsidR="00C917B0" w:rsidRPr="009743FB">
        <w:t xml:space="preserve">contribution </w:t>
      </w:r>
      <w:r>
        <w:t>is</w:t>
      </w:r>
      <w:r w:rsidR="00C917B0" w:rsidRPr="009743FB">
        <w:t xml:space="preserve"> 25% of the </w:t>
      </w:r>
      <w:r w:rsidR="00866A4C">
        <w:t xml:space="preserve">total project cost, which for </w:t>
      </w:r>
      <w:r>
        <w:t>the maximum available grant</w:t>
      </w:r>
      <w:r w:rsidR="00866A4C">
        <w:t xml:space="preserve"> would be</w:t>
      </w:r>
      <w:r w:rsidR="00C917B0" w:rsidRPr="009743FB">
        <w:t xml:space="preserve"> </w:t>
      </w:r>
      <w:r w:rsidR="0061792C">
        <w:t xml:space="preserve">£2,000.00 </w:t>
      </w:r>
      <w:r w:rsidR="00C917B0" w:rsidRPr="009743FB">
        <w:t>(excluding VAT).</w:t>
      </w:r>
    </w:p>
    <w:p w14:paraId="7A8EEE45" w14:textId="77777777" w:rsidR="00C917B0" w:rsidRPr="009743FB" w:rsidRDefault="00C917B0" w:rsidP="00AA10CC">
      <w:pPr>
        <w:rPr>
          <w:b/>
          <w:bCs/>
        </w:rPr>
      </w:pPr>
      <w:r w:rsidRPr="009743FB">
        <w:rPr>
          <w:b/>
          <w:bCs/>
        </w:rPr>
        <w:t xml:space="preserve">The basic formula for calculating the matched grant is: </w:t>
      </w:r>
    </w:p>
    <w:p w14:paraId="3C001B17" w14:textId="3AC22DBA" w:rsidR="00C917B0" w:rsidRDefault="00C917B0" w:rsidP="00AA10CC">
      <w:r w:rsidRPr="009743FB">
        <w:t xml:space="preserve">Grant </w:t>
      </w:r>
      <w:r w:rsidR="00B9548B">
        <w:t>a</w:t>
      </w:r>
      <w:r w:rsidRPr="009743FB">
        <w:t xml:space="preserve">mount </w:t>
      </w:r>
      <w:r w:rsidR="00B9548B">
        <w:t>y</w:t>
      </w:r>
      <w:r w:rsidRPr="009743FB">
        <w:t xml:space="preserve">ou </w:t>
      </w:r>
      <w:r w:rsidR="00B9548B">
        <w:t>a</w:t>
      </w:r>
      <w:r w:rsidRPr="009743FB">
        <w:t xml:space="preserve">re </w:t>
      </w:r>
      <w:r w:rsidR="00B9548B">
        <w:t>s</w:t>
      </w:r>
      <w:r w:rsidRPr="009743FB">
        <w:t xml:space="preserve">eeking £_____ / Divide by </w:t>
      </w:r>
      <w:r w:rsidR="00A66927" w:rsidRPr="009743FB">
        <w:t>0.75 =</w:t>
      </w:r>
      <w:r w:rsidRPr="009743FB">
        <w:t xml:space="preserve"> Total Project Cost </w:t>
      </w:r>
    </w:p>
    <w:p w14:paraId="6B1C0B3C" w14:textId="2A620091" w:rsidR="00C917B0" w:rsidRPr="009743FB" w:rsidRDefault="00C917B0" w:rsidP="00AA10CC">
      <w:bookmarkStart w:id="0" w:name="_Hlk128989182"/>
      <w:r w:rsidRPr="009743FB">
        <w:t>Total Project Cost – Grant amount</w:t>
      </w:r>
      <w:r w:rsidR="00B9548B">
        <w:t xml:space="preserve"> = </w:t>
      </w:r>
      <w:r w:rsidR="00B9548B" w:rsidRPr="009743FB">
        <w:t xml:space="preserve">25% </w:t>
      </w:r>
      <w:r w:rsidR="00B9548B">
        <w:t>applicant contribution</w:t>
      </w:r>
    </w:p>
    <w:bookmarkEnd w:id="0"/>
    <w:p w14:paraId="5A265FDD" w14:textId="47E0A703" w:rsidR="00C917B0" w:rsidRPr="004246E5" w:rsidRDefault="00C917B0" w:rsidP="005B7980">
      <w:pPr>
        <w:pStyle w:val="Blockheading2"/>
      </w:pPr>
      <w:r>
        <w:t>How</w:t>
      </w:r>
      <w:r w:rsidRPr="004246E5">
        <w:t xml:space="preserve"> </w:t>
      </w:r>
      <w:r>
        <w:t>is it paid</w:t>
      </w:r>
      <w:r w:rsidRPr="004246E5">
        <w:t>?</w:t>
      </w:r>
    </w:p>
    <w:p w14:paraId="0D388DEF" w14:textId="09618C15" w:rsidR="00C917B0" w:rsidRDefault="00B9548B" w:rsidP="00AA10CC">
      <w:r>
        <w:t>This</w:t>
      </w:r>
      <w:r w:rsidR="00C917B0">
        <w:t xml:space="preserve"> grant is paid in arrears</w:t>
      </w:r>
      <w:r>
        <w:t>. A</w:t>
      </w:r>
      <w:r w:rsidR="00C917B0">
        <w:t>pplicants will need to pay for the total project before receiving the grant.</w:t>
      </w:r>
    </w:p>
    <w:p w14:paraId="05FDAB8F" w14:textId="796C2020" w:rsidR="00C917B0" w:rsidRDefault="00C917B0" w:rsidP="00AA10CC">
      <w:r w:rsidRPr="00ED57C0">
        <w:t xml:space="preserve">If a grant application is approved, applicants will have </w:t>
      </w:r>
      <w:r w:rsidRPr="00D57B30">
        <w:rPr>
          <w:b/>
          <w:bCs/>
        </w:rPr>
        <w:t>up to four months</w:t>
      </w:r>
      <w:r w:rsidRPr="00ED57C0">
        <w:t xml:space="preserve"> to submit copies of relevant invoices and bank statements showing that eligible expenditure</w:t>
      </w:r>
      <w:r>
        <w:t>s</w:t>
      </w:r>
      <w:r w:rsidRPr="00ED57C0">
        <w:t xml:space="preserve"> ha</w:t>
      </w:r>
      <w:r>
        <w:t>ve</w:t>
      </w:r>
      <w:r w:rsidRPr="00ED57C0">
        <w:t xml:space="preserve"> been made.</w:t>
      </w:r>
      <w:r w:rsidR="0096255A">
        <w:t xml:space="preserve"> F</w:t>
      </w:r>
      <w:r w:rsidR="0096255A" w:rsidRPr="0096255A">
        <w:t>ailure to produce the relevant information with this timeframe may result in your grant being delayed or withdrawn</w:t>
      </w:r>
      <w:r w:rsidR="0096255A">
        <w:t>.</w:t>
      </w:r>
    </w:p>
    <w:p w14:paraId="18ADDD72" w14:textId="1498934D" w:rsidR="00C917B0" w:rsidRPr="005774B5" w:rsidRDefault="00C917B0" w:rsidP="00AA10CC">
      <w:r w:rsidRPr="00ED57C0">
        <w:lastRenderedPageBreak/>
        <w:t xml:space="preserve">All invoices and bank statements must be dated </w:t>
      </w:r>
      <w:r w:rsidRPr="005774B5">
        <w:rPr>
          <w:b/>
          <w:bCs/>
        </w:rPr>
        <w:t xml:space="preserve">after </w:t>
      </w:r>
      <w:r w:rsidRPr="00ED57C0">
        <w:t xml:space="preserve">the grant application approval date. </w:t>
      </w:r>
      <w:r w:rsidRPr="005774B5">
        <w:rPr>
          <w:b/>
          <w:bCs/>
        </w:rPr>
        <w:t>Items purchased using cash will not be eligible for grant payment.</w:t>
      </w:r>
    </w:p>
    <w:p w14:paraId="61150B4B" w14:textId="77777777" w:rsidR="00C917B0" w:rsidRDefault="00C917B0" w:rsidP="00AA10CC">
      <w:r w:rsidRPr="009743FB">
        <w:t>The grant amount paid will be the lesser of the agreed amount or half of the eligible expenditure (excluding VAT).</w:t>
      </w:r>
    </w:p>
    <w:p w14:paraId="7F5F34E1" w14:textId="27D7BD0A" w:rsidR="00C917B0" w:rsidRPr="005774B5" w:rsidRDefault="00C917B0" w:rsidP="00AA10CC">
      <w:r w:rsidRPr="009743FB">
        <w:t>To draw down the maximum grant of £</w:t>
      </w:r>
      <w:r w:rsidR="005774B5">
        <w:t>6,</w:t>
      </w:r>
      <w:r w:rsidRPr="009743FB">
        <w:t>000</w:t>
      </w:r>
      <w:r w:rsidR="0061792C">
        <w:t>,</w:t>
      </w:r>
      <w:r w:rsidRPr="009743FB">
        <w:t xml:space="preserve"> applicants will need to provide evidence of any expenditures for agreed items valued at: £</w:t>
      </w:r>
      <w:r w:rsidR="0061792C">
        <w:t>8,000</w:t>
      </w:r>
      <w:r w:rsidRPr="009743FB">
        <w:t xml:space="preserve"> (excluding VAT).</w:t>
      </w:r>
    </w:p>
    <w:p w14:paraId="099558DC" w14:textId="77777777" w:rsidR="005974DB" w:rsidRDefault="00C917B0" w:rsidP="005974DB">
      <w:r w:rsidRPr="00D57B30">
        <w:t>The grant payment will be made directly into the applicant’s business bank</w:t>
      </w:r>
      <w:r w:rsidRPr="005774B5">
        <w:t xml:space="preserve"> </w:t>
      </w:r>
      <w:r w:rsidRPr="00D57B30">
        <w:t>account via BACS.</w:t>
      </w:r>
      <w:r w:rsidRPr="005774B5">
        <w:t xml:space="preserve">A business bank account is a trading commercial account in the name of the applying business. All purchases must be made via the business account and all claim payments will be made to the same business account. </w:t>
      </w:r>
      <w:r w:rsidRPr="00B9548B">
        <w:t xml:space="preserve">Personal or current accounts are </w:t>
      </w:r>
      <w:r w:rsidRPr="005774B5">
        <w:rPr>
          <w:b/>
          <w:bCs/>
        </w:rPr>
        <w:t>NOT</w:t>
      </w:r>
      <w:r w:rsidRPr="00B9548B">
        <w:t xml:space="preserve"> eligible.</w:t>
      </w:r>
    </w:p>
    <w:p w14:paraId="6C4C932F" w14:textId="417E940A" w:rsidR="00C917B0" w:rsidRPr="004246E5" w:rsidRDefault="00C917B0" w:rsidP="005974DB">
      <w:pPr>
        <w:pStyle w:val="Blockheading2"/>
      </w:pPr>
      <w:r w:rsidRPr="004246E5">
        <w:t>How do I apply?</w:t>
      </w:r>
    </w:p>
    <w:p w14:paraId="50B758BA" w14:textId="1BACFA31" w:rsidR="00C917B0" w:rsidRDefault="00C917B0" w:rsidP="00AA10CC">
      <w:r w:rsidRPr="009743FB">
        <w:rPr>
          <w:b/>
          <w:bCs/>
        </w:rPr>
        <w:t>Step-1:</w:t>
      </w:r>
      <w:r w:rsidRPr="009743FB">
        <w:t xml:space="preserve"> Applicants will need to contact </w:t>
      </w:r>
      <w:r w:rsidR="00B9548B">
        <w:t>the Business Support Team at Ashfield District Council</w:t>
      </w:r>
      <w:r w:rsidR="00350863">
        <w:t xml:space="preserve"> by email</w:t>
      </w:r>
      <w:bookmarkStart w:id="1" w:name="_Hlk128994216"/>
      <w:r w:rsidR="00FC564F">
        <w:t xml:space="preserve"> at</w:t>
      </w:r>
      <w:r w:rsidR="00350863">
        <w:t xml:space="preserve"> </w:t>
      </w:r>
      <w:hyperlink r:id="rId19" w:tooltip="Ashfield District Council's Business Support email link" w:history="1">
        <w:r w:rsidR="00350863">
          <w:rPr>
            <w:rStyle w:val="Hyperlink"/>
            <w:rFonts w:cs="Arial"/>
            <w:szCs w:val="24"/>
          </w:rPr>
          <w:t>business.support@ashfield.gov.uk</w:t>
        </w:r>
      </w:hyperlink>
      <w:r w:rsidRPr="009743FB">
        <w:t xml:space="preserve"> </w:t>
      </w:r>
      <w:bookmarkEnd w:id="1"/>
      <w:r w:rsidRPr="009743FB">
        <w:t>and request an online meeting with one of our team to discuss their business growth plans. This meeting will help us to evaluate the suitability of this grant for your needs.</w:t>
      </w:r>
    </w:p>
    <w:p w14:paraId="24D3ABB7" w14:textId="77777777" w:rsidR="00C917B0" w:rsidRPr="005E49F5" w:rsidRDefault="00C917B0" w:rsidP="00AA10CC">
      <w:pPr>
        <w:rPr>
          <w:b/>
          <w:bCs/>
        </w:rPr>
      </w:pPr>
      <w:r w:rsidRPr="009743FB">
        <w:rPr>
          <w:b/>
          <w:bCs/>
        </w:rPr>
        <w:t xml:space="preserve">Step-2: </w:t>
      </w:r>
      <w:r w:rsidRPr="009743FB">
        <w:t>Applicants will need to provide</w:t>
      </w:r>
      <w:r w:rsidRPr="009743FB">
        <w:rPr>
          <w:b/>
          <w:bCs/>
        </w:rPr>
        <w:t xml:space="preserve"> </w:t>
      </w:r>
      <w:r w:rsidRPr="009743FB">
        <w:t>the following documents and submit these via an online portal.</w:t>
      </w:r>
      <w:r>
        <w:t xml:space="preserve"> </w:t>
      </w:r>
    </w:p>
    <w:p w14:paraId="676F64A5" w14:textId="38A70F08" w:rsidR="00C917B0" w:rsidRPr="00ED57C0" w:rsidRDefault="00C917B0" w:rsidP="00350863">
      <w:pPr>
        <w:pStyle w:val="Bulletpoints"/>
      </w:pPr>
      <w:r w:rsidRPr="00ED57C0">
        <w:t>An application form</w:t>
      </w:r>
    </w:p>
    <w:p w14:paraId="3774EDA0" w14:textId="7BF884C3" w:rsidR="00C917B0" w:rsidRPr="009743FB" w:rsidRDefault="00C917B0" w:rsidP="00350863">
      <w:pPr>
        <w:pStyle w:val="Bulletpoints"/>
      </w:pPr>
      <w:r w:rsidRPr="009743FB">
        <w:t>A business plan</w:t>
      </w:r>
    </w:p>
    <w:p w14:paraId="1BCCEB3E" w14:textId="080A2B66" w:rsidR="00C917B0" w:rsidRPr="009743FB" w:rsidRDefault="00C917B0" w:rsidP="00350863">
      <w:pPr>
        <w:pStyle w:val="Bulletpoints"/>
      </w:pPr>
      <w:r w:rsidRPr="009743FB">
        <w:t>A 12-month cash flow forecast and profit &amp; loss</w:t>
      </w:r>
    </w:p>
    <w:p w14:paraId="1F697461" w14:textId="4F46FAAF" w:rsidR="00C917B0" w:rsidRPr="009743FB" w:rsidRDefault="00C917B0" w:rsidP="00350863">
      <w:pPr>
        <w:pStyle w:val="Bulletpoints"/>
      </w:pPr>
      <w:r w:rsidRPr="009743FB">
        <w:t>Three written quotes for any single item costing over £</w:t>
      </w:r>
      <w:r w:rsidR="00722C19">
        <w:t>3</w:t>
      </w:r>
      <w:r w:rsidRPr="009743FB">
        <w:t>,000</w:t>
      </w:r>
    </w:p>
    <w:p w14:paraId="2BA27253" w14:textId="306699E6" w:rsidR="00C917B0" w:rsidRPr="009743FB" w:rsidRDefault="00C917B0" w:rsidP="002B555F">
      <w:r w:rsidRPr="009743FB">
        <w:t>Confirmation of any necessary approvals, if required, e.g., planning permission, building regulations</w:t>
      </w:r>
      <w:r w:rsidR="008F5907">
        <w:t>.</w:t>
      </w:r>
      <w:r w:rsidR="008F5907" w:rsidRPr="008F5907">
        <w:t xml:space="preserve"> Businesses will need to evidence that all required permissions have been obtained or produce written confirmation from their District Council that no permissions are required before a grant can be paid.</w:t>
      </w:r>
    </w:p>
    <w:p w14:paraId="405AD9DE" w14:textId="77777777" w:rsidR="00FC564F" w:rsidRDefault="00C917B0" w:rsidP="00AA10CC">
      <w:r w:rsidRPr="009743FB">
        <w:t>We recommend applicants seek support to undergo an appropriate course of business advice that leads to the production of a suitable business plan that demonstrates the viability of their business idea, together with a 12-month profit and loss forecast. Further information on where you can find help is shown here:</w:t>
      </w:r>
    </w:p>
    <w:p w14:paraId="12089FC4" w14:textId="08F4E875" w:rsidR="00C917B0" w:rsidRDefault="00000000" w:rsidP="00FC564F">
      <w:pPr>
        <w:pStyle w:val="Bulletpoints"/>
      </w:pPr>
      <w:hyperlink r:id="rId20" w:tooltip="Ashfield District Council Support for Start Up Business Plans" w:history="1">
        <w:r w:rsidR="00C9533F">
          <w:rPr>
            <w:rStyle w:val="Hyperlink"/>
          </w:rPr>
          <w:t>Ashfield District Council Support for Start Up Business Plans</w:t>
        </w:r>
      </w:hyperlink>
      <w:r w:rsidR="00C917B0" w:rsidRPr="009743FB">
        <w:t xml:space="preserve"> </w:t>
      </w:r>
    </w:p>
    <w:p w14:paraId="5AA8F84E" w14:textId="5606D9AE" w:rsidR="00C917B0" w:rsidRPr="00C917B0" w:rsidRDefault="00C917B0" w:rsidP="00AA10CC">
      <w:bookmarkStart w:id="2" w:name="_Hlk129250699"/>
      <w:r w:rsidRPr="009743FB">
        <w:t>For building control advice</w:t>
      </w:r>
      <w:r w:rsidR="008F5907">
        <w:t xml:space="preserve"> in Ashfield</w:t>
      </w:r>
      <w:r w:rsidRPr="009743FB">
        <w:t>, please</w:t>
      </w:r>
      <w:r w:rsidR="008F5907">
        <w:t xml:space="preserve"> </w:t>
      </w:r>
      <w:r w:rsidRPr="009743FB">
        <w:t>email</w:t>
      </w:r>
      <w:r w:rsidR="005E3E27">
        <w:t xml:space="preserve"> </w:t>
      </w:r>
      <w:hyperlink r:id="rId21" w:history="1">
        <w:r w:rsidR="002B555F" w:rsidRPr="00FF20E3">
          <w:rPr>
            <w:rStyle w:val="Hyperlink"/>
          </w:rPr>
          <w:t xml:space="preserve">Building Control at  buildingcontrol@erewash.gov.uk </w:t>
        </w:r>
      </w:hyperlink>
      <w:r w:rsidRPr="009743FB">
        <w:t>or telephone: 0115 907 2244.</w:t>
      </w:r>
      <w:r w:rsidR="005E3E27">
        <w:t xml:space="preserve"> Please note that whilst</w:t>
      </w:r>
      <w:r w:rsidR="005E3E27" w:rsidRPr="005E3E27">
        <w:t xml:space="preserve"> we make decisions on building control in Ashfield</w:t>
      </w:r>
      <w:r w:rsidR="00381895">
        <w:t>,</w:t>
      </w:r>
      <w:r w:rsidR="005E3E27" w:rsidRPr="005E3E27">
        <w:t xml:space="preserve"> Erewash Borough Council </w:t>
      </w:r>
      <w:r w:rsidR="005E3E27" w:rsidRPr="005E3E27">
        <w:lastRenderedPageBreak/>
        <w:t xml:space="preserve">handles applications and payments for </w:t>
      </w:r>
      <w:r w:rsidR="00381895">
        <w:t>Ashfield District Council</w:t>
      </w:r>
      <w:r w:rsidR="005E3E27" w:rsidRPr="005E3E27">
        <w:t>.</w:t>
      </w:r>
      <w:r w:rsidRPr="009743FB">
        <w:t xml:space="preserve"> Further information is available at :</w:t>
      </w:r>
      <w:hyperlink r:id="rId22" w:tooltip="Ashfield District Council Building Control Regulations Advice" w:history="1">
        <w:r w:rsidR="00C9533F">
          <w:rPr>
            <w:rStyle w:val="Hyperlink"/>
          </w:rPr>
          <w:t>Ashfield District Council Building Control Regulations Advice</w:t>
        </w:r>
      </w:hyperlink>
    </w:p>
    <w:bookmarkEnd w:id="2"/>
    <w:p w14:paraId="59573982" w14:textId="77777777" w:rsidR="005974DB" w:rsidRDefault="00C917B0" w:rsidP="005974DB">
      <w:r w:rsidRPr="009743FB">
        <w:t xml:space="preserve">If you need additional support completing your online application form, please contact </w:t>
      </w:r>
      <w:hyperlink r:id="rId23" w:tooltip="email Business Support" w:history="1">
        <w:r w:rsidR="002B555F">
          <w:rPr>
            <w:rStyle w:val="Hyperlink"/>
            <w:rFonts w:cs="Arial"/>
            <w:szCs w:val="24"/>
          </w:rPr>
          <w:t>Ashfield District Council's Business Support email at business.support@ashfield.gov.uk</w:t>
        </w:r>
      </w:hyperlink>
      <w:r w:rsidRPr="009743FB">
        <w:t xml:space="preserve"> and ask to make an appointment to complete your application at our offices in Kirkby</w:t>
      </w:r>
      <w:r w:rsidR="002B555F">
        <w:t xml:space="preserve"> </w:t>
      </w:r>
      <w:r w:rsidRPr="009743FB">
        <w:t>in</w:t>
      </w:r>
      <w:r w:rsidR="002B555F">
        <w:t xml:space="preserve"> </w:t>
      </w:r>
      <w:r w:rsidRPr="009743FB">
        <w:t xml:space="preserve">Ashfield. One of our team will assist you </w:t>
      </w:r>
      <w:r w:rsidR="00381895">
        <w:t>with</w:t>
      </w:r>
      <w:r w:rsidRPr="009743FB">
        <w:t xml:space="preserve"> the application. However, </w:t>
      </w:r>
      <w:r w:rsidR="00381895">
        <w:t xml:space="preserve">please note that </w:t>
      </w:r>
      <w:r w:rsidRPr="009743FB">
        <w:t>we are not allowed to complete the application for you.</w:t>
      </w:r>
    </w:p>
    <w:p w14:paraId="779DC627" w14:textId="024609FF" w:rsidR="00C917B0" w:rsidRPr="004246E5" w:rsidRDefault="00C917B0" w:rsidP="005974DB">
      <w:pPr>
        <w:pStyle w:val="Blockheading2"/>
      </w:pPr>
      <w:r>
        <w:t>What happens after I apply?</w:t>
      </w:r>
    </w:p>
    <w:p w14:paraId="7AC7BC8D" w14:textId="402025C3" w:rsidR="00C917B0" w:rsidRPr="009743FB" w:rsidRDefault="00C917B0" w:rsidP="002B555F">
      <w:r w:rsidRPr="009743FB">
        <w:t xml:space="preserve">All applications will be subject to an assessment by a Panel and the amount offered will be at the discretion of the Panel and only whilst funds are available. The Panel’s decision is </w:t>
      </w:r>
      <w:r w:rsidR="008F5907" w:rsidRPr="009743FB">
        <w:t>final</w:t>
      </w:r>
      <w:r w:rsidR="00E90165">
        <w:t xml:space="preserve"> and there is no right to appeal</w:t>
      </w:r>
      <w:r w:rsidR="008F5907" w:rsidRPr="009743FB">
        <w:t>.</w:t>
      </w:r>
      <w:r w:rsidR="008F5907">
        <w:t xml:space="preserve"> </w:t>
      </w:r>
    </w:p>
    <w:p w14:paraId="27FC40DD" w14:textId="02337A05" w:rsidR="00C917B0" w:rsidRPr="009743FB" w:rsidRDefault="00C917B0" w:rsidP="002B555F">
      <w:r w:rsidRPr="009743FB">
        <w:t>In all cases</w:t>
      </w:r>
      <w:r w:rsidR="008F5907">
        <w:t>,</w:t>
      </w:r>
      <w:r w:rsidRPr="009743FB">
        <w:t xml:space="preserve"> applicants need to apply for the grant by submitting their full application and obtain a written approval of the application </w:t>
      </w:r>
      <w:r w:rsidRPr="009743FB">
        <w:rPr>
          <w:b/>
          <w:bCs/>
        </w:rPr>
        <w:t>before any work is undertaken</w:t>
      </w:r>
      <w:r w:rsidRPr="009743FB">
        <w:t xml:space="preserve"> OR </w:t>
      </w:r>
      <w:r w:rsidRPr="009743FB">
        <w:rPr>
          <w:b/>
          <w:bCs/>
        </w:rPr>
        <w:t>items/equipment purchased</w:t>
      </w:r>
      <w:r w:rsidRPr="009743FB">
        <w:t>.  This grant will not be paid towards the cost of any transactions that have occurred before the date of the approval.</w:t>
      </w:r>
    </w:p>
    <w:p w14:paraId="2B95AFCF" w14:textId="32D0124B" w:rsidR="00C917B0" w:rsidRDefault="00C917B0" w:rsidP="002B555F">
      <w:r w:rsidRPr="009743FB">
        <w:t xml:space="preserve">If your grant application is successful, the applicant must agree to remain trading within the district for </w:t>
      </w:r>
      <w:r w:rsidRPr="008F5907">
        <w:rPr>
          <w:b/>
          <w:bCs/>
        </w:rPr>
        <w:t>at least 12 months post award</w:t>
      </w:r>
      <w:r w:rsidRPr="009743FB">
        <w:t>. The Council reserves the right to seek repayment of part/all of the grant if this condition is not met.</w:t>
      </w:r>
      <w:r w:rsidRPr="00ED57C0">
        <w:t xml:space="preserve">  </w:t>
      </w:r>
    </w:p>
    <w:p w14:paraId="3EA16D61" w14:textId="77777777" w:rsidR="009659C5" w:rsidRPr="004246E5" w:rsidRDefault="009659C5" w:rsidP="005B7980">
      <w:pPr>
        <w:pStyle w:val="Blockheading2"/>
      </w:pPr>
      <w:r w:rsidRPr="004246E5">
        <w:t>Am I eligible to apply for a grant?</w:t>
      </w:r>
    </w:p>
    <w:p w14:paraId="51EDF782" w14:textId="4D433259" w:rsidR="00D520AA" w:rsidRDefault="00D520AA" w:rsidP="002B555F">
      <w:r>
        <w:t>This scheme is available to</w:t>
      </w:r>
      <w:r w:rsidR="005938E7" w:rsidRPr="005938E7">
        <w:t xml:space="preserve"> </w:t>
      </w:r>
      <w:r w:rsidR="005938E7" w:rsidRPr="005F382F">
        <w:t>small and medium sized enterprises</w:t>
      </w:r>
      <w:r w:rsidR="008F5907">
        <w:t xml:space="preserve"> (SME)</w:t>
      </w:r>
      <w:r w:rsidR="005938E7" w:rsidRPr="005F382F">
        <w:t xml:space="preserve"> </w:t>
      </w:r>
      <w:r w:rsidR="005938E7">
        <w:t xml:space="preserve">who have been </w:t>
      </w:r>
      <w:r w:rsidR="005938E7" w:rsidRPr="005F382F">
        <w:t>located in the district</w:t>
      </w:r>
      <w:r w:rsidR="005938E7">
        <w:t xml:space="preserve"> of Ashfield for at </w:t>
      </w:r>
      <w:r w:rsidR="005938E7" w:rsidRPr="00F94E40">
        <w:rPr>
          <w:b/>
        </w:rPr>
        <w:t>least six months</w:t>
      </w:r>
      <w:r w:rsidR="005938E7">
        <w:rPr>
          <w:b/>
        </w:rPr>
        <w:t xml:space="preserve"> OR who are located outside the district and are looking to move into the area</w:t>
      </w:r>
      <w:r w:rsidR="008F5907">
        <w:t xml:space="preserve">. </w:t>
      </w:r>
      <w:r w:rsidR="008F5907" w:rsidRPr="008F5907">
        <w:t>A small or medium-sized enterprise, or SME, is defined as a business or company</w:t>
      </w:r>
      <w:r w:rsidR="008F5907">
        <w:t xml:space="preserve"> </w:t>
      </w:r>
      <w:r w:rsidR="008F5907" w:rsidRPr="008F5907">
        <w:t>that has fewer than 250 employees: and has either (a) annual turnover not exceeding 50 million Euros (approximately £40 million) or (b) an annual balance-sheet total not exceeding 43 million Euros (approximately £34 million)</w:t>
      </w:r>
    </w:p>
    <w:p w14:paraId="0CEF0140" w14:textId="4431A16F" w:rsidR="0075424B" w:rsidRPr="009743FB" w:rsidRDefault="00D520AA" w:rsidP="00AA10CC">
      <w:pPr>
        <w:pStyle w:val="Bulletpoints"/>
      </w:pPr>
      <w:r w:rsidRPr="009743FB">
        <w:t xml:space="preserve">Individuals looking to </w:t>
      </w:r>
      <w:r w:rsidR="003E0CD1" w:rsidRPr="009743FB">
        <w:t xml:space="preserve">move into the district to </w:t>
      </w:r>
      <w:r w:rsidRPr="009743FB">
        <w:t>s</w:t>
      </w:r>
      <w:r w:rsidR="00B73BFC" w:rsidRPr="009743FB">
        <w:t xml:space="preserve">tart a </w:t>
      </w:r>
      <w:r w:rsidR="009743FB" w:rsidRPr="009743FB">
        <w:t>business.</w:t>
      </w:r>
      <w:r w:rsidR="00B73BFC" w:rsidRPr="009743FB">
        <w:t xml:space="preserve"> </w:t>
      </w:r>
    </w:p>
    <w:p w14:paraId="480FAB9F" w14:textId="7D33DD65" w:rsidR="00D520AA" w:rsidRPr="009743FB" w:rsidRDefault="00D520AA" w:rsidP="00AA10CC">
      <w:pPr>
        <w:pStyle w:val="Bulletpoints"/>
      </w:pPr>
      <w:r w:rsidRPr="009743FB">
        <w:t xml:space="preserve">Businesses already located in </w:t>
      </w:r>
      <w:r w:rsidR="0075424B" w:rsidRPr="009743FB">
        <w:t xml:space="preserve">the </w:t>
      </w:r>
      <w:r w:rsidRPr="009743FB">
        <w:t xml:space="preserve">district that have been </w:t>
      </w:r>
      <w:r w:rsidR="009500AC" w:rsidRPr="009743FB">
        <w:t xml:space="preserve">registered as </w:t>
      </w:r>
      <w:r w:rsidRPr="009743FB">
        <w:t xml:space="preserve">trading for </w:t>
      </w:r>
      <w:r w:rsidR="001D76F8">
        <w:t xml:space="preserve">more </w:t>
      </w:r>
      <w:r w:rsidRPr="009743FB">
        <w:t xml:space="preserve">than six months </w:t>
      </w:r>
      <w:r w:rsidR="009500AC" w:rsidRPr="009743FB">
        <w:t>(</w:t>
      </w:r>
      <w:r w:rsidR="005938E7" w:rsidRPr="009743FB">
        <w:t>e.g.,</w:t>
      </w:r>
      <w:r w:rsidR="009500AC" w:rsidRPr="009743FB">
        <w:t xml:space="preserve"> with HMRC or Companies House)</w:t>
      </w:r>
    </w:p>
    <w:p w14:paraId="48A54DCB" w14:textId="3DB94C1F" w:rsidR="005938E7" w:rsidRPr="009743FB" w:rsidRDefault="00616822" w:rsidP="00AA10CC">
      <w:pPr>
        <w:pStyle w:val="Bulletpoints"/>
      </w:pPr>
      <w:r w:rsidRPr="009743FB">
        <w:t>You m</w:t>
      </w:r>
      <w:r w:rsidR="00A114EB" w:rsidRPr="009743FB">
        <w:t>ust h</w:t>
      </w:r>
      <w:r w:rsidR="005938E7" w:rsidRPr="009743FB">
        <w:t xml:space="preserve">ave a ‘Business Growth Plan’ in place and require additional funding to take it forward </w:t>
      </w:r>
      <w:r w:rsidR="00A114EB" w:rsidRPr="009743FB">
        <w:t xml:space="preserve">which </w:t>
      </w:r>
      <w:r w:rsidR="005938E7" w:rsidRPr="009743FB">
        <w:t xml:space="preserve">will </w:t>
      </w:r>
      <w:r w:rsidR="002E4DE4" w:rsidRPr="009743FB">
        <w:t xml:space="preserve">potentially </w:t>
      </w:r>
      <w:r w:rsidR="005938E7" w:rsidRPr="009743FB">
        <w:t>create new jobs.</w:t>
      </w:r>
    </w:p>
    <w:p w14:paraId="08AA26B8" w14:textId="1F87769A" w:rsidR="005E1A39" w:rsidRPr="009743FB" w:rsidRDefault="007A5926" w:rsidP="00AA10CC">
      <w:pPr>
        <w:pStyle w:val="Bulletpoints"/>
      </w:pPr>
      <w:r w:rsidRPr="009743FB">
        <w:t>Your b</w:t>
      </w:r>
      <w:r w:rsidR="005E1A39" w:rsidRPr="009743FB">
        <w:t xml:space="preserve">usinesses must be located </w:t>
      </w:r>
      <w:r w:rsidRPr="009743FB">
        <w:t xml:space="preserve">within one of the following locations: </w:t>
      </w:r>
      <w:hyperlink r:id="rId24" w:tooltip="Ashfield District Council High Street Grant scheme eligibility map" w:history="1">
        <w:r w:rsidR="00321562">
          <w:rPr>
            <w:rFonts w:eastAsia="Calibri"/>
            <w:color w:val="0563C1"/>
            <w:u w:val="single"/>
          </w:rPr>
          <w:t>Ashfield District Council Enterprise Development Grant scheme eligibility map</w:t>
        </w:r>
      </w:hyperlink>
    </w:p>
    <w:p w14:paraId="3ECA3508" w14:textId="7BF0E443" w:rsidR="00A25C5E" w:rsidRDefault="004F3B78" w:rsidP="002B555F">
      <w:r>
        <w:lastRenderedPageBreak/>
        <w:t xml:space="preserve">Eligible </w:t>
      </w:r>
      <w:r w:rsidR="0079054B">
        <w:t>business</w:t>
      </w:r>
      <w:r>
        <w:t>es</w:t>
      </w:r>
      <w:r w:rsidR="00B73BFC">
        <w:t xml:space="preserve"> can take the legal form of Sole T</w:t>
      </w:r>
      <w:r w:rsidR="009659C5" w:rsidRPr="00267726">
        <w:t xml:space="preserve">rader, </w:t>
      </w:r>
      <w:r w:rsidR="00B73BFC">
        <w:t xml:space="preserve">Partnership, Limited </w:t>
      </w:r>
      <w:r w:rsidR="008F5907">
        <w:t>Company,</w:t>
      </w:r>
      <w:r w:rsidR="00B73BFC">
        <w:t xml:space="preserve"> or Social E</w:t>
      </w:r>
      <w:r>
        <w:t>nterprise/Community Interest Company (CIC)</w:t>
      </w:r>
      <w:r w:rsidR="00F34C1A">
        <w:t>.</w:t>
      </w:r>
      <w:r w:rsidR="005938E7">
        <w:t xml:space="preserve"> </w:t>
      </w:r>
      <w:r w:rsidR="00A25C5E" w:rsidRPr="009743FB">
        <w:t xml:space="preserve">Eligible businesses must meet due diligence checks with HRMC and Companies House, and provide evidence of their business bank account, </w:t>
      </w:r>
      <w:r w:rsidR="008F5907" w:rsidRPr="009743FB">
        <w:t>home,</w:t>
      </w:r>
      <w:r w:rsidR="00A25C5E" w:rsidRPr="009743FB">
        <w:t xml:space="preserve"> and </w:t>
      </w:r>
      <w:r w:rsidR="007A5926" w:rsidRPr="009743FB">
        <w:t xml:space="preserve">business </w:t>
      </w:r>
      <w:r w:rsidR="00A25C5E" w:rsidRPr="009743FB">
        <w:t>trading addresses</w:t>
      </w:r>
      <w:r w:rsidR="005E1A39" w:rsidRPr="009743FB">
        <w:t>.</w:t>
      </w:r>
    </w:p>
    <w:p w14:paraId="48F0FE7F" w14:textId="77777777" w:rsidR="00C917B0" w:rsidRPr="004246E5" w:rsidRDefault="00C917B0" w:rsidP="005B7980">
      <w:pPr>
        <w:pStyle w:val="Blockheading2"/>
      </w:pPr>
      <w:r>
        <w:t>Important n</w:t>
      </w:r>
      <w:r w:rsidRPr="004246E5">
        <w:t>otes</w:t>
      </w:r>
    </w:p>
    <w:p w14:paraId="60602B45" w14:textId="4327B156" w:rsidR="00C917B0" w:rsidRPr="009743FB" w:rsidRDefault="00C917B0" w:rsidP="002B555F">
      <w:r w:rsidRPr="009743FB">
        <w:t xml:space="preserve">The amount of </w:t>
      </w:r>
      <w:r w:rsidR="008F5907">
        <w:t xml:space="preserve">grant </w:t>
      </w:r>
      <w:r w:rsidRPr="009743FB">
        <w:t xml:space="preserve">funding a business can apply for </w:t>
      </w:r>
      <w:r w:rsidR="008F5907">
        <w:t xml:space="preserve">from </w:t>
      </w:r>
      <w:r w:rsidR="008F5907" w:rsidRPr="008F5907">
        <w:t>Ashfield District Council</w:t>
      </w:r>
      <w:r w:rsidR="008F5907">
        <w:t xml:space="preserve"> </w:t>
      </w:r>
      <w:r w:rsidRPr="009743FB">
        <w:t>is restricted to £12,000 in a 12-month period.  This can be made up from multiple eligible grants available from the Council that total up to a maximum of £12,000.</w:t>
      </w:r>
    </w:p>
    <w:p w14:paraId="2877B55B" w14:textId="1E16466B" w:rsidR="00C917B0" w:rsidRDefault="00C917B0" w:rsidP="002B555F">
      <w:r w:rsidRPr="009743FB">
        <w:t>Any applicant who is offered and claims up to the scheme’s maximum amount (in this case £</w:t>
      </w:r>
      <w:r w:rsidR="0061792C">
        <w:t>6</w:t>
      </w:r>
      <w:r w:rsidRPr="009743FB">
        <w:t>,000) will not be eligible to apply to the same scheme again, even after a 12-month period has passed.</w:t>
      </w:r>
    </w:p>
    <w:p w14:paraId="5A251674" w14:textId="092F9397" w:rsidR="00C917B0" w:rsidRDefault="00C917B0" w:rsidP="002B555F">
      <w:r>
        <w:t xml:space="preserve">Applications submitted by Agents or Consultants </w:t>
      </w:r>
      <w:r>
        <w:rPr>
          <w:b/>
        </w:rPr>
        <w:t>will not</w:t>
      </w:r>
      <w:r>
        <w:t xml:space="preserve"> be accepted. All applications must be submitted by the applicant.</w:t>
      </w:r>
      <w:r w:rsidR="00A76ED2">
        <w:t xml:space="preserve"> </w:t>
      </w:r>
      <w:r>
        <w:t>If your intended works require planning permission or building regulation approval and you require advice, please see the following webpage:</w:t>
      </w:r>
    </w:p>
    <w:p w14:paraId="082057C2" w14:textId="76BF3C96" w:rsidR="00C917B0" w:rsidRDefault="00000000" w:rsidP="002B555F">
      <w:pPr>
        <w:numPr>
          <w:ilvl w:val="0"/>
          <w:numId w:val="25"/>
        </w:numPr>
      </w:pPr>
      <w:hyperlink r:id="rId25" w:tooltip="Ashfield District Council Planning application advice" w:history="1">
        <w:r w:rsidR="00312799">
          <w:rPr>
            <w:rStyle w:val="Hyperlink"/>
            <w:rFonts w:cs="Arial"/>
            <w:szCs w:val="24"/>
          </w:rPr>
          <w:t>Ashfield District Council Planning application advice</w:t>
        </w:r>
      </w:hyperlink>
      <w:r w:rsidR="00C917B0">
        <w:t xml:space="preserve"> </w:t>
      </w:r>
    </w:p>
    <w:p w14:paraId="59494AA5" w14:textId="22D94440" w:rsidR="00C917B0" w:rsidRDefault="00C917B0" w:rsidP="00AA10CC">
      <w:r>
        <w:t xml:space="preserve">Alternatively, you can contact the </w:t>
      </w:r>
      <w:hyperlink r:id="rId26" w:tooltip="Email Ashfield District Council Duty Planner" w:history="1">
        <w:r w:rsidR="002B555F">
          <w:rPr>
            <w:rStyle w:val="Hyperlink"/>
            <w:rFonts w:cs="Arial"/>
            <w:szCs w:val="24"/>
          </w:rPr>
          <w:t>Ashfield District Council Duty Planner by email at dutyplanner@ashfield.gov.uk</w:t>
        </w:r>
      </w:hyperlink>
      <w:r>
        <w:t xml:space="preserve"> </w:t>
      </w:r>
      <w:r w:rsidR="00312799">
        <w:t xml:space="preserve">or call </w:t>
      </w:r>
      <w:r>
        <w:t>01623 457388.</w:t>
      </w:r>
    </w:p>
    <w:p w14:paraId="19ADDAB5" w14:textId="6B82A0EA" w:rsidR="00A25C5E" w:rsidRPr="005B7980" w:rsidRDefault="00A541E8" w:rsidP="005B7980">
      <w:pPr>
        <w:pStyle w:val="Blockheading2"/>
      </w:pPr>
      <w:r w:rsidRPr="005B7980">
        <w:t>D</w:t>
      </w:r>
      <w:r w:rsidR="00A25C5E" w:rsidRPr="005B7980">
        <w:t>ue diligence checks</w:t>
      </w:r>
    </w:p>
    <w:p w14:paraId="76559640" w14:textId="6EA7DED4" w:rsidR="00A25C5E" w:rsidRPr="009743FB" w:rsidRDefault="00A25C5E" w:rsidP="002B555F">
      <w:r w:rsidRPr="009743FB">
        <w:t>Ashfield District Council w</w:t>
      </w:r>
      <w:r w:rsidR="007A5926" w:rsidRPr="009743FB">
        <w:t xml:space="preserve">ill </w:t>
      </w:r>
      <w:r w:rsidRPr="009743FB">
        <w:t>undertake due diligence checks and will hold the</w:t>
      </w:r>
      <w:r w:rsidR="005E1A39" w:rsidRPr="009743FB">
        <w:t xml:space="preserve"> </w:t>
      </w:r>
      <w:r w:rsidRPr="009743FB">
        <w:t>following information on all applicants:</w:t>
      </w:r>
    </w:p>
    <w:p w14:paraId="4C721155" w14:textId="1963F428" w:rsidR="00A25C5E" w:rsidRPr="009743FB" w:rsidRDefault="00A25C5E" w:rsidP="002B555F">
      <w:pPr>
        <w:pStyle w:val="Bulletpoints"/>
      </w:pPr>
      <w:r w:rsidRPr="009743FB">
        <w:t>Name of business</w:t>
      </w:r>
    </w:p>
    <w:p w14:paraId="4F0FBBED" w14:textId="65C94F72" w:rsidR="00A25C5E" w:rsidRPr="009743FB" w:rsidRDefault="00A25C5E" w:rsidP="002B555F">
      <w:pPr>
        <w:pStyle w:val="Bulletpoints"/>
      </w:pPr>
      <w:r w:rsidRPr="009743FB">
        <w:t xml:space="preserve">Business Trading Address including </w:t>
      </w:r>
      <w:r w:rsidR="00232678" w:rsidRPr="009743FB">
        <w:t>postcode.</w:t>
      </w:r>
    </w:p>
    <w:p w14:paraId="29A948F8" w14:textId="7D8DA7F0" w:rsidR="00A25C5E" w:rsidRPr="009743FB" w:rsidRDefault="00A25C5E" w:rsidP="002B555F">
      <w:pPr>
        <w:pStyle w:val="Bulletpoints"/>
      </w:pPr>
      <w:r w:rsidRPr="009743FB">
        <w:t>Unique identifier (preferably Company Reference Number (CRN)) if</w:t>
      </w:r>
    </w:p>
    <w:p w14:paraId="78341813" w14:textId="59BDD9A2" w:rsidR="00A25C5E" w:rsidRPr="009743FB" w:rsidRDefault="00A25C5E" w:rsidP="00722C19">
      <w:pPr>
        <w:pStyle w:val="Bulletpoints"/>
        <w:numPr>
          <w:ilvl w:val="0"/>
          <w:numId w:val="0"/>
        </w:numPr>
        <w:ind w:left="1080"/>
      </w:pPr>
      <w:r w:rsidRPr="009743FB">
        <w:t>applicable. If not applicable, VAT Registration Number, Self-Assessment Partnership Number, National Insurance Number, Unique Taxpayer Reference (UTR), Registered Charity Number are acceptable)</w:t>
      </w:r>
    </w:p>
    <w:p w14:paraId="018C9528" w14:textId="0171AF52" w:rsidR="00A25C5E" w:rsidRPr="009743FB" w:rsidRDefault="00A25C5E" w:rsidP="002B555F">
      <w:pPr>
        <w:pStyle w:val="Bulletpoints"/>
      </w:pPr>
      <w:r w:rsidRPr="009743FB">
        <w:t>Nature of Business</w:t>
      </w:r>
    </w:p>
    <w:p w14:paraId="0942C393" w14:textId="72AE160E" w:rsidR="00A25C5E" w:rsidRPr="009743FB" w:rsidRDefault="00A25C5E" w:rsidP="002B555F">
      <w:pPr>
        <w:pStyle w:val="Bulletpoints"/>
      </w:pPr>
      <w:r w:rsidRPr="009743FB">
        <w:t xml:space="preserve">Date business </w:t>
      </w:r>
      <w:r w:rsidR="00232678" w:rsidRPr="009743FB">
        <w:t>established.</w:t>
      </w:r>
    </w:p>
    <w:p w14:paraId="6155A00A" w14:textId="4B3F6617" w:rsidR="00A25C5E" w:rsidRPr="009743FB" w:rsidRDefault="00A25C5E" w:rsidP="002B555F">
      <w:pPr>
        <w:pStyle w:val="Bulletpoints"/>
      </w:pPr>
      <w:r w:rsidRPr="009743FB">
        <w:t>Number of employees</w:t>
      </w:r>
    </w:p>
    <w:p w14:paraId="2CE98978" w14:textId="5A3C5D60" w:rsidR="00A25C5E" w:rsidRPr="009743FB" w:rsidRDefault="00A25C5E" w:rsidP="002B555F">
      <w:pPr>
        <w:pStyle w:val="Bulletpoints"/>
      </w:pPr>
      <w:r w:rsidRPr="009743FB">
        <w:t>Business rate account number (if applicable)</w:t>
      </w:r>
    </w:p>
    <w:p w14:paraId="5C756B10" w14:textId="64CB11CC" w:rsidR="00A25C5E" w:rsidRDefault="00A25C5E" w:rsidP="002B555F">
      <w:pPr>
        <w:pStyle w:val="Bulletpoints"/>
      </w:pPr>
      <w:r w:rsidRPr="009743FB">
        <w:t xml:space="preserve">Cumulative total of previous funding received under all grants </w:t>
      </w:r>
      <w:r w:rsidR="00232678" w:rsidRPr="009743FB">
        <w:t>schemes.</w:t>
      </w:r>
    </w:p>
    <w:p w14:paraId="5D76ABFB" w14:textId="7800D77E" w:rsidR="008F5907" w:rsidRDefault="008F5907" w:rsidP="002B555F">
      <w:pPr>
        <w:pStyle w:val="Bulletpoints"/>
      </w:pPr>
      <w:r>
        <w:t>Any outstanding debt to the Council</w:t>
      </w:r>
    </w:p>
    <w:p w14:paraId="3CA483FC" w14:textId="77777777" w:rsidR="005974DB" w:rsidRDefault="005974DB" w:rsidP="005974DB">
      <w:pPr>
        <w:pStyle w:val="Bulletpoints"/>
        <w:numPr>
          <w:ilvl w:val="0"/>
          <w:numId w:val="0"/>
        </w:numPr>
        <w:ind w:left="1080"/>
        <w:sectPr w:rsidR="005974DB" w:rsidSect="005974DB">
          <w:footerReference w:type="first" r:id="rId27"/>
          <w:endnotePr>
            <w:numFmt w:val="decimal"/>
          </w:endnotePr>
          <w:pgSz w:w="11906" w:h="16838"/>
          <w:pgMar w:top="1134" w:right="1440" w:bottom="1276" w:left="1440" w:header="283" w:footer="567" w:gutter="0"/>
          <w:pgNumType w:start="2"/>
          <w:cols w:space="708"/>
          <w:titlePg/>
          <w:docGrid w:linePitch="360"/>
        </w:sectPr>
      </w:pPr>
    </w:p>
    <w:p w14:paraId="5B96FE54" w14:textId="0CA3358F" w:rsidR="0010536F" w:rsidRPr="004246E5" w:rsidRDefault="0010536F" w:rsidP="005974DB">
      <w:pPr>
        <w:pStyle w:val="Blockheading2"/>
      </w:pPr>
      <w:r>
        <w:lastRenderedPageBreak/>
        <w:t>Next steps</w:t>
      </w:r>
    </w:p>
    <w:p w14:paraId="3460F83E" w14:textId="15920BE3" w:rsidR="007A5926" w:rsidRPr="009743FB" w:rsidRDefault="009659C5" w:rsidP="002B555F">
      <w:r w:rsidRPr="009743FB">
        <w:t xml:space="preserve">If you </w:t>
      </w:r>
      <w:r w:rsidR="00B45E57" w:rsidRPr="009743FB">
        <w:t>think y</w:t>
      </w:r>
      <w:r w:rsidRPr="009743FB">
        <w:t>ou</w:t>
      </w:r>
      <w:r w:rsidR="00B45E57" w:rsidRPr="009743FB">
        <w:t xml:space="preserve">r </w:t>
      </w:r>
      <w:r w:rsidR="0010536F" w:rsidRPr="009743FB">
        <w:t xml:space="preserve">business growth </w:t>
      </w:r>
      <w:r w:rsidRPr="009743FB">
        <w:t>project meets the criteria of th</w:t>
      </w:r>
      <w:r w:rsidR="00B45E57" w:rsidRPr="009743FB">
        <w:t>is grant</w:t>
      </w:r>
      <w:r w:rsidRPr="009743FB">
        <w:t xml:space="preserve"> scheme and </w:t>
      </w:r>
      <w:r w:rsidR="00B45E57" w:rsidRPr="009743FB">
        <w:t xml:space="preserve">you </w:t>
      </w:r>
      <w:r w:rsidRPr="009743FB">
        <w:t xml:space="preserve">would like to </w:t>
      </w:r>
      <w:r w:rsidR="00D57B30" w:rsidRPr="009743FB">
        <w:t>apply,</w:t>
      </w:r>
      <w:r w:rsidRPr="009743FB">
        <w:t xml:space="preserve"> </w:t>
      </w:r>
      <w:r w:rsidR="009A59B9" w:rsidRPr="009743FB">
        <w:t xml:space="preserve">then please </w:t>
      </w:r>
      <w:r w:rsidR="005E1A39" w:rsidRPr="009743FB">
        <w:t xml:space="preserve">request an online meeting with a member of the Business Support team to discuss your business growth plans. </w:t>
      </w:r>
      <w:r w:rsidR="007A5926" w:rsidRPr="009743FB">
        <w:t xml:space="preserve">Email </w:t>
      </w:r>
      <w:hyperlink r:id="rId28" w:tooltip="Ashfield District Council Business Support email link" w:history="1">
        <w:r w:rsidR="002B555F">
          <w:rPr>
            <w:rStyle w:val="Hyperlink"/>
            <w:rFonts w:cs="Arial"/>
            <w:szCs w:val="24"/>
          </w:rPr>
          <w:t>Ashfield District Council Business Support at business.support@ashfield.gov.uk</w:t>
        </w:r>
      </w:hyperlink>
    </w:p>
    <w:p w14:paraId="16342AB8" w14:textId="0653EA4B" w:rsidR="00ED57C0" w:rsidRPr="00ED57C0" w:rsidRDefault="007A5926" w:rsidP="002B555F">
      <w:pPr>
        <w:rPr>
          <w:rStyle w:val="Hyperlink"/>
          <w:rFonts w:cs="Arial"/>
          <w:szCs w:val="24"/>
        </w:rPr>
      </w:pPr>
      <w:r w:rsidRPr="009743FB">
        <w:t xml:space="preserve">Please </w:t>
      </w:r>
      <w:r w:rsidR="007F20A1">
        <w:t>note</w:t>
      </w:r>
      <w:r w:rsidRPr="009743FB">
        <w:t xml:space="preserve"> this</w:t>
      </w:r>
      <w:r w:rsidR="005E1A39" w:rsidRPr="009743FB">
        <w:t xml:space="preserve"> meeting is required before you can access our online portal to </w:t>
      </w:r>
      <w:r w:rsidR="00B45E57" w:rsidRPr="009743FB">
        <w:t xml:space="preserve">complete </w:t>
      </w:r>
      <w:r w:rsidR="005E1A39" w:rsidRPr="009743FB">
        <w:t xml:space="preserve">an </w:t>
      </w:r>
      <w:r w:rsidR="00B45E57" w:rsidRPr="009743FB">
        <w:t xml:space="preserve">application form and </w:t>
      </w:r>
      <w:r w:rsidR="0010536F" w:rsidRPr="009743FB">
        <w:t xml:space="preserve">make </w:t>
      </w:r>
      <w:r w:rsidR="00D2582A" w:rsidRPr="009743FB">
        <w:t xml:space="preserve">a </w:t>
      </w:r>
      <w:r w:rsidR="0010536F" w:rsidRPr="009743FB">
        <w:t>submission</w:t>
      </w:r>
      <w:r w:rsidR="00B45E57" w:rsidRPr="009743FB">
        <w:t>.</w:t>
      </w:r>
    </w:p>
    <w:sectPr w:rsidR="00ED57C0" w:rsidRPr="00ED57C0" w:rsidSect="005974DB">
      <w:endnotePr>
        <w:numFmt w:val="decimal"/>
      </w:endnotePr>
      <w:pgSz w:w="11906" w:h="16838"/>
      <w:pgMar w:top="1134" w:right="1440" w:bottom="1276" w:left="1440" w:header="283" w:footer="56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FA1C" w14:textId="77777777" w:rsidR="0076387F" w:rsidRDefault="0076387F">
      <w:pPr>
        <w:spacing w:after="0" w:line="240" w:lineRule="auto"/>
      </w:pPr>
      <w:r>
        <w:separator/>
      </w:r>
    </w:p>
  </w:endnote>
  <w:endnote w:type="continuationSeparator" w:id="0">
    <w:p w14:paraId="37AC0F08" w14:textId="77777777" w:rsidR="0076387F" w:rsidRDefault="0076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4341"/>
      <w:docPartObj>
        <w:docPartGallery w:val="Page Numbers (Bottom of Page)"/>
        <w:docPartUnique/>
      </w:docPartObj>
    </w:sdtPr>
    <w:sdtEndPr>
      <w:rPr>
        <w:noProof/>
      </w:rPr>
    </w:sdtEndPr>
    <w:sdtContent>
      <w:p w14:paraId="1DF671CE" w14:textId="31AA013A" w:rsidR="004246E5" w:rsidRDefault="002B555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59844"/>
      <w:docPartObj>
        <w:docPartGallery w:val="Page Numbers (Bottom of Page)"/>
        <w:docPartUnique/>
      </w:docPartObj>
    </w:sdtPr>
    <w:sdtEndPr>
      <w:rPr>
        <w:noProof/>
      </w:rPr>
    </w:sdtEndPr>
    <w:sdtContent>
      <w:p w14:paraId="3E10B33F" w14:textId="22563D6C" w:rsidR="002D56E0" w:rsidRDefault="0000000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317464"/>
      <w:docPartObj>
        <w:docPartGallery w:val="Page Numbers (Bottom of Page)"/>
        <w:docPartUnique/>
      </w:docPartObj>
    </w:sdtPr>
    <w:sdtEndPr>
      <w:rPr>
        <w:noProof/>
      </w:rPr>
    </w:sdtEndPr>
    <w:sdtContent>
      <w:p w14:paraId="190C81B9" w14:textId="4E10B08A" w:rsidR="002D56E0" w:rsidRDefault="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545538"/>
      <w:docPartObj>
        <w:docPartGallery w:val="Page Numbers (Bottom of Page)"/>
        <w:docPartUnique/>
      </w:docPartObj>
    </w:sdtPr>
    <w:sdtEndPr>
      <w:rPr>
        <w:noProof/>
      </w:rPr>
    </w:sdtEndPr>
    <w:sdtContent>
      <w:p w14:paraId="773516BA" w14:textId="12B5ADEC" w:rsidR="002B555F" w:rsidRDefault="002B555F" w:rsidP="002D56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0434" w14:textId="77777777" w:rsidR="0076387F" w:rsidRDefault="0076387F">
      <w:pPr>
        <w:spacing w:after="0" w:line="240" w:lineRule="auto"/>
      </w:pPr>
      <w:r>
        <w:separator/>
      </w:r>
    </w:p>
  </w:footnote>
  <w:footnote w:type="continuationSeparator" w:id="0">
    <w:p w14:paraId="6E8A5BB4" w14:textId="77777777" w:rsidR="0076387F" w:rsidRDefault="00763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F2F"/>
    <w:multiLevelType w:val="hybridMultilevel"/>
    <w:tmpl w:val="1E2A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C2182"/>
    <w:multiLevelType w:val="hybridMultilevel"/>
    <w:tmpl w:val="3CAE6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2BF3"/>
    <w:multiLevelType w:val="hybridMultilevel"/>
    <w:tmpl w:val="34C60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6357"/>
    <w:multiLevelType w:val="hybridMultilevel"/>
    <w:tmpl w:val="A030B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2363D8"/>
    <w:multiLevelType w:val="hybridMultilevel"/>
    <w:tmpl w:val="683C2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42804"/>
    <w:multiLevelType w:val="hybridMultilevel"/>
    <w:tmpl w:val="A1C6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86FCF"/>
    <w:multiLevelType w:val="hybridMultilevel"/>
    <w:tmpl w:val="2DC43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D5E6B"/>
    <w:multiLevelType w:val="hybridMultilevel"/>
    <w:tmpl w:val="0E621D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22500644"/>
    <w:multiLevelType w:val="hybridMultilevel"/>
    <w:tmpl w:val="8BE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54FB9"/>
    <w:multiLevelType w:val="hybridMultilevel"/>
    <w:tmpl w:val="556A3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63016D"/>
    <w:multiLevelType w:val="hybridMultilevel"/>
    <w:tmpl w:val="A634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E19C4"/>
    <w:multiLevelType w:val="hybridMultilevel"/>
    <w:tmpl w:val="6A8A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323F2"/>
    <w:multiLevelType w:val="hybridMultilevel"/>
    <w:tmpl w:val="A498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4785A"/>
    <w:multiLevelType w:val="hybridMultilevel"/>
    <w:tmpl w:val="C1207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97098"/>
    <w:multiLevelType w:val="hybridMultilevel"/>
    <w:tmpl w:val="D9BCA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FD6E4A"/>
    <w:multiLevelType w:val="hybridMultilevel"/>
    <w:tmpl w:val="C23C2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DF616A"/>
    <w:multiLevelType w:val="hybridMultilevel"/>
    <w:tmpl w:val="E2A2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A597E"/>
    <w:multiLevelType w:val="hybridMultilevel"/>
    <w:tmpl w:val="E48C9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4377AA"/>
    <w:multiLevelType w:val="hybridMultilevel"/>
    <w:tmpl w:val="FE24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44D86"/>
    <w:multiLevelType w:val="hybridMultilevel"/>
    <w:tmpl w:val="8D849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A3FCF"/>
    <w:multiLevelType w:val="hybridMultilevel"/>
    <w:tmpl w:val="35F0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3A0943"/>
    <w:multiLevelType w:val="hybridMultilevel"/>
    <w:tmpl w:val="D5C44D32"/>
    <w:lvl w:ilvl="0" w:tplc="0DBA025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1F33AC"/>
    <w:multiLevelType w:val="hybridMultilevel"/>
    <w:tmpl w:val="FB14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51B99"/>
    <w:multiLevelType w:val="hybridMultilevel"/>
    <w:tmpl w:val="D0AAB0AC"/>
    <w:lvl w:ilvl="0" w:tplc="2C0AD6E6">
      <w:start w:val="1"/>
      <w:numFmt w:val="bullet"/>
      <w:pStyle w:val="Bulletpoin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8977605">
    <w:abstractNumId w:val="2"/>
  </w:num>
  <w:num w:numId="2" w16cid:durableId="592587429">
    <w:abstractNumId w:val="12"/>
  </w:num>
  <w:num w:numId="3" w16cid:durableId="989483632">
    <w:abstractNumId w:val="10"/>
  </w:num>
  <w:num w:numId="4" w16cid:durableId="459689999">
    <w:abstractNumId w:val="6"/>
  </w:num>
  <w:num w:numId="5" w16cid:durableId="2103182878">
    <w:abstractNumId w:val="1"/>
  </w:num>
  <w:num w:numId="6" w16cid:durableId="1547528524">
    <w:abstractNumId w:val="17"/>
  </w:num>
  <w:num w:numId="7" w16cid:durableId="1675306137">
    <w:abstractNumId w:val="11"/>
  </w:num>
  <w:num w:numId="8" w16cid:durableId="520704239">
    <w:abstractNumId w:val="2"/>
  </w:num>
  <w:num w:numId="9" w16cid:durableId="1787967553">
    <w:abstractNumId w:val="12"/>
  </w:num>
  <w:num w:numId="10" w16cid:durableId="545064362">
    <w:abstractNumId w:val="4"/>
  </w:num>
  <w:num w:numId="11" w16cid:durableId="214128159">
    <w:abstractNumId w:val="10"/>
  </w:num>
  <w:num w:numId="12" w16cid:durableId="86849269">
    <w:abstractNumId w:val="20"/>
  </w:num>
  <w:num w:numId="13" w16cid:durableId="155653217">
    <w:abstractNumId w:val="7"/>
  </w:num>
  <w:num w:numId="14" w16cid:durableId="143815848">
    <w:abstractNumId w:val="16"/>
  </w:num>
  <w:num w:numId="15" w16cid:durableId="716929039">
    <w:abstractNumId w:val="0"/>
  </w:num>
  <w:num w:numId="16" w16cid:durableId="1066101474">
    <w:abstractNumId w:val="15"/>
  </w:num>
  <w:num w:numId="17" w16cid:durableId="207298727">
    <w:abstractNumId w:val="18"/>
  </w:num>
  <w:num w:numId="18" w16cid:durableId="1192645675">
    <w:abstractNumId w:val="19"/>
  </w:num>
  <w:num w:numId="19" w16cid:durableId="2013289888">
    <w:abstractNumId w:val="5"/>
  </w:num>
  <w:num w:numId="20" w16cid:durableId="390159181">
    <w:abstractNumId w:val="14"/>
  </w:num>
  <w:num w:numId="21" w16cid:durableId="507982572">
    <w:abstractNumId w:val="8"/>
  </w:num>
  <w:num w:numId="22" w16cid:durableId="1677346481">
    <w:abstractNumId w:val="9"/>
  </w:num>
  <w:num w:numId="23" w16cid:durableId="1118182368">
    <w:abstractNumId w:val="3"/>
  </w:num>
  <w:num w:numId="24" w16cid:durableId="1550874184">
    <w:abstractNumId w:val="23"/>
  </w:num>
  <w:num w:numId="25" w16cid:durableId="1304846648">
    <w:abstractNumId w:val="22"/>
  </w:num>
  <w:num w:numId="26" w16cid:durableId="257951247">
    <w:abstractNumId w:val="13"/>
  </w:num>
  <w:num w:numId="27" w16cid:durableId="7102995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D3"/>
    <w:rsid w:val="00011951"/>
    <w:rsid w:val="00083DAD"/>
    <w:rsid w:val="0009492A"/>
    <w:rsid w:val="000B338A"/>
    <w:rsid w:val="000B7EAB"/>
    <w:rsid w:val="000C3335"/>
    <w:rsid w:val="000D0D38"/>
    <w:rsid w:val="0010536F"/>
    <w:rsid w:val="00150759"/>
    <w:rsid w:val="00153DDE"/>
    <w:rsid w:val="00177147"/>
    <w:rsid w:val="001845A7"/>
    <w:rsid w:val="001B77B7"/>
    <w:rsid w:val="001C122F"/>
    <w:rsid w:val="001C35AC"/>
    <w:rsid w:val="001D1BE2"/>
    <w:rsid w:val="001D76F8"/>
    <w:rsid w:val="001E578F"/>
    <w:rsid w:val="00225375"/>
    <w:rsid w:val="00232678"/>
    <w:rsid w:val="00253297"/>
    <w:rsid w:val="00262285"/>
    <w:rsid w:val="00267726"/>
    <w:rsid w:val="00287DF3"/>
    <w:rsid w:val="002B555F"/>
    <w:rsid w:val="002C071B"/>
    <w:rsid w:val="002D56E0"/>
    <w:rsid w:val="002E4DE4"/>
    <w:rsid w:val="002F4FA2"/>
    <w:rsid w:val="0030541B"/>
    <w:rsid w:val="00310A29"/>
    <w:rsid w:val="00312799"/>
    <w:rsid w:val="00321562"/>
    <w:rsid w:val="00350863"/>
    <w:rsid w:val="003513DB"/>
    <w:rsid w:val="003558ED"/>
    <w:rsid w:val="00362FDC"/>
    <w:rsid w:val="0037183F"/>
    <w:rsid w:val="0038173D"/>
    <w:rsid w:val="00381895"/>
    <w:rsid w:val="00391806"/>
    <w:rsid w:val="003A2749"/>
    <w:rsid w:val="003C110B"/>
    <w:rsid w:val="003C798F"/>
    <w:rsid w:val="003D34B6"/>
    <w:rsid w:val="003E0CD1"/>
    <w:rsid w:val="003E2B53"/>
    <w:rsid w:val="004246E5"/>
    <w:rsid w:val="00446FD2"/>
    <w:rsid w:val="004500DD"/>
    <w:rsid w:val="00451917"/>
    <w:rsid w:val="0049153B"/>
    <w:rsid w:val="004B18CE"/>
    <w:rsid w:val="004C1188"/>
    <w:rsid w:val="004C4983"/>
    <w:rsid w:val="004D50B8"/>
    <w:rsid w:val="004E015C"/>
    <w:rsid w:val="004F3B78"/>
    <w:rsid w:val="00502778"/>
    <w:rsid w:val="00530B32"/>
    <w:rsid w:val="00536BD3"/>
    <w:rsid w:val="00543DEB"/>
    <w:rsid w:val="00551AC5"/>
    <w:rsid w:val="00553BD8"/>
    <w:rsid w:val="005639FA"/>
    <w:rsid w:val="0057252E"/>
    <w:rsid w:val="005774B5"/>
    <w:rsid w:val="005938E7"/>
    <w:rsid w:val="005974DB"/>
    <w:rsid w:val="005B7980"/>
    <w:rsid w:val="005C52EC"/>
    <w:rsid w:val="005C6170"/>
    <w:rsid w:val="005E1A39"/>
    <w:rsid w:val="005E3E27"/>
    <w:rsid w:val="005E49F5"/>
    <w:rsid w:val="005F2BA5"/>
    <w:rsid w:val="00616822"/>
    <w:rsid w:val="0061792C"/>
    <w:rsid w:val="00645E64"/>
    <w:rsid w:val="00661E3A"/>
    <w:rsid w:val="006633FE"/>
    <w:rsid w:val="0067261A"/>
    <w:rsid w:val="00672903"/>
    <w:rsid w:val="0068408C"/>
    <w:rsid w:val="006A1D52"/>
    <w:rsid w:val="006E318F"/>
    <w:rsid w:val="00722C19"/>
    <w:rsid w:val="007307BA"/>
    <w:rsid w:val="00751963"/>
    <w:rsid w:val="0075424B"/>
    <w:rsid w:val="0076387F"/>
    <w:rsid w:val="007708F2"/>
    <w:rsid w:val="0078168A"/>
    <w:rsid w:val="0079054B"/>
    <w:rsid w:val="007A5926"/>
    <w:rsid w:val="007B524D"/>
    <w:rsid w:val="007C6049"/>
    <w:rsid w:val="007F20A1"/>
    <w:rsid w:val="00810149"/>
    <w:rsid w:val="0081099F"/>
    <w:rsid w:val="00832A4A"/>
    <w:rsid w:val="0083443C"/>
    <w:rsid w:val="00835D42"/>
    <w:rsid w:val="008434BE"/>
    <w:rsid w:val="00855E12"/>
    <w:rsid w:val="00866A4C"/>
    <w:rsid w:val="008A35AE"/>
    <w:rsid w:val="008D3CB9"/>
    <w:rsid w:val="008F3FF3"/>
    <w:rsid w:val="008F5907"/>
    <w:rsid w:val="00931A2D"/>
    <w:rsid w:val="00931B76"/>
    <w:rsid w:val="00940424"/>
    <w:rsid w:val="00942BBE"/>
    <w:rsid w:val="009500AC"/>
    <w:rsid w:val="009520BB"/>
    <w:rsid w:val="0096255A"/>
    <w:rsid w:val="009659C5"/>
    <w:rsid w:val="0096669C"/>
    <w:rsid w:val="00971EFE"/>
    <w:rsid w:val="009743FB"/>
    <w:rsid w:val="00980B14"/>
    <w:rsid w:val="009A59B9"/>
    <w:rsid w:val="009F0391"/>
    <w:rsid w:val="009F0771"/>
    <w:rsid w:val="009F1BDD"/>
    <w:rsid w:val="009F374F"/>
    <w:rsid w:val="009F631D"/>
    <w:rsid w:val="00A03002"/>
    <w:rsid w:val="00A0630A"/>
    <w:rsid w:val="00A078D3"/>
    <w:rsid w:val="00A078DD"/>
    <w:rsid w:val="00A114EB"/>
    <w:rsid w:val="00A25C5E"/>
    <w:rsid w:val="00A44C56"/>
    <w:rsid w:val="00A509BC"/>
    <w:rsid w:val="00A53F5A"/>
    <w:rsid w:val="00A541E8"/>
    <w:rsid w:val="00A64206"/>
    <w:rsid w:val="00A66927"/>
    <w:rsid w:val="00A66B59"/>
    <w:rsid w:val="00A752B7"/>
    <w:rsid w:val="00A76ED2"/>
    <w:rsid w:val="00A854BC"/>
    <w:rsid w:val="00AA06C0"/>
    <w:rsid w:val="00AA10CC"/>
    <w:rsid w:val="00AC67A1"/>
    <w:rsid w:val="00AE7C1F"/>
    <w:rsid w:val="00AF5EBC"/>
    <w:rsid w:val="00B378F6"/>
    <w:rsid w:val="00B45E57"/>
    <w:rsid w:val="00B73BFC"/>
    <w:rsid w:val="00B86250"/>
    <w:rsid w:val="00B9548B"/>
    <w:rsid w:val="00BB71BE"/>
    <w:rsid w:val="00BD0DBC"/>
    <w:rsid w:val="00BE4D2D"/>
    <w:rsid w:val="00C0347E"/>
    <w:rsid w:val="00C17495"/>
    <w:rsid w:val="00C36A7F"/>
    <w:rsid w:val="00C42575"/>
    <w:rsid w:val="00C827D4"/>
    <w:rsid w:val="00C917B0"/>
    <w:rsid w:val="00C93694"/>
    <w:rsid w:val="00C9533F"/>
    <w:rsid w:val="00C95475"/>
    <w:rsid w:val="00CA7245"/>
    <w:rsid w:val="00CA78A4"/>
    <w:rsid w:val="00CB502D"/>
    <w:rsid w:val="00D01D46"/>
    <w:rsid w:val="00D12179"/>
    <w:rsid w:val="00D16019"/>
    <w:rsid w:val="00D2582A"/>
    <w:rsid w:val="00D520AA"/>
    <w:rsid w:val="00D57B30"/>
    <w:rsid w:val="00D6492A"/>
    <w:rsid w:val="00D65E78"/>
    <w:rsid w:val="00D7477D"/>
    <w:rsid w:val="00D748BF"/>
    <w:rsid w:val="00DD480F"/>
    <w:rsid w:val="00DE6C8A"/>
    <w:rsid w:val="00DF2D54"/>
    <w:rsid w:val="00DF3489"/>
    <w:rsid w:val="00DF4B90"/>
    <w:rsid w:val="00DF59FB"/>
    <w:rsid w:val="00E04466"/>
    <w:rsid w:val="00E10CF3"/>
    <w:rsid w:val="00E11D59"/>
    <w:rsid w:val="00E23FE7"/>
    <w:rsid w:val="00E3578E"/>
    <w:rsid w:val="00E90165"/>
    <w:rsid w:val="00EB3673"/>
    <w:rsid w:val="00ED57C0"/>
    <w:rsid w:val="00EF7DA8"/>
    <w:rsid w:val="00F34C1A"/>
    <w:rsid w:val="00F70872"/>
    <w:rsid w:val="00F70E7B"/>
    <w:rsid w:val="00FC051F"/>
    <w:rsid w:val="00FC564F"/>
    <w:rsid w:val="00FD236F"/>
    <w:rsid w:val="00FE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6EC31"/>
  <w15:docId w15:val="{48D3738C-D845-48F8-9986-B14D9C47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980"/>
    <w:pPr>
      <w:spacing w:before="240" w:after="240"/>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8D3"/>
  </w:style>
  <w:style w:type="character" w:styleId="Hyperlink">
    <w:name w:val="Hyperlink"/>
    <w:basedOn w:val="DefaultParagraphFont"/>
    <w:uiPriority w:val="99"/>
    <w:unhideWhenUsed/>
    <w:rsid w:val="00A078D3"/>
    <w:rPr>
      <w:color w:val="0000FF" w:themeColor="hyperlink"/>
      <w:u w:val="single"/>
    </w:rPr>
  </w:style>
  <w:style w:type="paragraph" w:styleId="ListParagraph">
    <w:name w:val="List Paragraph"/>
    <w:basedOn w:val="Normal"/>
    <w:uiPriority w:val="34"/>
    <w:qFormat/>
    <w:rsid w:val="00A078D3"/>
    <w:pPr>
      <w:ind w:left="720"/>
      <w:contextualSpacing/>
    </w:pPr>
  </w:style>
  <w:style w:type="paragraph" w:styleId="NoSpacing">
    <w:name w:val="No Spacing"/>
    <w:link w:val="NoSpacingChar"/>
    <w:uiPriority w:val="1"/>
    <w:qFormat/>
    <w:rsid w:val="00A078D3"/>
    <w:pPr>
      <w:spacing w:after="0" w:line="240" w:lineRule="auto"/>
    </w:pPr>
  </w:style>
  <w:style w:type="paragraph" w:styleId="BalloonText">
    <w:name w:val="Balloon Text"/>
    <w:basedOn w:val="Normal"/>
    <w:link w:val="BalloonTextChar"/>
    <w:uiPriority w:val="99"/>
    <w:semiHidden/>
    <w:unhideWhenUsed/>
    <w:rsid w:val="00C8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D4"/>
    <w:rPr>
      <w:rFonts w:ascii="Tahoma" w:hAnsi="Tahoma" w:cs="Tahoma"/>
      <w:sz w:val="16"/>
      <w:szCs w:val="16"/>
    </w:rPr>
  </w:style>
  <w:style w:type="paragraph" w:styleId="Header">
    <w:name w:val="header"/>
    <w:basedOn w:val="Normal"/>
    <w:link w:val="HeaderChar"/>
    <w:uiPriority w:val="99"/>
    <w:unhideWhenUsed/>
    <w:rsid w:val="00C9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475"/>
  </w:style>
  <w:style w:type="paragraph" w:styleId="EndnoteText">
    <w:name w:val="endnote text"/>
    <w:basedOn w:val="Normal"/>
    <w:link w:val="EndnoteTextChar"/>
    <w:uiPriority w:val="99"/>
    <w:semiHidden/>
    <w:unhideWhenUsed/>
    <w:rsid w:val="004F3B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3B78"/>
    <w:rPr>
      <w:sz w:val="20"/>
      <w:szCs w:val="20"/>
    </w:rPr>
  </w:style>
  <w:style w:type="character" w:styleId="EndnoteReference">
    <w:name w:val="endnote reference"/>
    <w:basedOn w:val="DefaultParagraphFont"/>
    <w:uiPriority w:val="99"/>
    <w:semiHidden/>
    <w:unhideWhenUsed/>
    <w:rsid w:val="004F3B78"/>
    <w:rPr>
      <w:vertAlign w:val="superscript"/>
    </w:rPr>
  </w:style>
  <w:style w:type="paragraph" w:styleId="FootnoteText">
    <w:name w:val="footnote text"/>
    <w:basedOn w:val="Normal"/>
    <w:link w:val="FootnoteTextChar"/>
    <w:uiPriority w:val="99"/>
    <w:semiHidden/>
    <w:unhideWhenUsed/>
    <w:rsid w:val="004F3B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B78"/>
    <w:rPr>
      <w:sz w:val="20"/>
      <w:szCs w:val="20"/>
    </w:rPr>
  </w:style>
  <w:style w:type="character" w:styleId="FootnoteReference">
    <w:name w:val="footnote reference"/>
    <w:basedOn w:val="DefaultParagraphFont"/>
    <w:uiPriority w:val="99"/>
    <w:semiHidden/>
    <w:unhideWhenUsed/>
    <w:rsid w:val="004F3B78"/>
    <w:rPr>
      <w:vertAlign w:val="superscript"/>
    </w:rPr>
  </w:style>
  <w:style w:type="character" w:customStyle="1" w:styleId="NoSpacingChar">
    <w:name w:val="No Spacing Char"/>
    <w:basedOn w:val="DefaultParagraphFont"/>
    <w:link w:val="NoSpacing"/>
    <w:uiPriority w:val="1"/>
    <w:rsid w:val="004246E5"/>
  </w:style>
  <w:style w:type="character" w:styleId="UnresolvedMention">
    <w:name w:val="Unresolved Mention"/>
    <w:basedOn w:val="DefaultParagraphFont"/>
    <w:uiPriority w:val="99"/>
    <w:semiHidden/>
    <w:unhideWhenUsed/>
    <w:rsid w:val="00A509BC"/>
    <w:rPr>
      <w:color w:val="605E5C"/>
      <w:shd w:val="clear" w:color="auto" w:fill="E1DFDD"/>
    </w:rPr>
  </w:style>
  <w:style w:type="paragraph" w:customStyle="1" w:styleId="pf0">
    <w:name w:val="pf0"/>
    <w:basedOn w:val="Normal"/>
    <w:rsid w:val="0067261A"/>
    <w:pPr>
      <w:spacing w:before="100" w:beforeAutospacing="1" w:after="100" w:afterAutospacing="1" w:line="240" w:lineRule="auto"/>
    </w:pPr>
    <w:rPr>
      <w:rFonts w:eastAsia="Times New Roman" w:cs="Arial"/>
      <w:szCs w:val="24"/>
      <w:lang w:eastAsia="en-GB"/>
    </w:rPr>
  </w:style>
  <w:style w:type="character" w:customStyle="1" w:styleId="cf01">
    <w:name w:val="cf01"/>
    <w:basedOn w:val="DefaultParagraphFont"/>
    <w:rsid w:val="0067261A"/>
    <w:rPr>
      <w:rFonts w:ascii="Segoe UI" w:hAnsi="Segoe UI" w:cs="Segoe UI" w:hint="default"/>
      <w:sz w:val="18"/>
      <w:szCs w:val="18"/>
    </w:rPr>
  </w:style>
  <w:style w:type="paragraph" w:styleId="NormalWeb">
    <w:name w:val="Normal (Web)"/>
    <w:basedOn w:val="Normal"/>
    <w:uiPriority w:val="99"/>
    <w:unhideWhenUsed/>
    <w:rsid w:val="0067261A"/>
    <w:pPr>
      <w:spacing w:before="100" w:beforeAutospacing="1" w:after="100" w:afterAutospacing="1" w:line="240" w:lineRule="auto"/>
    </w:pPr>
    <w:rPr>
      <w:rFonts w:eastAsia="Times New Roman" w:cs="Arial"/>
      <w:szCs w:val="24"/>
      <w:lang w:eastAsia="en-GB"/>
    </w:rPr>
  </w:style>
  <w:style w:type="character" w:customStyle="1" w:styleId="cf11">
    <w:name w:val="cf11"/>
    <w:basedOn w:val="DefaultParagraphFont"/>
    <w:rsid w:val="0067261A"/>
    <w:rPr>
      <w:rFonts w:ascii="Segoe UI" w:hAnsi="Segoe UI" w:cs="Segoe UI" w:hint="default"/>
      <w:color w:val="0A0A0A"/>
      <w:sz w:val="18"/>
      <w:szCs w:val="18"/>
      <w:shd w:val="clear" w:color="auto" w:fill="FFFFFF"/>
    </w:rPr>
  </w:style>
  <w:style w:type="character" w:customStyle="1" w:styleId="cf21">
    <w:name w:val="cf21"/>
    <w:basedOn w:val="DefaultParagraphFont"/>
    <w:rsid w:val="0067261A"/>
    <w:rPr>
      <w:rFonts w:ascii="Segoe UI" w:hAnsi="Segoe UI" w:cs="Segoe UI" w:hint="default"/>
      <w:sz w:val="18"/>
      <w:szCs w:val="18"/>
      <w:shd w:val="clear" w:color="auto" w:fill="FFFFFF"/>
    </w:rPr>
  </w:style>
  <w:style w:type="character" w:styleId="CommentReference">
    <w:name w:val="annotation reference"/>
    <w:basedOn w:val="DefaultParagraphFont"/>
    <w:uiPriority w:val="99"/>
    <w:semiHidden/>
    <w:unhideWhenUsed/>
    <w:rsid w:val="00751963"/>
    <w:rPr>
      <w:sz w:val="16"/>
      <w:szCs w:val="16"/>
    </w:rPr>
  </w:style>
  <w:style w:type="paragraph" w:styleId="CommentText">
    <w:name w:val="annotation text"/>
    <w:basedOn w:val="Normal"/>
    <w:link w:val="CommentTextChar"/>
    <w:uiPriority w:val="99"/>
    <w:unhideWhenUsed/>
    <w:rsid w:val="00751963"/>
    <w:pPr>
      <w:spacing w:line="240" w:lineRule="auto"/>
    </w:pPr>
    <w:rPr>
      <w:sz w:val="20"/>
      <w:szCs w:val="20"/>
    </w:rPr>
  </w:style>
  <w:style w:type="character" w:customStyle="1" w:styleId="CommentTextChar">
    <w:name w:val="Comment Text Char"/>
    <w:basedOn w:val="DefaultParagraphFont"/>
    <w:link w:val="CommentText"/>
    <w:uiPriority w:val="99"/>
    <w:rsid w:val="00751963"/>
    <w:rPr>
      <w:sz w:val="20"/>
      <w:szCs w:val="20"/>
    </w:rPr>
  </w:style>
  <w:style w:type="paragraph" w:styleId="CommentSubject">
    <w:name w:val="annotation subject"/>
    <w:basedOn w:val="CommentText"/>
    <w:next w:val="CommentText"/>
    <w:link w:val="CommentSubjectChar"/>
    <w:uiPriority w:val="99"/>
    <w:semiHidden/>
    <w:unhideWhenUsed/>
    <w:rsid w:val="00751963"/>
    <w:rPr>
      <w:b/>
      <w:bCs/>
    </w:rPr>
  </w:style>
  <w:style w:type="character" w:customStyle="1" w:styleId="CommentSubjectChar">
    <w:name w:val="Comment Subject Char"/>
    <w:basedOn w:val="CommentTextChar"/>
    <w:link w:val="CommentSubject"/>
    <w:uiPriority w:val="99"/>
    <w:semiHidden/>
    <w:rsid w:val="00751963"/>
    <w:rPr>
      <w:b/>
      <w:bCs/>
      <w:sz w:val="20"/>
      <w:szCs w:val="20"/>
    </w:rPr>
  </w:style>
  <w:style w:type="character" w:styleId="FollowedHyperlink">
    <w:name w:val="FollowedHyperlink"/>
    <w:basedOn w:val="DefaultParagraphFont"/>
    <w:uiPriority w:val="99"/>
    <w:semiHidden/>
    <w:unhideWhenUsed/>
    <w:rsid w:val="001D76F8"/>
    <w:rPr>
      <w:color w:val="800080" w:themeColor="followedHyperlink"/>
      <w:u w:val="single"/>
    </w:rPr>
  </w:style>
  <w:style w:type="paragraph" w:customStyle="1" w:styleId="Blockheading2">
    <w:name w:val="Block heading 2"/>
    <w:basedOn w:val="Normal"/>
    <w:qFormat/>
    <w:rsid w:val="005B7980"/>
    <w:pPr>
      <w:pBdr>
        <w:top w:val="single" w:sz="24" w:space="1" w:color="006967"/>
        <w:bottom w:val="single" w:sz="24" w:space="1" w:color="006967"/>
      </w:pBdr>
      <w:shd w:val="clear" w:color="auto" w:fill="006967"/>
      <w:ind w:firstLine="227"/>
    </w:pPr>
    <w:rPr>
      <w:rFonts w:cs="Arial"/>
      <w:b/>
      <w:color w:val="FFFFFF" w:themeColor="background1"/>
      <w:sz w:val="28"/>
      <w:szCs w:val="24"/>
    </w:rPr>
  </w:style>
  <w:style w:type="paragraph" w:customStyle="1" w:styleId="Frontcover1">
    <w:name w:val="Front cover 1"/>
    <w:basedOn w:val="Normal"/>
    <w:qFormat/>
    <w:rsid w:val="000C3335"/>
    <w:pPr>
      <w:jc w:val="center"/>
    </w:pPr>
    <w:rPr>
      <w:rFonts w:cs="Arial"/>
      <w:b/>
      <w:color w:val="006967"/>
      <w:sz w:val="72"/>
      <w:szCs w:val="72"/>
    </w:rPr>
  </w:style>
  <w:style w:type="paragraph" w:customStyle="1" w:styleId="Frontcover2">
    <w:name w:val="Front cover 2"/>
    <w:basedOn w:val="Normal"/>
    <w:link w:val="Frontcover2Char"/>
    <w:qFormat/>
    <w:rsid w:val="000C3335"/>
    <w:pPr>
      <w:jc w:val="center"/>
    </w:pPr>
    <w:rPr>
      <w:rFonts w:cs="Arial"/>
      <w:b/>
      <w:color w:val="006967"/>
      <w:sz w:val="52"/>
      <w:szCs w:val="52"/>
    </w:rPr>
  </w:style>
  <w:style w:type="paragraph" w:customStyle="1" w:styleId="Frontcover3">
    <w:name w:val="Front cover 3"/>
    <w:basedOn w:val="Normal"/>
    <w:link w:val="Frontcover3Char"/>
    <w:qFormat/>
    <w:rsid w:val="000C3335"/>
    <w:pPr>
      <w:jc w:val="center"/>
    </w:pPr>
    <w:rPr>
      <w:rFonts w:cs="Arial"/>
      <w:b/>
      <w:sz w:val="44"/>
      <w:szCs w:val="44"/>
    </w:rPr>
  </w:style>
  <w:style w:type="character" w:customStyle="1" w:styleId="Frontcover2Char">
    <w:name w:val="Front cover 2 Char"/>
    <w:basedOn w:val="DefaultParagraphFont"/>
    <w:link w:val="Frontcover2"/>
    <w:rsid w:val="000C3335"/>
    <w:rPr>
      <w:rFonts w:ascii="Arial" w:hAnsi="Arial" w:cs="Arial"/>
      <w:b/>
      <w:color w:val="006967"/>
      <w:sz w:val="52"/>
      <w:szCs w:val="52"/>
    </w:rPr>
  </w:style>
  <w:style w:type="paragraph" w:customStyle="1" w:styleId="Bulletpoints">
    <w:name w:val="Bullet points"/>
    <w:basedOn w:val="NoSpacing"/>
    <w:link w:val="BulletpointsChar"/>
    <w:qFormat/>
    <w:rsid w:val="00AA10CC"/>
    <w:pPr>
      <w:numPr>
        <w:numId w:val="24"/>
      </w:numPr>
      <w:spacing w:before="120" w:after="120" w:line="259" w:lineRule="auto"/>
    </w:pPr>
    <w:rPr>
      <w:rFonts w:ascii="Arial" w:hAnsi="Arial" w:cs="Arial"/>
      <w:color w:val="000000" w:themeColor="text1"/>
      <w:sz w:val="24"/>
      <w:szCs w:val="24"/>
    </w:rPr>
  </w:style>
  <w:style w:type="character" w:customStyle="1" w:styleId="Frontcover3Char">
    <w:name w:val="Front cover 3 Char"/>
    <w:basedOn w:val="DefaultParagraphFont"/>
    <w:link w:val="Frontcover3"/>
    <w:rsid w:val="000C3335"/>
    <w:rPr>
      <w:rFonts w:ascii="Arial" w:hAnsi="Arial" w:cs="Arial"/>
      <w:b/>
      <w:color w:val="000000" w:themeColor="text1"/>
      <w:sz w:val="44"/>
      <w:szCs w:val="44"/>
    </w:rPr>
  </w:style>
  <w:style w:type="character" w:customStyle="1" w:styleId="BulletpointsChar">
    <w:name w:val="Bullet points Char"/>
    <w:basedOn w:val="NoSpacingChar"/>
    <w:link w:val="Bulletpoints"/>
    <w:rsid w:val="00AA10CC"/>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657">
      <w:bodyDiv w:val="1"/>
      <w:marLeft w:val="0"/>
      <w:marRight w:val="0"/>
      <w:marTop w:val="0"/>
      <w:marBottom w:val="0"/>
      <w:divBdr>
        <w:top w:val="none" w:sz="0" w:space="0" w:color="auto"/>
        <w:left w:val="none" w:sz="0" w:space="0" w:color="auto"/>
        <w:bottom w:val="none" w:sz="0" w:space="0" w:color="auto"/>
        <w:right w:val="none" w:sz="0" w:space="0" w:color="auto"/>
      </w:divBdr>
    </w:div>
    <w:div w:id="513541437">
      <w:bodyDiv w:val="1"/>
      <w:marLeft w:val="0"/>
      <w:marRight w:val="0"/>
      <w:marTop w:val="0"/>
      <w:marBottom w:val="0"/>
      <w:divBdr>
        <w:top w:val="none" w:sz="0" w:space="0" w:color="auto"/>
        <w:left w:val="none" w:sz="0" w:space="0" w:color="auto"/>
        <w:bottom w:val="none" w:sz="0" w:space="0" w:color="auto"/>
        <w:right w:val="none" w:sz="0" w:space="0" w:color="auto"/>
      </w:divBdr>
    </w:div>
    <w:div w:id="734820850">
      <w:bodyDiv w:val="1"/>
      <w:marLeft w:val="0"/>
      <w:marRight w:val="0"/>
      <w:marTop w:val="0"/>
      <w:marBottom w:val="0"/>
      <w:divBdr>
        <w:top w:val="none" w:sz="0" w:space="0" w:color="auto"/>
        <w:left w:val="none" w:sz="0" w:space="0" w:color="auto"/>
        <w:bottom w:val="none" w:sz="0" w:space="0" w:color="auto"/>
        <w:right w:val="none" w:sz="0" w:space="0" w:color="auto"/>
      </w:divBdr>
    </w:div>
    <w:div w:id="933198846">
      <w:bodyDiv w:val="1"/>
      <w:marLeft w:val="0"/>
      <w:marRight w:val="0"/>
      <w:marTop w:val="0"/>
      <w:marBottom w:val="0"/>
      <w:divBdr>
        <w:top w:val="none" w:sz="0" w:space="0" w:color="auto"/>
        <w:left w:val="none" w:sz="0" w:space="0" w:color="auto"/>
        <w:bottom w:val="none" w:sz="0" w:space="0" w:color="auto"/>
        <w:right w:val="none" w:sz="0" w:space="0" w:color="auto"/>
      </w:divBdr>
    </w:div>
    <w:div w:id="992217770">
      <w:bodyDiv w:val="1"/>
      <w:marLeft w:val="0"/>
      <w:marRight w:val="0"/>
      <w:marTop w:val="0"/>
      <w:marBottom w:val="0"/>
      <w:divBdr>
        <w:top w:val="none" w:sz="0" w:space="0" w:color="auto"/>
        <w:left w:val="none" w:sz="0" w:space="0" w:color="auto"/>
        <w:bottom w:val="none" w:sz="0" w:space="0" w:color="auto"/>
        <w:right w:val="none" w:sz="0" w:space="0" w:color="auto"/>
      </w:divBdr>
    </w:div>
    <w:div w:id="995642618">
      <w:bodyDiv w:val="1"/>
      <w:marLeft w:val="0"/>
      <w:marRight w:val="0"/>
      <w:marTop w:val="0"/>
      <w:marBottom w:val="0"/>
      <w:divBdr>
        <w:top w:val="none" w:sz="0" w:space="0" w:color="auto"/>
        <w:left w:val="none" w:sz="0" w:space="0" w:color="auto"/>
        <w:bottom w:val="none" w:sz="0" w:space="0" w:color="auto"/>
        <w:right w:val="none" w:sz="0" w:space="0" w:color="auto"/>
      </w:divBdr>
    </w:div>
    <w:div w:id="1053500257">
      <w:bodyDiv w:val="1"/>
      <w:marLeft w:val="0"/>
      <w:marRight w:val="0"/>
      <w:marTop w:val="0"/>
      <w:marBottom w:val="0"/>
      <w:divBdr>
        <w:top w:val="none" w:sz="0" w:space="0" w:color="auto"/>
        <w:left w:val="none" w:sz="0" w:space="0" w:color="auto"/>
        <w:bottom w:val="none" w:sz="0" w:space="0" w:color="auto"/>
        <w:right w:val="none" w:sz="0" w:space="0" w:color="auto"/>
      </w:divBdr>
    </w:div>
    <w:div w:id="1056969419">
      <w:bodyDiv w:val="1"/>
      <w:marLeft w:val="0"/>
      <w:marRight w:val="0"/>
      <w:marTop w:val="0"/>
      <w:marBottom w:val="0"/>
      <w:divBdr>
        <w:top w:val="none" w:sz="0" w:space="0" w:color="auto"/>
        <w:left w:val="none" w:sz="0" w:space="0" w:color="auto"/>
        <w:bottom w:val="none" w:sz="0" w:space="0" w:color="auto"/>
        <w:right w:val="none" w:sz="0" w:space="0" w:color="auto"/>
      </w:divBdr>
    </w:div>
    <w:div w:id="1224483356">
      <w:bodyDiv w:val="1"/>
      <w:marLeft w:val="0"/>
      <w:marRight w:val="0"/>
      <w:marTop w:val="0"/>
      <w:marBottom w:val="0"/>
      <w:divBdr>
        <w:top w:val="none" w:sz="0" w:space="0" w:color="auto"/>
        <w:left w:val="none" w:sz="0" w:space="0" w:color="auto"/>
        <w:bottom w:val="none" w:sz="0" w:space="0" w:color="auto"/>
        <w:right w:val="none" w:sz="0" w:space="0" w:color="auto"/>
      </w:divBdr>
    </w:div>
    <w:div w:id="1852911910">
      <w:bodyDiv w:val="1"/>
      <w:marLeft w:val="0"/>
      <w:marRight w:val="0"/>
      <w:marTop w:val="0"/>
      <w:marBottom w:val="0"/>
      <w:divBdr>
        <w:top w:val="none" w:sz="0" w:space="0" w:color="auto"/>
        <w:left w:val="none" w:sz="0" w:space="0" w:color="auto"/>
        <w:bottom w:val="none" w:sz="0" w:space="0" w:color="auto"/>
        <w:right w:val="none" w:sz="0" w:space="0" w:color="auto"/>
      </w:divBdr>
    </w:div>
    <w:div w:id="21310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yperlink" Target="mailto:dutyplanner@ashfield.gov.uk" TargetMode="External"/><Relationship Id="rId3" Type="http://schemas.openxmlformats.org/officeDocument/2006/relationships/customXml" Target="../customXml/item3.xml"/><Relationship Id="rId21" Type="http://schemas.openxmlformats.org/officeDocument/2006/relationships/hyperlink" Target="mailto:Building%20Control%20at%20%20buildingcontrol@erewash.gov.uk%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adc.dynamicmaps.co.uk/mapthat/Login.html?user=high-street-grant" TargetMode="External"/><Relationship Id="rId25" Type="http://schemas.openxmlformats.org/officeDocument/2006/relationships/hyperlink" Target="https://www.ashfield.gov.uk/planning-building-control/planning-applica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shfield.gov.uk/business-licensing/business-support/support-for-start-ups/business-pl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dc.dynamicmaps.co.uk/mapthat/Login.html?user=high-street-gra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business.support@ashfield.gov.uk" TargetMode="External"/><Relationship Id="rId28" Type="http://schemas.openxmlformats.org/officeDocument/2006/relationships/hyperlink" Target="mailto:business.support@ashfield.gov.uk" TargetMode="External"/><Relationship Id="rId10" Type="http://schemas.openxmlformats.org/officeDocument/2006/relationships/endnotes" Target="endnotes.xml"/><Relationship Id="rId19" Type="http://schemas.openxmlformats.org/officeDocument/2006/relationships/hyperlink" Target="mailto:business.support@ash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ashfield.gov.uk/planning-building-control/building-control-regulations/"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9" ma:contentTypeDescription="Create a new document." ma:contentTypeScope="" ma:versionID="d137bb440c1580538a65f6d3c3b7526c">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937585071043ed5d9f72b1d688a4b8cd"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92B10B39-DA72-4759-B9F6-823617D19CC7}">
  <ds:schemaRefs>
    <ds:schemaRef ds:uri="http://schemas.openxmlformats.org/officeDocument/2006/bibliography"/>
  </ds:schemaRefs>
</ds:datastoreItem>
</file>

<file path=customXml/itemProps2.xml><?xml version="1.0" encoding="utf-8"?>
<ds:datastoreItem xmlns:ds="http://schemas.openxmlformats.org/officeDocument/2006/customXml" ds:itemID="{390F39DC-310F-4D97-984E-F377B3F3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E110B-A9D5-48DB-9662-4CD62F54F5F4}">
  <ds:schemaRefs>
    <ds:schemaRef ds:uri="http://schemas.microsoft.com/sharepoint/v3/contenttype/forms"/>
  </ds:schemaRefs>
</ds:datastoreItem>
</file>

<file path=customXml/itemProps4.xml><?xml version="1.0" encoding="utf-8"?>
<ds:datastoreItem xmlns:ds="http://schemas.openxmlformats.org/officeDocument/2006/customXml" ds:itemID="{7E2CA4A3-C026-47CF-B4F2-C85BDA9FE565}">
  <ds:schemaRefs>
    <ds:schemaRef ds:uri="http://schemas.microsoft.com/office/2006/metadata/properties"/>
    <ds:schemaRef ds:uri="http://schemas.microsoft.com/office/infopath/2007/PartnerControls"/>
    <ds:schemaRef ds:uri="http://schemas.microsoft.com/sharepoint/v3"/>
    <ds:schemaRef ds:uri="e402b34e-0bec-4698-9443-e54c1d6c1a4e"/>
    <ds:schemaRef ds:uri="065c7180-8096-46be-8663-611465dee42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1777</Words>
  <Characters>10134</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Ashfield Enterprise development Grant Scheme - Guidance and information notes</vt:lpstr>
    </vt:vector>
  </TitlesOfParts>
  <Company>Mansfield District Council</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Enterprise development Grant Scheme - Guidance and information notes</dc:title>
  <dc:creator>Caroline Lomas</dc:creator>
  <cp:lastModifiedBy>Sharon.Simcox</cp:lastModifiedBy>
  <cp:revision>2</cp:revision>
  <cp:lastPrinted>2023-01-19T18:20:00Z</cp:lastPrinted>
  <dcterms:created xsi:type="dcterms:W3CDTF">2023-07-24T15:02:00Z</dcterms:created>
  <dcterms:modified xsi:type="dcterms:W3CDTF">2023-07-24T15:02:00Z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y fmtid="{D5CDD505-2E9C-101B-9397-08002B2CF9AE}" pid="3" name="MediaServiceImageTags">
    <vt:lpwstr/>
  </property>
</Properties>
</file>